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1"/>
        <w:gridCol w:w="7252"/>
      </w:tblGrid>
      <w:tr w:rsidR="000A3998" w:rsidRPr="00BE0BBE" w14:paraId="3F2FC773" w14:textId="77777777" w:rsidTr="000A3998">
        <w:tc>
          <w:tcPr>
            <w:tcW w:w="5000" w:type="pct"/>
            <w:gridSpan w:val="2"/>
            <w:shd w:val="clear" w:color="auto" w:fill="D9D9D9"/>
          </w:tcPr>
          <w:p w14:paraId="0A5D7A76" w14:textId="2F535A6A" w:rsidR="000A3998" w:rsidRPr="00BE0BBE" w:rsidRDefault="000A3998" w:rsidP="002D34D9">
            <w:pPr>
              <w:spacing w:after="200" w:line="276" w:lineRule="auto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Jahrgangsstufe </w:t>
            </w:r>
            <w:r w:rsidR="002D34D9">
              <w:rPr>
                <w:rFonts w:cstheme="minorHAnsi"/>
                <w:b/>
                <w:color w:val="000000" w:themeColor="text1"/>
                <w:sz w:val="20"/>
                <w:szCs w:val="20"/>
              </w:rPr>
              <w:t>6</w:t>
            </w:r>
          </w:p>
        </w:tc>
      </w:tr>
      <w:tr w:rsidR="00706AAC" w:rsidRPr="00BE0BBE" w14:paraId="3B259861" w14:textId="77777777" w:rsidTr="002452BA">
        <w:tc>
          <w:tcPr>
            <w:tcW w:w="5000" w:type="pct"/>
            <w:gridSpan w:val="2"/>
          </w:tcPr>
          <w:p w14:paraId="79AF15F5" w14:textId="41E55D07" w:rsidR="00706AAC" w:rsidRPr="00706AAC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Unterrichtsvorhaben II</w:t>
            </w: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: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Christsein in einer Gemeinde – auch heute noch?</w:t>
            </w:r>
          </w:p>
          <w:p w14:paraId="4CEA5D13" w14:textId="77777777" w:rsidR="00706AAC" w:rsidRPr="00BE0BBE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Inhaltsfelder und inhaltliche Schwerpunkte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:</w:t>
            </w:r>
          </w:p>
          <w:p w14:paraId="56019285" w14:textId="77777777" w:rsidR="00706AAC" w:rsidRPr="00706AAC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t>IF4: Kirche als Nachfolgegemeinschaft</w:t>
            </w:r>
          </w:p>
          <w:p w14:paraId="155ED262" w14:textId="77777777" w:rsidR="00706AAC" w:rsidRPr="00706AAC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t xml:space="preserve"> Leben in der Gemeinde</w:t>
            </w:r>
          </w:p>
          <w:p w14:paraId="71B9B9D0" w14:textId="77777777" w:rsidR="00706AAC" w:rsidRPr="00706AAC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t>IF 2: Sprechen von und mit Gott</w:t>
            </w:r>
          </w:p>
          <w:p w14:paraId="7D1A53F3" w14:textId="77777777" w:rsidR="00706AAC" w:rsidRPr="00706AAC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706AAC">
              <w:rPr>
                <w:rFonts w:cstheme="minorHAnsi"/>
                <w:color w:val="000000" w:themeColor="text1"/>
                <w:sz w:val="20"/>
                <w:szCs w:val="20"/>
              </w:rPr>
              <w:t xml:space="preserve"> bildliches Sprechen von Gott</w:t>
            </w:r>
          </w:p>
          <w:p w14:paraId="761386FD" w14:textId="77777777" w:rsidR="00706AAC" w:rsidRPr="00BE0BBE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sym w:font="Wingdings" w:char="F077"/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Gebet als Ausdruck der Beziehung zu Gott</w:t>
            </w:r>
          </w:p>
          <w:p w14:paraId="20DF8CB4" w14:textId="77777777" w:rsidR="00706AAC" w:rsidRPr="00BE0BBE" w:rsidRDefault="00706AAC" w:rsidP="002452BA">
            <w:pPr>
              <w:spacing w:after="200" w:line="276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Zeitbedarf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: ca. 8 </w:t>
            </w:r>
            <w:proofErr w:type="spellStart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Ustd</w:t>
            </w:r>
            <w:proofErr w:type="spellEnd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.</w:t>
            </w:r>
          </w:p>
        </w:tc>
      </w:tr>
      <w:tr w:rsidR="00706AAC" w:rsidRPr="00BE0BBE" w14:paraId="239C5014" w14:textId="77777777" w:rsidTr="002452BA">
        <w:tc>
          <w:tcPr>
            <w:tcW w:w="5000" w:type="pct"/>
            <w:gridSpan w:val="2"/>
          </w:tcPr>
          <w:p w14:paraId="2C53838D" w14:textId="77777777" w:rsidR="00706AAC" w:rsidRPr="00BE0BBE" w:rsidRDefault="00706AAC" w:rsidP="002452BA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  <w:u w:val="single"/>
              </w:rPr>
              <w:t>Übergeordnete Kompetenzerwartungen</w:t>
            </w:r>
          </w:p>
          <w:p w14:paraId="1AEA888C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Die Schülerinnen und Schüler</w:t>
            </w:r>
          </w:p>
          <w:p w14:paraId="328531E9" w14:textId="77777777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entwickeln Fragen nach der Erfahrbarkeit Gottes in der Welt, SK2</w:t>
            </w:r>
          </w:p>
          <w:p w14:paraId="3AD88353" w14:textId="77777777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unterscheiden Religionen und Konfessionen im Hinblick auf Formen gelebten Glaubens, SK5</w:t>
            </w:r>
          </w:p>
          <w:p w14:paraId="1F32CC2A" w14:textId="77777777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beschreiben und deuten Ausdrucksformen religiöser, insbesondere kirchlicher Praxis, SK8</w:t>
            </w:r>
          </w:p>
          <w:p w14:paraId="7ACF25E5" w14:textId="77777777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erklären die Bedeutung religiöser, insbesondere kirchlicher Räume und Zeiten, SK9</w:t>
            </w:r>
          </w:p>
          <w:p w14:paraId="77EDBCB2" w14:textId="77777777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begründen ansatzweise eigene Standpunkte zu religiösen und ethischen Fragen, UK1</w:t>
            </w:r>
          </w:p>
          <w:p w14:paraId="766CF844" w14:textId="5F64BC73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erörtern in Ansätzen Handlungsoptionen, die sich a</w:t>
            </w:r>
            <w:r w:rsidR="005F4854">
              <w:rPr>
                <w:rFonts w:cstheme="minorHAnsi"/>
                <w:i/>
                <w:color w:val="000000" w:themeColor="text1"/>
                <w:sz w:val="20"/>
                <w:szCs w:val="20"/>
              </w:rPr>
              <w:t>us dem Christsein ergeben, UK4</w:t>
            </w:r>
          </w:p>
          <w:p w14:paraId="4D7D2F6E" w14:textId="4A556D5D" w:rsidR="00706AAC" w:rsidRPr="00BE0BBE" w:rsidRDefault="00706AAC" w:rsidP="002452BA">
            <w:pPr>
              <w:numPr>
                <w:ilvl w:val="0"/>
                <w:numId w:val="21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begegnen Grundformen liturgischer Praxis respektvoll und r</w:t>
            </w:r>
            <w:r w:rsidR="005F4854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eflektieren diese. </w:t>
            </w: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HK4</w:t>
            </w:r>
          </w:p>
          <w:p w14:paraId="569169FF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6AAC" w:rsidRPr="00BE0BBE" w14:paraId="0ABAA2CF" w14:textId="77777777" w:rsidTr="002452BA">
        <w:tc>
          <w:tcPr>
            <w:tcW w:w="2500" w:type="pct"/>
          </w:tcPr>
          <w:p w14:paraId="3EB8CD15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t>Konkretisierte Kompetenzerwartungen</w:t>
            </w:r>
          </w:p>
          <w:p w14:paraId="52A072D9" w14:textId="77777777" w:rsidR="00706AAC" w:rsidRPr="00BE0BBE" w:rsidRDefault="00706AAC" w:rsidP="002452BA">
            <w:pPr>
              <w:tabs>
                <w:tab w:val="left" w:pos="360"/>
              </w:tabs>
              <w:spacing w:after="120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Schülerinnen und Schüler …</w:t>
            </w:r>
          </w:p>
          <w:p w14:paraId="7062CEF6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erläutern die Bedeutung des Sonntags und der Eucharistie für Menschen christlichen Glaubens, K25</w:t>
            </w:r>
          </w:p>
          <w:p w14:paraId="19AAB54C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nennen beispielhaft Aufgaben einer christlichen Gemeinde, K26</w:t>
            </w:r>
          </w:p>
          <w:p w14:paraId="44F9D6E3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unterscheiden sakrale und profane Räume und identifizieren Symbole des christlichen Glaubens sowie religiöse Formensprache, K28</w:t>
            </w:r>
          </w:p>
          <w:p w14:paraId="3FB597BC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beschreiben Gemeinsamkeiten und Unterschiede eines katholischen und evangelischen Kirchenraums, K29</w:t>
            </w:r>
          </w:p>
          <w:p w14:paraId="348AD5E6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zeigen an Beispielen Gemeinsamkeiten und Unterschiede in der Glaubenspraxis der Konfessionen auf, K30</w:t>
            </w:r>
          </w:p>
          <w:p w14:paraId="4D3CA0C9" w14:textId="44C4ED56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benennen B</w:t>
            </w:r>
            <w:r w:rsidR="00B47FC6">
              <w:rPr>
                <w:rFonts w:cstheme="minorHAnsi"/>
                <w:color w:val="000000" w:themeColor="text1"/>
                <w:sz w:val="20"/>
                <w:szCs w:val="20"/>
              </w:rPr>
              <w:t>eispiele von ökumenischer Zusam</w:t>
            </w: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menarbeit, K31</w:t>
            </w:r>
          </w:p>
          <w:p w14:paraId="29F11CC2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reflektieren (eigene) Erfahrungen mit der Kirche, K34</w:t>
            </w:r>
          </w:p>
          <w:p w14:paraId="21E8FADF" w14:textId="77777777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zeigen Situationen auf, in denen sich Menschen im Gebet an Gott wenden, K 10</w:t>
            </w:r>
          </w:p>
          <w:p w14:paraId="01ECFFED" w14:textId="67AF08D1" w:rsidR="00706AAC" w:rsidRPr="00BE0BBE" w:rsidRDefault="00706AAC" w:rsidP="002452BA">
            <w:pPr>
              <w:keepLines/>
              <w:numPr>
                <w:ilvl w:val="0"/>
                <w:numId w:val="20"/>
              </w:numPr>
              <w:spacing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erörtern die mögliche Bedeutung des Glaubens an Go</w:t>
            </w:r>
            <w:r w:rsidR="000D66E5">
              <w:rPr>
                <w:rFonts w:cstheme="minorHAnsi"/>
                <w:color w:val="000000" w:themeColor="text1"/>
                <w:sz w:val="20"/>
                <w:szCs w:val="20"/>
              </w:rPr>
              <w:t>tt für das Leben eines Menschen.</w:t>
            </w:r>
            <w:bookmarkStart w:id="0" w:name="_GoBack"/>
            <w:bookmarkEnd w:id="0"/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 K13</w:t>
            </w:r>
          </w:p>
          <w:p w14:paraId="7C22E270" w14:textId="77777777" w:rsidR="00706AAC" w:rsidRPr="00BE0BBE" w:rsidRDefault="00706AAC" w:rsidP="002452BA">
            <w:pPr>
              <w:keepLines/>
              <w:spacing w:after="120" w:line="276" w:lineRule="auto"/>
              <w:ind w:left="360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2500" w:type="pct"/>
          </w:tcPr>
          <w:p w14:paraId="6155DD7F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</w:pPr>
            <w:r w:rsidRPr="00BE0BBE">
              <w:rPr>
                <w:rFonts w:cstheme="minorHAnsi"/>
                <w:b/>
                <w:i/>
                <w:color w:val="000000" w:themeColor="text1"/>
                <w:sz w:val="20"/>
                <w:szCs w:val="20"/>
                <w:u w:val="single"/>
              </w:rPr>
              <w:lastRenderedPageBreak/>
              <w:t>Vereinbarungen der Fachkonferenz:</w:t>
            </w:r>
          </w:p>
          <w:p w14:paraId="361F36D1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inhaltliche Akzentsetzungen:</w:t>
            </w:r>
          </w:p>
          <w:p w14:paraId="6686B60E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lastRenderedPageBreak/>
              <w:t>„Weihnachten war ich in der Kirche“ –Erfahrungen (und Nichterfahrungen) mit der eigenen Gemeinde</w:t>
            </w:r>
          </w:p>
          <w:p w14:paraId="590337E3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Alltagsräume und „Andersräume“ – Raumerfahrungen in profanen und sakralen Räumen</w:t>
            </w:r>
          </w:p>
          <w:p w14:paraId="6B83E285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Erkundungen eines ‚heiligen Raumes‘ – Elemente des Kirchenraums</w:t>
            </w:r>
          </w:p>
          <w:p w14:paraId="3D95E71A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 xml:space="preserve">Katholisch, evangelisch – Zwei Kirchenräume im Vergleich </w:t>
            </w:r>
          </w:p>
          <w:p w14:paraId="3ACFA1BE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Altar, Ambo, Taufbecken und Opferstock – Grundaufgaben der Gemeinde</w:t>
            </w:r>
          </w:p>
          <w:p w14:paraId="4A7CD2EF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Die Feier des Lebens – die Eucharistiefeier</w:t>
            </w:r>
          </w:p>
          <w:p w14:paraId="31B4FDA8" w14:textId="77777777" w:rsidR="00706AAC" w:rsidRPr="00BE0BBE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Ganz konkret – Vorstellung einer Gemeinde und ihrer (Jugend-) Arbeit</w:t>
            </w:r>
          </w:p>
          <w:p w14:paraId="0773DFEA" w14:textId="77777777" w:rsidR="00706AAC" w:rsidRPr="00706AAC" w:rsidRDefault="00706AAC" w:rsidP="002452BA">
            <w:pPr>
              <w:numPr>
                <w:ilvl w:val="0"/>
                <w:numId w:val="22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Ein „Haus aus lebendigen Steinen“ – Interviews mit Menschen in der Gemeinde führen</w:t>
            </w:r>
          </w:p>
          <w:p w14:paraId="6E5C9055" w14:textId="77777777" w:rsidR="00706AAC" w:rsidRPr="00BE0BBE" w:rsidRDefault="00706AAC" w:rsidP="00706AAC">
            <w:pPr>
              <w:spacing w:before="120" w:after="200" w:line="276" w:lineRule="auto"/>
              <w:ind w:left="360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0361CB3C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didaktisch-methodische Anregungen:</w:t>
            </w:r>
          </w:p>
          <w:p w14:paraId="59BE6B40" w14:textId="77777777" w:rsidR="00706AAC" w:rsidRPr="00BE0BBE" w:rsidRDefault="00706AAC" w:rsidP="002452BA">
            <w:pPr>
              <w:numPr>
                <w:ilvl w:val="0"/>
                <w:numId w:val="24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Kirchenraumpädagogisches Arbeiten</w:t>
            </w:r>
          </w:p>
          <w:p w14:paraId="792567C3" w14:textId="77777777" w:rsidR="00706AAC" w:rsidRPr="00BE0BBE" w:rsidRDefault="00706AAC" w:rsidP="002452BA">
            <w:pPr>
              <w:spacing w:after="200" w:line="276" w:lineRule="auto"/>
              <w:ind w:left="36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Katja Boehme: Kirchenräume erschließen. In: Ludwig </w:t>
            </w:r>
            <w:proofErr w:type="spellStart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Rendle</w:t>
            </w:r>
            <w:proofErr w:type="spellEnd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(Hrsg.): Ganzheitliche Methoden im Religionsunterricht, München, 6. Aufl. 2014, S. 230-244.</w:t>
            </w:r>
          </w:p>
          <w:p w14:paraId="2B0AAB29" w14:textId="77777777" w:rsidR="00706AAC" w:rsidRPr="00BE0BBE" w:rsidRDefault="00706AAC" w:rsidP="002452BA">
            <w:pPr>
              <w:spacing w:after="200" w:line="276" w:lineRule="auto"/>
              <w:ind w:left="36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Rupp, Hartmut: Handbuch der Kirchenpädagogik, Stuttgart 2006.</w:t>
            </w:r>
          </w:p>
          <w:p w14:paraId="53551F88" w14:textId="77777777" w:rsidR="00706AAC" w:rsidRPr="00BE0BBE" w:rsidRDefault="00706AAC" w:rsidP="002452BA">
            <w:pPr>
              <w:spacing w:after="200" w:line="276" w:lineRule="auto"/>
              <w:ind w:left="360"/>
              <w:jc w:val="both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Margarethe Luise </w:t>
            </w:r>
            <w:proofErr w:type="spellStart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Göcke-Seischab</w:t>
            </w:r>
            <w:proofErr w:type="spellEnd"/>
            <w:r w:rsidRPr="00BE0BBE">
              <w:rPr>
                <w:rFonts w:cstheme="minorHAnsi"/>
                <w:i/>
                <w:color w:val="000000" w:themeColor="text1"/>
                <w:sz w:val="20"/>
                <w:szCs w:val="20"/>
              </w:rPr>
              <w:t>, Kirchen erkunden – Kirchen erschließen. Köln 2010.</w:t>
            </w:r>
          </w:p>
          <w:p w14:paraId="03A783DE" w14:textId="77777777" w:rsidR="00706AAC" w:rsidRPr="00BE0BBE" w:rsidRDefault="00706AAC" w:rsidP="002452BA">
            <w:pPr>
              <w:numPr>
                <w:ilvl w:val="0"/>
                <w:numId w:val="24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Interviews führen</w:t>
            </w:r>
          </w:p>
          <w:p w14:paraId="4C7A9EDC" w14:textId="77777777" w:rsidR="00706AAC" w:rsidRPr="00BE0BBE" w:rsidRDefault="00706AAC" w:rsidP="00706AAC">
            <w:pPr>
              <w:numPr>
                <w:ilvl w:val="0"/>
                <w:numId w:val="24"/>
              </w:numPr>
              <w:spacing w:before="120" w:after="200" w:line="276" w:lineRule="auto"/>
              <w:ind w:left="357" w:hanging="357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Ggf. einen „Kirchenführer“ erstellen</w:t>
            </w:r>
          </w:p>
          <w:p w14:paraId="3C5C6A0A" w14:textId="77777777" w:rsidR="00706AAC" w:rsidRPr="00BE0BBE" w:rsidRDefault="00706AAC" w:rsidP="002452BA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Hinweise auf außerschulische Lernorte:</w:t>
            </w:r>
          </w:p>
          <w:p w14:paraId="405CD1CE" w14:textId="77777777" w:rsidR="00706AAC" w:rsidRPr="00706AAC" w:rsidRDefault="00706AAC" w:rsidP="002452BA">
            <w:pPr>
              <w:numPr>
                <w:ilvl w:val="0"/>
                <w:numId w:val="23"/>
              </w:numPr>
              <w:spacing w:before="120" w:after="200" w:line="276" w:lineRule="auto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color w:val="000000" w:themeColor="text1"/>
                <w:sz w:val="20"/>
                <w:szCs w:val="20"/>
              </w:rPr>
              <w:t>Besuch einer evangelischen (und ggf. einer katholischen) Kirche</w:t>
            </w:r>
          </w:p>
          <w:p w14:paraId="172EB275" w14:textId="77777777" w:rsidR="00706AAC" w:rsidRPr="00BE0BBE" w:rsidRDefault="00706AAC" w:rsidP="00706AAC">
            <w:pPr>
              <w:spacing w:before="120" w:after="200" w:line="276" w:lineRule="auto"/>
              <w:ind w:left="360"/>
              <w:contextualSpacing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  <w:p w14:paraId="7790D7FB" w14:textId="27ECB5A0" w:rsidR="00706AAC" w:rsidRPr="00706AAC" w:rsidRDefault="00706AAC" w:rsidP="00706AAC">
            <w:pPr>
              <w:spacing w:before="120" w:after="200" w:line="276" w:lineRule="auto"/>
              <w:jc w:val="both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BE0BBE">
              <w:rPr>
                <w:rFonts w:cstheme="minorHAnsi"/>
                <w:b/>
                <w:color w:val="000000" w:themeColor="text1"/>
                <w:sz w:val="20"/>
                <w:szCs w:val="20"/>
              </w:rPr>
              <w:t>Kooperationen</w:t>
            </w: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: --</w:t>
            </w:r>
          </w:p>
        </w:tc>
      </w:tr>
    </w:tbl>
    <w:p w14:paraId="3EC5B9D8" w14:textId="77777777" w:rsidR="006A1525" w:rsidRPr="00BE0BBE" w:rsidRDefault="006A1525" w:rsidP="00B30569">
      <w:pPr>
        <w:rPr>
          <w:rFonts w:cstheme="minorHAnsi"/>
          <w:sz w:val="20"/>
          <w:szCs w:val="20"/>
        </w:rPr>
      </w:pPr>
    </w:p>
    <w:sectPr w:rsidR="006A1525" w:rsidRPr="00BE0BBE" w:rsidSect="00706AAC">
      <w:footerReference w:type="default" r:id="rId9"/>
      <w:pgSz w:w="16838" w:h="11906" w:orient="landscape"/>
      <w:pgMar w:top="1417" w:right="1417" w:bottom="1417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E64DE5" w14:textId="77777777" w:rsidR="00B81F04" w:rsidRDefault="00B81F04" w:rsidP="00E30C0A">
      <w:pPr>
        <w:spacing w:after="0" w:line="240" w:lineRule="auto"/>
      </w:pPr>
      <w:r>
        <w:separator/>
      </w:r>
    </w:p>
  </w:endnote>
  <w:endnote w:type="continuationSeparator" w:id="0">
    <w:p w14:paraId="67F409FA" w14:textId="77777777" w:rsidR="00B81F04" w:rsidRDefault="00B81F04" w:rsidP="00E3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1063289"/>
      <w:docPartObj>
        <w:docPartGallery w:val="Page Numbers (Bottom of Page)"/>
        <w:docPartUnique/>
      </w:docPartObj>
    </w:sdtPr>
    <w:sdtEndPr/>
    <w:sdtContent>
      <w:p w14:paraId="51493A25" w14:textId="77777777" w:rsidR="000A3998" w:rsidRDefault="000A3998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66E5">
          <w:rPr>
            <w:noProof/>
          </w:rPr>
          <w:t>2</w:t>
        </w:r>
        <w:r>
          <w:fldChar w:fldCharType="end"/>
        </w:r>
      </w:p>
    </w:sdtContent>
  </w:sdt>
  <w:p w14:paraId="01486E98" w14:textId="77777777" w:rsidR="000A3998" w:rsidRDefault="000A399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E2622D" w14:textId="77777777" w:rsidR="00B81F04" w:rsidRDefault="00B81F04" w:rsidP="00E30C0A">
      <w:pPr>
        <w:spacing w:after="0" w:line="240" w:lineRule="auto"/>
      </w:pPr>
      <w:r>
        <w:separator/>
      </w:r>
    </w:p>
  </w:footnote>
  <w:footnote w:type="continuationSeparator" w:id="0">
    <w:p w14:paraId="202CDA0F" w14:textId="77777777" w:rsidR="00B81F04" w:rsidRDefault="00B81F04" w:rsidP="00E30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44EAA"/>
    <w:multiLevelType w:val="hybridMultilevel"/>
    <w:tmpl w:val="0C324FC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">
    <w:nsid w:val="08512D22"/>
    <w:multiLevelType w:val="hybridMultilevel"/>
    <w:tmpl w:val="5E9042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DA521D"/>
    <w:multiLevelType w:val="hybridMultilevel"/>
    <w:tmpl w:val="AFEC70A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99243F9"/>
    <w:multiLevelType w:val="hybridMultilevel"/>
    <w:tmpl w:val="B5B46B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B6D7DCE"/>
    <w:multiLevelType w:val="hybridMultilevel"/>
    <w:tmpl w:val="3E2EF6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C518DE"/>
    <w:multiLevelType w:val="hybridMultilevel"/>
    <w:tmpl w:val="61067D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C014E"/>
    <w:multiLevelType w:val="hybridMultilevel"/>
    <w:tmpl w:val="70BEC1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3D4790"/>
    <w:multiLevelType w:val="hybridMultilevel"/>
    <w:tmpl w:val="3074492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7B0280"/>
    <w:multiLevelType w:val="hybridMultilevel"/>
    <w:tmpl w:val="09D228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E221A9"/>
    <w:multiLevelType w:val="hybridMultilevel"/>
    <w:tmpl w:val="20466B9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FE706F"/>
    <w:multiLevelType w:val="hybridMultilevel"/>
    <w:tmpl w:val="F5682A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9A12A0"/>
    <w:multiLevelType w:val="hybridMultilevel"/>
    <w:tmpl w:val="7DDCCCF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1C3D7979"/>
    <w:multiLevelType w:val="hybridMultilevel"/>
    <w:tmpl w:val="97BEF26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46456F"/>
    <w:multiLevelType w:val="hybridMultilevel"/>
    <w:tmpl w:val="D6448BC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1865A2A"/>
    <w:multiLevelType w:val="hybridMultilevel"/>
    <w:tmpl w:val="9732C9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2414399"/>
    <w:multiLevelType w:val="hybridMultilevel"/>
    <w:tmpl w:val="E9FA9EBC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37D1DC0"/>
    <w:multiLevelType w:val="hybridMultilevel"/>
    <w:tmpl w:val="D4229A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A46424"/>
    <w:multiLevelType w:val="hybridMultilevel"/>
    <w:tmpl w:val="01D221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566753C"/>
    <w:multiLevelType w:val="hybridMultilevel"/>
    <w:tmpl w:val="7A4402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8301F6"/>
    <w:multiLevelType w:val="hybridMultilevel"/>
    <w:tmpl w:val="B54A7CD0"/>
    <w:lvl w:ilvl="0" w:tplc="934C5102">
      <w:start w:val="1"/>
      <w:numFmt w:val="bullet"/>
      <w:pStyle w:val="Liste-KonkretisierteKompetenz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7D55530"/>
    <w:multiLevelType w:val="hybridMultilevel"/>
    <w:tmpl w:val="D6FAC60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>
    <w:nsid w:val="2A373D8F"/>
    <w:multiLevelType w:val="hybridMultilevel"/>
    <w:tmpl w:val="7AC8AFF0"/>
    <w:lvl w:ilvl="0" w:tplc="A8D0E1B2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2AFA6646"/>
    <w:multiLevelType w:val="hybridMultilevel"/>
    <w:tmpl w:val="B49AFA2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CAA3EEE"/>
    <w:multiLevelType w:val="hybridMultilevel"/>
    <w:tmpl w:val="E83A88A0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CBF6706"/>
    <w:multiLevelType w:val="hybridMultilevel"/>
    <w:tmpl w:val="4740BA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2CF72AC7"/>
    <w:multiLevelType w:val="hybridMultilevel"/>
    <w:tmpl w:val="A3E626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00C7E87"/>
    <w:multiLevelType w:val="hybridMultilevel"/>
    <w:tmpl w:val="5906D320"/>
    <w:lvl w:ilvl="0" w:tplc="B5061D22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39C224E"/>
    <w:multiLevelType w:val="hybridMultilevel"/>
    <w:tmpl w:val="303CE132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33C8417C"/>
    <w:multiLevelType w:val="hybridMultilevel"/>
    <w:tmpl w:val="DADCD90C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8931666"/>
    <w:multiLevelType w:val="hybridMultilevel"/>
    <w:tmpl w:val="0BC6FC74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39135529"/>
    <w:multiLevelType w:val="hybridMultilevel"/>
    <w:tmpl w:val="9604B78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39164976"/>
    <w:multiLevelType w:val="hybridMultilevel"/>
    <w:tmpl w:val="CA024C22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3C2B7D2E"/>
    <w:multiLevelType w:val="hybridMultilevel"/>
    <w:tmpl w:val="1EF297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2240FFB"/>
    <w:multiLevelType w:val="hybridMultilevel"/>
    <w:tmpl w:val="99362746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2CE2B5F"/>
    <w:multiLevelType w:val="hybridMultilevel"/>
    <w:tmpl w:val="08DC5F02"/>
    <w:lvl w:ilvl="0" w:tplc="AA52A876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4BF0DF7"/>
    <w:multiLevelType w:val="hybridMultilevel"/>
    <w:tmpl w:val="0262E22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44E96ADA"/>
    <w:multiLevelType w:val="hybridMultilevel"/>
    <w:tmpl w:val="E3C6B444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45FB77AF"/>
    <w:multiLevelType w:val="hybridMultilevel"/>
    <w:tmpl w:val="9CBA333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498121C1"/>
    <w:multiLevelType w:val="hybridMultilevel"/>
    <w:tmpl w:val="CA103E6C"/>
    <w:lvl w:ilvl="0" w:tplc="036A61C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4A056C9A"/>
    <w:multiLevelType w:val="hybridMultilevel"/>
    <w:tmpl w:val="1828100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4E5C5663"/>
    <w:multiLevelType w:val="hybridMultilevel"/>
    <w:tmpl w:val="A09A9C1E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EBC5937"/>
    <w:multiLevelType w:val="hybridMultilevel"/>
    <w:tmpl w:val="B15CBC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531F1A5A"/>
    <w:multiLevelType w:val="hybridMultilevel"/>
    <w:tmpl w:val="6EAC2C54"/>
    <w:lvl w:ilvl="0" w:tplc="9A1831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54BA1C20"/>
    <w:multiLevelType w:val="hybridMultilevel"/>
    <w:tmpl w:val="A3BC07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5D64BE3"/>
    <w:multiLevelType w:val="hybridMultilevel"/>
    <w:tmpl w:val="2B20BAC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5738468E"/>
    <w:multiLevelType w:val="hybridMultilevel"/>
    <w:tmpl w:val="DF9E698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58893FF2"/>
    <w:multiLevelType w:val="hybridMultilevel"/>
    <w:tmpl w:val="DA7E9AE4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9A42B80"/>
    <w:multiLevelType w:val="hybridMultilevel"/>
    <w:tmpl w:val="1512C2E6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5D043E1D"/>
    <w:multiLevelType w:val="hybridMultilevel"/>
    <w:tmpl w:val="563E0EEC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5F0176A8"/>
    <w:multiLevelType w:val="hybridMultilevel"/>
    <w:tmpl w:val="CB4255E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0B82BB7"/>
    <w:multiLevelType w:val="hybridMultilevel"/>
    <w:tmpl w:val="2040AC34"/>
    <w:lvl w:ilvl="0" w:tplc="C4849FF8">
      <w:start w:val="26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7839AE">
      <w:numFmt w:val="bullet"/>
      <w:lvlText w:val="•"/>
      <w:lvlJc w:val="left"/>
      <w:pPr>
        <w:ind w:left="2860" w:hanging="700"/>
      </w:pPr>
      <w:rPr>
        <w:rFonts w:ascii="Calibri" w:eastAsiaTheme="minorHAnsi" w:hAnsi="Calibri" w:cs="Calibri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1DD2EE3"/>
    <w:multiLevelType w:val="hybridMultilevel"/>
    <w:tmpl w:val="C436C5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29A6B77"/>
    <w:multiLevelType w:val="hybridMultilevel"/>
    <w:tmpl w:val="E5907E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3847FC5"/>
    <w:multiLevelType w:val="hybridMultilevel"/>
    <w:tmpl w:val="13E466B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72A74D7"/>
    <w:multiLevelType w:val="hybridMultilevel"/>
    <w:tmpl w:val="E8EA043A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>
    <w:nsid w:val="681B19CD"/>
    <w:multiLevelType w:val="hybridMultilevel"/>
    <w:tmpl w:val="E3E6A6DA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682F17FB"/>
    <w:multiLevelType w:val="hybridMultilevel"/>
    <w:tmpl w:val="7E448108"/>
    <w:lvl w:ilvl="0" w:tplc="F9A2455C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A503A89"/>
    <w:multiLevelType w:val="hybridMultilevel"/>
    <w:tmpl w:val="CB8AFB68"/>
    <w:lvl w:ilvl="0" w:tplc="0CF68BE4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AA46FB4"/>
    <w:multiLevelType w:val="hybridMultilevel"/>
    <w:tmpl w:val="E5E89D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6C0F46F0"/>
    <w:multiLevelType w:val="hybridMultilevel"/>
    <w:tmpl w:val="3DF2CA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CF655BA"/>
    <w:multiLevelType w:val="hybridMultilevel"/>
    <w:tmpl w:val="FAB8FC54"/>
    <w:lvl w:ilvl="0" w:tplc="5CD833D6">
      <w:numFmt w:val="bullet"/>
      <w:lvlText w:val="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0390DED"/>
    <w:multiLevelType w:val="hybridMultilevel"/>
    <w:tmpl w:val="F43AE15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>
    <w:nsid w:val="71202C6D"/>
    <w:multiLevelType w:val="hybridMultilevel"/>
    <w:tmpl w:val="F5EAB810"/>
    <w:lvl w:ilvl="0" w:tplc="E8FE15D0">
      <w:start w:val="19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758D6E0F"/>
    <w:multiLevelType w:val="hybridMultilevel"/>
    <w:tmpl w:val="28F8295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5FA4AB6"/>
    <w:multiLevelType w:val="hybridMultilevel"/>
    <w:tmpl w:val="CB9479CE"/>
    <w:lvl w:ilvl="0" w:tplc="B5061D22">
      <w:numFmt w:val="bullet"/>
      <w:lvlText w:val="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>
    <w:nsid w:val="7836752B"/>
    <w:multiLevelType w:val="hybridMultilevel"/>
    <w:tmpl w:val="7EC012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9185B35"/>
    <w:multiLevelType w:val="hybridMultilevel"/>
    <w:tmpl w:val="99A28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A4D1D5F"/>
    <w:multiLevelType w:val="hybridMultilevel"/>
    <w:tmpl w:val="F34A0E1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7D21247F"/>
    <w:multiLevelType w:val="hybridMultilevel"/>
    <w:tmpl w:val="A7CE1A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7F541FEF"/>
    <w:multiLevelType w:val="hybridMultilevel"/>
    <w:tmpl w:val="A89C07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7FB16B27"/>
    <w:multiLevelType w:val="hybridMultilevel"/>
    <w:tmpl w:val="0FFEC3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54"/>
  </w:num>
  <w:num w:numId="3">
    <w:abstractNumId w:val="31"/>
  </w:num>
  <w:num w:numId="4">
    <w:abstractNumId w:val="10"/>
  </w:num>
  <w:num w:numId="5">
    <w:abstractNumId w:val="50"/>
  </w:num>
  <w:num w:numId="6">
    <w:abstractNumId w:val="23"/>
  </w:num>
  <w:num w:numId="7">
    <w:abstractNumId w:val="70"/>
  </w:num>
  <w:num w:numId="8">
    <w:abstractNumId w:val="47"/>
  </w:num>
  <w:num w:numId="9">
    <w:abstractNumId w:val="62"/>
  </w:num>
  <w:num w:numId="10">
    <w:abstractNumId w:val="52"/>
  </w:num>
  <w:num w:numId="11">
    <w:abstractNumId w:val="15"/>
  </w:num>
  <w:num w:numId="12">
    <w:abstractNumId w:val="21"/>
  </w:num>
  <w:num w:numId="13">
    <w:abstractNumId w:val="5"/>
  </w:num>
  <w:num w:numId="14">
    <w:abstractNumId w:val="42"/>
  </w:num>
  <w:num w:numId="15">
    <w:abstractNumId w:val="4"/>
  </w:num>
  <w:num w:numId="16">
    <w:abstractNumId w:val="1"/>
  </w:num>
  <w:num w:numId="17">
    <w:abstractNumId w:val="29"/>
  </w:num>
  <w:num w:numId="18">
    <w:abstractNumId w:val="38"/>
  </w:num>
  <w:num w:numId="19">
    <w:abstractNumId w:val="26"/>
  </w:num>
  <w:num w:numId="20">
    <w:abstractNumId w:val="63"/>
  </w:num>
  <w:num w:numId="21">
    <w:abstractNumId w:val="14"/>
  </w:num>
  <w:num w:numId="22">
    <w:abstractNumId w:val="49"/>
  </w:num>
  <w:num w:numId="23">
    <w:abstractNumId w:val="37"/>
  </w:num>
  <w:num w:numId="24">
    <w:abstractNumId w:val="9"/>
  </w:num>
  <w:num w:numId="25">
    <w:abstractNumId w:val="66"/>
  </w:num>
  <w:num w:numId="26">
    <w:abstractNumId w:val="36"/>
  </w:num>
  <w:num w:numId="27">
    <w:abstractNumId w:val="57"/>
  </w:num>
  <w:num w:numId="28">
    <w:abstractNumId w:val="32"/>
  </w:num>
  <w:num w:numId="29">
    <w:abstractNumId w:val="13"/>
  </w:num>
  <w:num w:numId="30">
    <w:abstractNumId w:val="16"/>
  </w:num>
  <w:num w:numId="31">
    <w:abstractNumId w:val="69"/>
  </w:num>
  <w:num w:numId="32">
    <w:abstractNumId w:val="65"/>
  </w:num>
  <w:num w:numId="33">
    <w:abstractNumId w:val="59"/>
  </w:num>
  <w:num w:numId="34">
    <w:abstractNumId w:val="43"/>
  </w:num>
  <w:num w:numId="35">
    <w:abstractNumId w:val="18"/>
  </w:num>
  <w:num w:numId="36">
    <w:abstractNumId w:val="68"/>
  </w:num>
  <w:num w:numId="37">
    <w:abstractNumId w:val="6"/>
  </w:num>
  <w:num w:numId="38">
    <w:abstractNumId w:val="25"/>
  </w:num>
  <w:num w:numId="39">
    <w:abstractNumId w:val="58"/>
  </w:num>
  <w:num w:numId="40">
    <w:abstractNumId w:val="19"/>
  </w:num>
  <w:num w:numId="41">
    <w:abstractNumId w:val="17"/>
  </w:num>
  <w:num w:numId="42">
    <w:abstractNumId w:val="53"/>
  </w:num>
  <w:num w:numId="43">
    <w:abstractNumId w:val="7"/>
  </w:num>
  <w:num w:numId="44">
    <w:abstractNumId w:val="22"/>
  </w:num>
  <w:num w:numId="45">
    <w:abstractNumId w:val="67"/>
  </w:num>
  <w:num w:numId="46">
    <w:abstractNumId w:val="12"/>
  </w:num>
  <w:num w:numId="47">
    <w:abstractNumId w:val="28"/>
  </w:num>
  <w:num w:numId="48">
    <w:abstractNumId w:val="44"/>
  </w:num>
  <w:num w:numId="49">
    <w:abstractNumId w:val="27"/>
  </w:num>
  <w:num w:numId="50">
    <w:abstractNumId w:val="51"/>
  </w:num>
  <w:num w:numId="51">
    <w:abstractNumId w:val="3"/>
  </w:num>
  <w:num w:numId="52">
    <w:abstractNumId w:val="46"/>
  </w:num>
  <w:num w:numId="53">
    <w:abstractNumId w:val="2"/>
  </w:num>
  <w:num w:numId="54">
    <w:abstractNumId w:val="41"/>
  </w:num>
  <w:num w:numId="55">
    <w:abstractNumId w:val="56"/>
  </w:num>
  <w:num w:numId="56">
    <w:abstractNumId w:val="33"/>
  </w:num>
  <w:num w:numId="57">
    <w:abstractNumId w:val="45"/>
  </w:num>
  <w:num w:numId="58">
    <w:abstractNumId w:val="11"/>
  </w:num>
  <w:num w:numId="59">
    <w:abstractNumId w:val="35"/>
  </w:num>
  <w:num w:numId="60">
    <w:abstractNumId w:val="55"/>
  </w:num>
  <w:num w:numId="61">
    <w:abstractNumId w:val="48"/>
  </w:num>
  <w:num w:numId="62">
    <w:abstractNumId w:val="30"/>
  </w:num>
  <w:num w:numId="63">
    <w:abstractNumId w:val="34"/>
  </w:num>
  <w:num w:numId="64">
    <w:abstractNumId w:val="40"/>
  </w:num>
  <w:num w:numId="65">
    <w:abstractNumId w:val="8"/>
  </w:num>
  <w:num w:numId="66">
    <w:abstractNumId w:val="60"/>
  </w:num>
  <w:num w:numId="67">
    <w:abstractNumId w:val="61"/>
  </w:num>
  <w:num w:numId="68">
    <w:abstractNumId w:val="24"/>
  </w:num>
  <w:num w:numId="69">
    <w:abstractNumId w:val="64"/>
  </w:num>
  <w:num w:numId="70">
    <w:abstractNumId w:val="0"/>
  </w:num>
  <w:num w:numId="71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AC4"/>
    <w:rsid w:val="000A3998"/>
    <w:rsid w:val="000C0268"/>
    <w:rsid w:val="000D66E5"/>
    <w:rsid w:val="000E213B"/>
    <w:rsid w:val="0010736C"/>
    <w:rsid w:val="001163A4"/>
    <w:rsid w:val="00136BAD"/>
    <w:rsid w:val="001578A0"/>
    <w:rsid w:val="001B7322"/>
    <w:rsid w:val="002229EF"/>
    <w:rsid w:val="002238ED"/>
    <w:rsid w:val="002250BF"/>
    <w:rsid w:val="002677B7"/>
    <w:rsid w:val="00296EB2"/>
    <w:rsid w:val="00297502"/>
    <w:rsid w:val="002B0D96"/>
    <w:rsid w:val="002C0DF2"/>
    <w:rsid w:val="002C2D02"/>
    <w:rsid w:val="002D34D9"/>
    <w:rsid w:val="002E347A"/>
    <w:rsid w:val="003635E5"/>
    <w:rsid w:val="003A7312"/>
    <w:rsid w:val="003C2B71"/>
    <w:rsid w:val="0044537B"/>
    <w:rsid w:val="00480CA5"/>
    <w:rsid w:val="004B040B"/>
    <w:rsid w:val="005330B7"/>
    <w:rsid w:val="005E2A7F"/>
    <w:rsid w:val="005F4854"/>
    <w:rsid w:val="00607340"/>
    <w:rsid w:val="00621F6D"/>
    <w:rsid w:val="006349D7"/>
    <w:rsid w:val="006A1525"/>
    <w:rsid w:val="006B157F"/>
    <w:rsid w:val="006C4189"/>
    <w:rsid w:val="00706AAC"/>
    <w:rsid w:val="00740D37"/>
    <w:rsid w:val="00750A45"/>
    <w:rsid w:val="007531ED"/>
    <w:rsid w:val="00767465"/>
    <w:rsid w:val="007A60AB"/>
    <w:rsid w:val="007B443E"/>
    <w:rsid w:val="00853EF9"/>
    <w:rsid w:val="008C3D1E"/>
    <w:rsid w:val="008C55A7"/>
    <w:rsid w:val="008D257D"/>
    <w:rsid w:val="009A0EB9"/>
    <w:rsid w:val="009C71B0"/>
    <w:rsid w:val="009E75F2"/>
    <w:rsid w:val="00A1249A"/>
    <w:rsid w:val="00A207DE"/>
    <w:rsid w:val="00A251A3"/>
    <w:rsid w:val="00A62B57"/>
    <w:rsid w:val="00A9206F"/>
    <w:rsid w:val="00B30569"/>
    <w:rsid w:val="00B35003"/>
    <w:rsid w:val="00B46ACF"/>
    <w:rsid w:val="00B47FC6"/>
    <w:rsid w:val="00B751A9"/>
    <w:rsid w:val="00B81F04"/>
    <w:rsid w:val="00BA6798"/>
    <w:rsid w:val="00BE0BBE"/>
    <w:rsid w:val="00BF55C9"/>
    <w:rsid w:val="00CD20C2"/>
    <w:rsid w:val="00CE578D"/>
    <w:rsid w:val="00D41AEE"/>
    <w:rsid w:val="00DC4373"/>
    <w:rsid w:val="00DF7AC4"/>
    <w:rsid w:val="00E22D4B"/>
    <w:rsid w:val="00E30C0A"/>
    <w:rsid w:val="00E374C0"/>
    <w:rsid w:val="00ED6774"/>
    <w:rsid w:val="00ED68B5"/>
    <w:rsid w:val="00EE2ED7"/>
    <w:rsid w:val="00F2251F"/>
    <w:rsid w:val="00F42890"/>
    <w:rsid w:val="00F71EA1"/>
    <w:rsid w:val="00F73AF2"/>
    <w:rsid w:val="00FA129F"/>
    <w:rsid w:val="00FB2A46"/>
    <w:rsid w:val="00FD2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251DD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4B040B"/>
    <w:pPr>
      <w:keepNext/>
      <w:keepLines/>
      <w:spacing w:before="240" w:after="120" w:line="276" w:lineRule="auto"/>
      <w:jc w:val="both"/>
      <w:outlineLvl w:val="3"/>
    </w:pPr>
    <w:rPr>
      <w:rFonts w:ascii="Arial" w:eastAsiaTheme="majorEastAsia" w:hAnsi="Arial" w:cstheme="majorBidi"/>
      <w:b/>
      <w:bCs/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7AC4"/>
    <w:pPr>
      <w:ind w:left="720"/>
      <w:contextualSpacing/>
    </w:pPr>
  </w:style>
  <w:style w:type="character" w:styleId="HTMLZitat">
    <w:name w:val="HTML Cite"/>
    <w:basedOn w:val="Absatz-Standardschriftart"/>
    <w:uiPriority w:val="99"/>
    <w:semiHidden/>
    <w:unhideWhenUsed/>
    <w:rsid w:val="00E30C0A"/>
    <w:rPr>
      <w:i w:val="0"/>
      <w:iCs w:val="0"/>
      <w:color w:val="006D21"/>
    </w:rPr>
  </w:style>
  <w:style w:type="character" w:styleId="Hyperlink">
    <w:name w:val="Hyperlink"/>
    <w:basedOn w:val="Absatz-Standardschriftart"/>
    <w:uiPriority w:val="99"/>
    <w:unhideWhenUsed/>
    <w:rsid w:val="00E30C0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30C0A"/>
  </w:style>
  <w:style w:type="paragraph" w:styleId="Fuzeile">
    <w:name w:val="footer"/>
    <w:basedOn w:val="Standard"/>
    <w:link w:val="FuzeileZchn"/>
    <w:uiPriority w:val="99"/>
    <w:unhideWhenUsed/>
    <w:rsid w:val="00E30C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30C0A"/>
  </w:style>
  <w:style w:type="character" w:customStyle="1" w:styleId="Liste-KonkretisierteKompetenzZchn">
    <w:name w:val="Liste-KonkretisierteKompetenz Zchn"/>
    <w:basedOn w:val="Absatz-Standardschriftart"/>
    <w:link w:val="Liste-KonkretisierteKompetenz"/>
    <w:locked/>
    <w:rsid w:val="00E22D4B"/>
    <w:rPr>
      <w:rFonts w:ascii="Arial" w:hAnsi="Arial" w:cs="Arial"/>
      <w:sz w:val="24"/>
    </w:rPr>
  </w:style>
  <w:style w:type="paragraph" w:customStyle="1" w:styleId="Liste-KonkretisierteKompetenz">
    <w:name w:val="Liste-KonkretisierteKompetenz"/>
    <w:basedOn w:val="Standard"/>
    <w:link w:val="Liste-KonkretisierteKompetenzZchn"/>
    <w:qFormat/>
    <w:rsid w:val="00E22D4B"/>
    <w:pPr>
      <w:keepLines/>
      <w:numPr>
        <w:numId w:val="40"/>
      </w:numPr>
      <w:spacing w:after="120" w:line="276" w:lineRule="auto"/>
      <w:ind w:left="714" w:hanging="357"/>
      <w:jc w:val="both"/>
    </w:pPr>
    <w:rPr>
      <w:rFonts w:ascii="Arial" w:hAnsi="Arial" w:cs="Arial"/>
      <w:sz w:val="24"/>
    </w:rPr>
  </w:style>
  <w:style w:type="table" w:styleId="Tabellenraster">
    <w:name w:val="Table Grid"/>
    <w:basedOn w:val="NormaleTabelle"/>
    <w:uiPriority w:val="59"/>
    <w:rsid w:val="00E22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2238E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238E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238E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238E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238E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238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238ED"/>
    <w:rPr>
      <w:rFonts w:ascii="Segoe UI" w:hAnsi="Segoe UI" w:cs="Segoe UI"/>
      <w:sz w:val="18"/>
      <w:szCs w:val="1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4B040B"/>
    <w:rPr>
      <w:rFonts w:ascii="Arial" w:eastAsiaTheme="majorEastAsia" w:hAnsi="Arial" w:cstheme="majorBidi"/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0FFA-8FF4-4090-80C6-AFE7F8C02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59A6531C.dotm</Template>
  <TotalTime>0</TotalTime>
  <Pages>2</Pages>
  <Words>405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Otten</dc:creator>
  <cp:keywords/>
  <dc:description/>
  <cp:lastModifiedBy>Hartwig, Cordula</cp:lastModifiedBy>
  <cp:revision>13</cp:revision>
  <dcterms:created xsi:type="dcterms:W3CDTF">2019-07-02T13:58:00Z</dcterms:created>
  <dcterms:modified xsi:type="dcterms:W3CDTF">2019-08-30T08:34:00Z</dcterms:modified>
</cp:coreProperties>
</file>