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9575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77777777" w:rsidR="000A3998" w:rsidRPr="00BE0BBE" w:rsidRDefault="000A3998" w:rsidP="000A3998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Jahrgangsstufe 5</w:t>
            </w:r>
          </w:p>
        </w:tc>
      </w:tr>
      <w:tr w:rsidR="00CE035D" w:rsidRPr="00BE0BBE" w14:paraId="5AEB7403" w14:textId="77777777" w:rsidTr="002452BA">
        <w:tc>
          <w:tcPr>
            <w:tcW w:w="5000" w:type="pct"/>
            <w:gridSpan w:val="2"/>
          </w:tcPr>
          <w:p w14:paraId="67B5A449" w14:textId="35B3D553" w:rsidR="00CE035D" w:rsidRPr="00CE035D" w:rsidRDefault="00CE035D" w:rsidP="002452BA">
            <w:pPr>
              <w:spacing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VI: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Zwischen Zweifel und Zuversicht </w:t>
            </w:r>
            <w:r w:rsidR="00BB6D6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Abraham und Sara mit Gott auf dem Weg </w:t>
            </w:r>
          </w:p>
          <w:p w14:paraId="3E6C859F" w14:textId="77777777" w:rsidR="00CE035D" w:rsidRPr="00BE0BBE" w:rsidRDefault="00CE035D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644EFD53" w14:textId="77777777" w:rsidR="00CE035D" w:rsidRPr="00BE0BBE" w:rsidRDefault="00CE035D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Inhaltsfeld 5: Bibel als „Ur-kunde“ des Glaubens</w:t>
            </w:r>
          </w:p>
          <w:p w14:paraId="45594DD1" w14:textId="77777777" w:rsidR="00CE035D" w:rsidRPr="00BE0BBE" w:rsidRDefault="00CE035D" w:rsidP="00BB6D69">
            <w:pPr>
              <w:numPr>
                <w:ilvl w:val="0"/>
                <w:numId w:val="2"/>
              </w:numPr>
              <w:suppressAutoHyphens/>
              <w:spacing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Grundmotive und Gestalten der Bibel </w:t>
            </w:r>
          </w:p>
          <w:p w14:paraId="5B7D3129" w14:textId="77777777" w:rsidR="00CE035D" w:rsidRPr="00BE0BBE" w:rsidRDefault="00CE035D" w:rsidP="00BB6D69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Inhaltsfeld 2: Sprechen von und mit Gott </w:t>
            </w:r>
          </w:p>
          <w:p w14:paraId="6CD3D326" w14:textId="77777777" w:rsidR="00CE035D" w:rsidRDefault="00CE035D" w:rsidP="00BB6D69">
            <w:pPr>
              <w:numPr>
                <w:ilvl w:val="0"/>
                <w:numId w:val="3"/>
              </w:numPr>
              <w:suppressAutoHyphens/>
              <w:spacing w:line="240" w:lineRule="auto"/>
              <w:ind w:left="357" w:hanging="357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die Frag-Würdigkeit des Glaubens an Gott</w:t>
            </w:r>
          </w:p>
          <w:p w14:paraId="13A14DCB" w14:textId="77777777" w:rsidR="00BB6D69" w:rsidRPr="00BE0BBE" w:rsidRDefault="00BB6D69" w:rsidP="00BB6D69">
            <w:pPr>
              <w:suppressAutoHyphens/>
              <w:spacing w:line="240" w:lineRule="auto"/>
              <w:ind w:left="357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</w:p>
          <w:p w14:paraId="780842BB" w14:textId="77777777" w:rsidR="00CE035D" w:rsidRPr="00BE0BBE" w:rsidRDefault="00CE035D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Inhaltsfeld 6: Weltreligionen im Dialog</w:t>
            </w:r>
          </w:p>
          <w:p w14:paraId="6FF4FA37" w14:textId="476256E2" w:rsidR="00CE035D" w:rsidRPr="00DC05B8" w:rsidRDefault="00B709ED" w:rsidP="00BB6D69">
            <w:pPr>
              <w:numPr>
                <w:ilvl w:val="0"/>
                <w:numId w:val="2"/>
              </w:numPr>
              <w:suppressAutoHyphens/>
              <w:spacing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Glaube und Lebensgestaltung</w:t>
            </w:r>
            <w:r w:rsidR="00CE035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 von Menschen jüdischen, christlichen sowie islamischen Glaubens</w:t>
            </w:r>
          </w:p>
          <w:p w14:paraId="2A60B423" w14:textId="77777777" w:rsidR="00CE035D" w:rsidRPr="00BE0BBE" w:rsidRDefault="00CE035D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12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CE035D" w:rsidRPr="00BE0BBE" w14:paraId="3A268426" w14:textId="77777777" w:rsidTr="002452BA">
        <w:tc>
          <w:tcPr>
            <w:tcW w:w="5000" w:type="pct"/>
            <w:gridSpan w:val="2"/>
          </w:tcPr>
          <w:p w14:paraId="15CE7401" w14:textId="77777777" w:rsidR="00CE035D" w:rsidRPr="00BE0BBE" w:rsidRDefault="00CE035D" w:rsidP="002452BA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2C4506D5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4ED23890" w14:textId="391B3AD4" w:rsidR="00CE035D" w:rsidRPr="00DC05B8" w:rsidRDefault="00B709ED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beschreiben </w:t>
            </w:r>
            <w:r w:rsidR="00CE035D"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exemplarische Geschichten des Alten und Neuen Testaments als Ausdruck des Glaubens an den </w:t>
            </w:r>
            <w:proofErr w:type="spellStart"/>
            <w:r w:rsidR="00CE035D"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>den</w:t>
            </w:r>
            <w:proofErr w:type="spellEnd"/>
            <w:r w:rsidR="00CE035D"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Menschen zugewandten Gott, SK3</w:t>
            </w:r>
          </w:p>
          <w:p w14:paraId="71D0C134" w14:textId="77777777" w:rsidR="00CE035D" w:rsidRPr="00DC05B8" w:rsidRDefault="00CE035D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>deuten religiöse Sprache und Zeichen an Beispielen, SK7</w:t>
            </w:r>
          </w:p>
          <w:p w14:paraId="7090E05F" w14:textId="77777777" w:rsidR="00CE035D" w:rsidRPr="00DC05B8" w:rsidRDefault="00CE035D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>deuten biblische Texte unter Berücksichtigung des jeweiligen lebensweltlichen Hintergrunds, MK3</w:t>
            </w:r>
          </w:p>
          <w:p w14:paraId="00FC9FB7" w14:textId="64ACA90F" w:rsidR="00CE035D" w:rsidRPr="00BE0BBE" w:rsidRDefault="00CE035D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erschließen und deuten angeleitet </w:t>
            </w:r>
            <w:r w:rsidR="00B709ED"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religiös relevante </w:t>
            </w:r>
            <w:r w:rsidRPr="00DC05B8">
              <w:rPr>
                <w:rFonts w:cstheme="minorHAnsi"/>
                <w:i/>
                <w:color w:val="000000" w:themeColor="text1"/>
                <w:sz w:val="20"/>
                <w:szCs w:val="20"/>
              </w:rPr>
              <w:t>künstlerische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Darstellungen, MK4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ab/>
            </w:r>
          </w:p>
          <w:p w14:paraId="7687E50D" w14:textId="4DC71332" w:rsidR="00CE035D" w:rsidRPr="00BE0BBE" w:rsidRDefault="00CE035D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gestalten religiös relevante Inhalte kreativ und erläutern ihre Umsetzungen</w:t>
            </w:r>
            <w:r w:rsidR="00B709ED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MK6</w:t>
            </w:r>
          </w:p>
          <w:p w14:paraId="566B1F0E" w14:textId="5ABF60AB" w:rsidR="00CE035D" w:rsidRPr="00BE0BBE" w:rsidRDefault="00CE035D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eastAsia="Times New Roman" w:cstheme="minorHAnsi"/>
                <w:i/>
                <w:iCs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nehmen</w:t>
            </w: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 </w:t>
            </w:r>
            <w:r w:rsidRPr="00BE0BBE">
              <w:rPr>
                <w:rFonts w:eastAsia="Times New Roman" w:cstheme="minorHAnsi"/>
                <w:i/>
                <w:iCs/>
                <w:color w:val="000000" w:themeColor="text1"/>
                <w:kern w:val="1"/>
                <w:sz w:val="20"/>
                <w:szCs w:val="20"/>
                <w:lang w:eastAsia="de-DE"/>
              </w:rPr>
              <w:t>ansatzwe</w:t>
            </w:r>
            <w:r w:rsidR="00A76B7F">
              <w:rPr>
                <w:rFonts w:eastAsia="Times New Roman" w:cstheme="minorHAnsi"/>
                <w:i/>
                <w:iCs/>
                <w:color w:val="000000" w:themeColor="text1"/>
                <w:kern w:val="1"/>
                <w:sz w:val="20"/>
                <w:szCs w:val="20"/>
                <w:lang w:eastAsia="de-DE"/>
              </w:rPr>
              <w:t>ise die Perspektive anderer ein. HK2</w:t>
            </w:r>
          </w:p>
          <w:p w14:paraId="669340B6" w14:textId="77777777" w:rsidR="00CE035D" w:rsidRPr="00BE0BBE" w:rsidRDefault="00CE035D" w:rsidP="002452BA">
            <w:pPr>
              <w:suppressAutoHyphens/>
              <w:spacing w:before="120" w:after="0" w:line="240" w:lineRule="auto"/>
              <w:ind w:left="360"/>
              <w:contextualSpacing/>
              <w:jc w:val="both"/>
              <w:rPr>
                <w:rFonts w:eastAsia="Times New Roman" w:cstheme="minorHAnsi"/>
                <w:b/>
                <w:i/>
                <w:color w:val="000000" w:themeColor="text1"/>
                <w:kern w:val="1"/>
                <w:sz w:val="20"/>
                <w:szCs w:val="20"/>
                <w:u w:val="single"/>
                <w:lang w:eastAsia="de-DE"/>
              </w:rPr>
            </w:pPr>
          </w:p>
        </w:tc>
      </w:tr>
      <w:tr w:rsidR="00CE035D" w:rsidRPr="00BE0BBE" w14:paraId="6C2A6076" w14:textId="77777777" w:rsidTr="00BB6D69">
        <w:tc>
          <w:tcPr>
            <w:tcW w:w="1699" w:type="pct"/>
          </w:tcPr>
          <w:p w14:paraId="72A86D35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42728E6D" w14:textId="77777777" w:rsidR="00CE035D" w:rsidRPr="00BE0BBE" w:rsidRDefault="00CE035D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erörtern die mögliche Bedeutung des Glaubens an Gott für das Leben eines Menschen, K13</w:t>
            </w:r>
          </w:p>
          <w:p w14:paraId="3FCED552" w14:textId="77777777" w:rsidR="00CE035D" w:rsidRPr="00BE0BBE" w:rsidRDefault="00CE035D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lastRenderedPageBreak/>
              <w:t>konkretisieren die Grunderfahrung der Nähe Gottes zu den Menschen an wiederkehrenden Motiven, u.a. der Berufung und des Bundes, K35</w:t>
            </w:r>
          </w:p>
          <w:p w14:paraId="7CDA8FF0" w14:textId="496B557B" w:rsidR="00CE035D" w:rsidRPr="00DC05B8" w:rsidRDefault="00CE035D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beschreiben an ausgewählten Erzählungen von Frauen und Männern (u.a. Sara und Abraham), was es bedeuten kann, 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auf Gott zu vertrauen</w:t>
            </w: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, K36</w:t>
            </w:r>
          </w:p>
          <w:p w14:paraId="67D0F2A1" w14:textId="4EED0CDA" w:rsidR="00CE035D" w:rsidRPr="00DC05B8" w:rsidRDefault="00CE035D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beurteilen in elementarer Form die Relevanz biblischer Glaubenserzählungen für Menschen heute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, </w:t>
            </w: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K38</w:t>
            </w:r>
          </w:p>
          <w:p w14:paraId="55F901D9" w14:textId="57864C93" w:rsidR="00CE035D" w:rsidRPr="00BE0BBE" w:rsidRDefault="00CE035D" w:rsidP="00A76B7F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erklären anhand von 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biblischen </w:t>
            </w: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Erzählungen 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die gemeinsame Berufung</w:t>
            </w: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 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auf Abraham in </w:t>
            </w: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Ju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dentum, Christentum und Islam</w:t>
            </w:r>
            <w:r w:rsidR="00A76B7F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.</w:t>
            </w:r>
            <w:r w:rsidR="00B709ED"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 xml:space="preserve"> </w:t>
            </w:r>
            <w:r w:rsidRPr="00DC05B8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K42</w:t>
            </w:r>
          </w:p>
        </w:tc>
        <w:tc>
          <w:tcPr>
            <w:tcW w:w="3301" w:type="pct"/>
          </w:tcPr>
          <w:p w14:paraId="4CC8C93C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4DDCCFBF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2B1AC122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Stationen des Lebens Abrahams (und Saras): zwischen Zweifel und Zuversicht, z.B.:</w:t>
            </w:r>
          </w:p>
          <w:p w14:paraId="3C6FFAA9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12,1-9 Gott beruft den Nomaden Abraham, verspricht ihm Land, Nachkommen und Segen – Abraham vertraut ihm und geht los</w:t>
            </w:r>
          </w:p>
          <w:p w14:paraId="2EEFFFE9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12,10-20: Abraham verrät Sara in Ägypten und gefährdet Gottes Verheißung</w:t>
            </w:r>
          </w:p>
          <w:p w14:paraId="4839514E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15; 17: Gott schließt (zweimal) einen Bund mit Abraham: er verspricht ihm Land, Nachkommen und Segen</w:t>
            </w:r>
          </w:p>
          <w:p w14:paraId="59F0F7FF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16: Abraham wartet nicht mehr auf die Erfüllung der Verheißung, er bekommt mit Saras Magd Hagar den Sohn Ismael</w:t>
            </w:r>
          </w:p>
          <w:p w14:paraId="0C66E99A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18: Gott zu Gast bei Abraham und Sara</w:t>
            </w:r>
          </w:p>
          <w:p w14:paraId="631C6500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21: Abraham und Sara bekommen den verheißenen Sohn Isaak – Gott erfüllt seine Verheißung</w:t>
            </w:r>
          </w:p>
          <w:p w14:paraId="535BA9B5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Gen 22: Die Gefährdung der Verheißung – Festhalten an Gott im Leid  - Gott bleibt nahe</w:t>
            </w:r>
          </w:p>
          <w:p w14:paraId="7E8A767E" w14:textId="77777777" w:rsidR="00CE035D" w:rsidRPr="00BE0BBE" w:rsidRDefault="00CE035D" w:rsidP="002452BA">
            <w:pPr>
              <w:numPr>
                <w:ilvl w:val="0"/>
                <w:numId w:val="2"/>
              </w:numPr>
              <w:suppressAutoHyphens/>
              <w:spacing w:before="120" w:after="0" w:line="240" w:lineRule="auto"/>
              <w:contextualSpacing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…</w:t>
            </w:r>
          </w:p>
          <w:p w14:paraId="20F0B5A3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Ausblick:</w:t>
            </w:r>
          </w:p>
          <w:p w14:paraId="4D74FD6A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Erzählung und Weitergabe der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Abrahamgeschichte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als Ermutigung zum Glauben</w:t>
            </w:r>
          </w:p>
          <w:p w14:paraId="1C2AA520" w14:textId="649998F2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Die Berufung von </w:t>
            </w:r>
            <w:r w:rsidR="008A4848" w:rsidRPr="00DC05B8">
              <w:rPr>
                <w:rFonts w:cstheme="minorHAnsi"/>
                <w:color w:val="000000" w:themeColor="text1"/>
                <w:sz w:val="20"/>
                <w:szCs w:val="20"/>
              </w:rPr>
              <w:t xml:space="preserve">Menschen jüdischen, christlichen und islamischen Glaubens </w:t>
            </w:r>
            <w:r w:rsidRPr="00DC05B8">
              <w:rPr>
                <w:rFonts w:cstheme="minorHAnsi"/>
                <w:color w:val="000000" w:themeColor="text1"/>
                <w:sz w:val="20"/>
                <w:szCs w:val="20"/>
              </w:rPr>
              <w:t>auf</w:t>
            </w:r>
            <w:bookmarkStart w:id="0" w:name="_GoBack"/>
            <w:bookmarkEnd w:id="0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Abraham; z.B.: Wie im Koran von Abraham erzählt wird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2B0D7965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3EF6D715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Erstellung eines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Advance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organizers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 Der Glaubensweg Abrahams</w:t>
            </w:r>
          </w:p>
          <w:p w14:paraId="1EA60DBC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Handlungs- und produktionsorientierte Erschließung von bibl. Texten</w:t>
            </w:r>
          </w:p>
          <w:p w14:paraId="63699540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Prinzipien der historischen Exegese (S. Schreiber): Berücksichtigung von Entstehungskontext und Gattung (z.B. bei Gen 18) zur textgemäßen Auslegung</w:t>
            </w:r>
          </w:p>
          <w:p w14:paraId="648F9BAE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Erschließung von Darstellungen der Kunst: Abraham, der sich offenbarende Gott, …</w:t>
            </w:r>
          </w:p>
          <w:p w14:paraId="74543D79" w14:textId="77777777" w:rsidR="00CE035D" w:rsidRPr="00BE0BBE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Lektüre von Auszügen aus: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Kaddor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, L., Müller, R.: Der Koran für Kinder und Erwachsene, München 2014 </w:t>
            </w:r>
          </w:p>
          <w:p w14:paraId="1A3A2815" w14:textId="2DFE113D" w:rsidR="00CE035D" w:rsidRPr="00BB6D69" w:rsidRDefault="00CE035D" w:rsidP="002452BA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 w:rsidR="00BB6D6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---</w:t>
            </w:r>
          </w:p>
          <w:p w14:paraId="2998F637" w14:textId="1B52F11E" w:rsidR="00CE035D" w:rsidRPr="00BE0BBE" w:rsidRDefault="00CE035D" w:rsidP="008A4848">
            <w:pPr>
              <w:spacing w:before="120" w:after="6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</w:t>
            </w:r>
            <w:r w:rsidR="00BB6D6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---</w:t>
            </w:r>
          </w:p>
        </w:tc>
      </w:tr>
    </w:tbl>
    <w:p w14:paraId="3EC5B9D8" w14:textId="77777777" w:rsidR="006A1525" w:rsidRPr="00BE0BBE" w:rsidRDefault="006A1525" w:rsidP="008A4848">
      <w:pPr>
        <w:rPr>
          <w:rFonts w:cstheme="minorHAnsi"/>
          <w:sz w:val="20"/>
          <w:szCs w:val="20"/>
        </w:rPr>
      </w:pPr>
    </w:p>
    <w:sectPr w:rsidR="006A1525" w:rsidRPr="00BE0BBE" w:rsidSect="00BB6D69">
      <w:footerReference w:type="default" r:id="rId9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5B8">
          <w:rPr>
            <w:noProof/>
          </w:rPr>
          <w:t>1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10736C"/>
    <w:rsid w:val="001163A4"/>
    <w:rsid w:val="00136BAD"/>
    <w:rsid w:val="001578A0"/>
    <w:rsid w:val="001B7322"/>
    <w:rsid w:val="002229EF"/>
    <w:rsid w:val="002238ED"/>
    <w:rsid w:val="002250BF"/>
    <w:rsid w:val="002677B7"/>
    <w:rsid w:val="00296EB2"/>
    <w:rsid w:val="00297502"/>
    <w:rsid w:val="002B0D96"/>
    <w:rsid w:val="002C0DF2"/>
    <w:rsid w:val="002C2D02"/>
    <w:rsid w:val="002E347A"/>
    <w:rsid w:val="003635E5"/>
    <w:rsid w:val="003A7312"/>
    <w:rsid w:val="003C2B71"/>
    <w:rsid w:val="0044537B"/>
    <w:rsid w:val="00480CA5"/>
    <w:rsid w:val="004B040B"/>
    <w:rsid w:val="005330B7"/>
    <w:rsid w:val="005E2A7F"/>
    <w:rsid w:val="00607340"/>
    <w:rsid w:val="00621F6D"/>
    <w:rsid w:val="006349D7"/>
    <w:rsid w:val="006A1525"/>
    <w:rsid w:val="006B157F"/>
    <w:rsid w:val="006C4189"/>
    <w:rsid w:val="00740D37"/>
    <w:rsid w:val="00750A45"/>
    <w:rsid w:val="007531ED"/>
    <w:rsid w:val="00767465"/>
    <w:rsid w:val="007A60AB"/>
    <w:rsid w:val="007B443E"/>
    <w:rsid w:val="00853EF9"/>
    <w:rsid w:val="008A4848"/>
    <w:rsid w:val="008C3D1E"/>
    <w:rsid w:val="008C55A7"/>
    <w:rsid w:val="008D257D"/>
    <w:rsid w:val="009A0EB9"/>
    <w:rsid w:val="009C71B0"/>
    <w:rsid w:val="009E75F2"/>
    <w:rsid w:val="00A1249A"/>
    <w:rsid w:val="00A207DE"/>
    <w:rsid w:val="00A251A3"/>
    <w:rsid w:val="00A62B57"/>
    <w:rsid w:val="00A76B7F"/>
    <w:rsid w:val="00A9206F"/>
    <w:rsid w:val="00B30569"/>
    <w:rsid w:val="00B35003"/>
    <w:rsid w:val="00B46ACF"/>
    <w:rsid w:val="00B709ED"/>
    <w:rsid w:val="00B751A9"/>
    <w:rsid w:val="00B81F04"/>
    <w:rsid w:val="00BA6798"/>
    <w:rsid w:val="00BB6D69"/>
    <w:rsid w:val="00BE0BBE"/>
    <w:rsid w:val="00BF55C9"/>
    <w:rsid w:val="00CD20C2"/>
    <w:rsid w:val="00CE035D"/>
    <w:rsid w:val="00CE578D"/>
    <w:rsid w:val="00D41AEE"/>
    <w:rsid w:val="00DC05B8"/>
    <w:rsid w:val="00DC4373"/>
    <w:rsid w:val="00DF7AC4"/>
    <w:rsid w:val="00E22D4B"/>
    <w:rsid w:val="00E30C0A"/>
    <w:rsid w:val="00E374C0"/>
    <w:rsid w:val="00ED6774"/>
    <w:rsid w:val="00ED68B5"/>
    <w:rsid w:val="00EE2ED7"/>
    <w:rsid w:val="00F2251F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EEFE-54A4-4F37-93C7-0D46EA90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C0576A6C.dotm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13</cp:revision>
  <dcterms:created xsi:type="dcterms:W3CDTF">2019-07-02T13:58:00Z</dcterms:created>
  <dcterms:modified xsi:type="dcterms:W3CDTF">2019-09-11T14:54:00Z</dcterms:modified>
</cp:coreProperties>
</file>