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A88D" w14:textId="77777777" w:rsidR="006C356F" w:rsidRPr="006C356F" w:rsidRDefault="006C356F" w:rsidP="006C356F">
      <w:pPr>
        <w:rPr>
          <w:rFonts w:ascii="Arial" w:hAnsi="Arial" w:cs="Arial"/>
        </w:rPr>
      </w:pPr>
      <w:r w:rsidRPr="006C356F">
        <w:rPr>
          <w:rFonts w:ascii="Arial" w:hAnsi="Arial" w:cs="Arial"/>
        </w:rPr>
        <w:t>Leistungskurs, Qualifikationsphase 1, Unterrichtsvorhaben II</w:t>
      </w:r>
    </w:p>
    <w:p w14:paraId="7E5E0023" w14:textId="77777777" w:rsidR="006C356F" w:rsidRPr="006C356F" w:rsidRDefault="006C356F" w:rsidP="006C356F">
      <w:pPr>
        <w:rPr>
          <w:rFonts w:ascii="Arial" w:hAnsi="Arial" w:cs="Arial"/>
        </w:rPr>
      </w:pPr>
      <w:r w:rsidRPr="006C356F">
        <w:rPr>
          <w:rFonts w:ascii="Arial" w:hAnsi="Arial" w:cs="Arial"/>
          <w:b/>
          <w:bCs/>
        </w:rPr>
        <w:t>Vorhabenbezogene Konkretisierung:</w:t>
      </w:r>
    </w:p>
    <w:p w14:paraId="77383386" w14:textId="0000B649" w:rsidR="006C356F" w:rsidRPr="007143ED" w:rsidRDefault="006C356F" w:rsidP="00D27AD4">
      <w:pPr>
        <w:pStyle w:val="Listenabsatz"/>
        <w:numPr>
          <w:ilvl w:val="0"/>
          <w:numId w:val="17"/>
        </w:numPr>
        <w:rPr>
          <w:rFonts w:ascii="Arial" w:hAnsi="Arial" w:cs="Arial"/>
        </w:rPr>
      </w:pPr>
      <w:r w:rsidRPr="007143ED">
        <w:rPr>
          <w:rFonts w:ascii="Arial" w:hAnsi="Arial" w:cs="Arial"/>
          <w:b/>
          <w:bCs/>
        </w:rPr>
        <w:t>Unterrichtsreihe:</w:t>
      </w:r>
      <w:r w:rsidRPr="007143ED">
        <w:rPr>
          <w:rFonts w:ascii="Arial" w:hAnsi="Arial" w:cs="Arial"/>
        </w:rPr>
        <w:t> </w:t>
      </w:r>
      <w:r w:rsidR="00D27AD4" w:rsidRPr="007143ED">
        <w:rPr>
          <w:rFonts w:ascii="Arial" w:hAnsi="Arial" w:cs="Arial"/>
        </w:rPr>
        <w:t>Analyse von Strukturveränderungen und modernen Entwicklungen in der Landwirtschaft zur Beurteilung dieser hinsichtlich einer zukunftsfähigen und nachhaltigen Versorgungssicherheit</w:t>
      </w:r>
    </w:p>
    <w:tbl>
      <w:tblPr>
        <w:tblStyle w:val="Tabellenraster"/>
        <w:tblW w:w="14596" w:type="dxa"/>
        <w:tblLayout w:type="fixed"/>
        <w:tblLook w:val="04A0" w:firstRow="1" w:lastRow="0" w:firstColumn="1" w:lastColumn="0" w:noHBand="0" w:noVBand="1"/>
      </w:tblPr>
      <w:tblGrid>
        <w:gridCol w:w="3649"/>
        <w:gridCol w:w="3649"/>
        <w:gridCol w:w="3649"/>
        <w:gridCol w:w="3649"/>
      </w:tblGrid>
      <w:tr w:rsidR="007D624B" w:rsidRPr="007143ED" w14:paraId="4AC30B10" w14:textId="77777777" w:rsidTr="007D624B">
        <w:tc>
          <w:tcPr>
            <w:tcW w:w="3649" w:type="dxa"/>
          </w:tcPr>
          <w:p w14:paraId="09621CC4" w14:textId="55C21D4A" w:rsidR="007D624B" w:rsidRPr="007143ED" w:rsidRDefault="007D624B" w:rsidP="007D624B">
            <w:pPr>
              <w:jc w:val="center"/>
              <w:rPr>
                <w:rFonts w:ascii="Arial" w:hAnsi="Arial" w:cs="Arial"/>
              </w:rPr>
            </w:pPr>
            <w:r w:rsidRPr="007143ED">
              <w:rPr>
                <w:rFonts w:ascii="Arial" w:hAnsi="Arial" w:cs="Arial"/>
                <w:b/>
                <w:bCs/>
                <w:color w:val="333333"/>
              </w:rPr>
              <w:t>Unterrichtssequenzen</w:t>
            </w:r>
          </w:p>
        </w:tc>
        <w:tc>
          <w:tcPr>
            <w:tcW w:w="3649" w:type="dxa"/>
          </w:tcPr>
          <w:p w14:paraId="3061277C" w14:textId="77777777" w:rsidR="007D624B" w:rsidRPr="007D624B" w:rsidRDefault="007D624B" w:rsidP="007D624B">
            <w:pPr>
              <w:jc w:val="center"/>
              <w:rPr>
                <w:rFonts w:ascii="Arial" w:hAnsi="Arial" w:cs="Arial"/>
              </w:rPr>
            </w:pPr>
            <w:r w:rsidRPr="007D624B">
              <w:rPr>
                <w:rFonts w:ascii="Arial" w:hAnsi="Arial" w:cs="Arial"/>
                <w:b/>
                <w:bCs/>
              </w:rPr>
              <w:t>Zu entwickelnde Kompetenzen</w:t>
            </w:r>
          </w:p>
          <w:p w14:paraId="13F63B03" w14:textId="77777777" w:rsidR="007D624B" w:rsidRPr="007143ED" w:rsidRDefault="007D624B" w:rsidP="007D624B">
            <w:pPr>
              <w:jc w:val="center"/>
              <w:rPr>
                <w:rFonts w:ascii="Arial" w:hAnsi="Arial" w:cs="Arial"/>
              </w:rPr>
            </w:pPr>
          </w:p>
        </w:tc>
        <w:tc>
          <w:tcPr>
            <w:tcW w:w="3649" w:type="dxa"/>
          </w:tcPr>
          <w:p w14:paraId="4FA05AE9" w14:textId="77777777" w:rsidR="007D624B" w:rsidRPr="007D624B" w:rsidRDefault="007D624B" w:rsidP="007D624B">
            <w:pPr>
              <w:jc w:val="center"/>
              <w:rPr>
                <w:rFonts w:ascii="Arial" w:hAnsi="Arial" w:cs="Arial"/>
              </w:rPr>
            </w:pPr>
            <w:r w:rsidRPr="007D624B">
              <w:rPr>
                <w:rFonts w:ascii="Arial" w:hAnsi="Arial" w:cs="Arial"/>
                <w:b/>
                <w:bCs/>
              </w:rPr>
              <w:t>Vorhabenbezogene Absprachen/ Vereinbarungen/ Vorschläge zu Internetrecherche</w:t>
            </w:r>
          </w:p>
          <w:p w14:paraId="68429138" w14:textId="77777777" w:rsidR="007D624B" w:rsidRPr="007143ED" w:rsidRDefault="007D624B" w:rsidP="007D624B">
            <w:pPr>
              <w:jc w:val="center"/>
              <w:rPr>
                <w:rFonts w:ascii="Arial" w:hAnsi="Arial" w:cs="Arial"/>
              </w:rPr>
            </w:pPr>
          </w:p>
        </w:tc>
        <w:tc>
          <w:tcPr>
            <w:tcW w:w="3649" w:type="dxa"/>
          </w:tcPr>
          <w:p w14:paraId="5CC9F4D9" w14:textId="76F4BC98" w:rsidR="007D624B" w:rsidRPr="007143ED" w:rsidRDefault="007D624B" w:rsidP="007D624B">
            <w:pPr>
              <w:jc w:val="center"/>
              <w:rPr>
                <w:rFonts w:ascii="Arial" w:hAnsi="Arial" w:cs="Arial"/>
              </w:rPr>
            </w:pPr>
            <w:r w:rsidRPr="007143ED">
              <w:rPr>
                <w:rFonts w:ascii="Arial" w:hAnsi="Arial" w:cs="Arial"/>
                <w:b/>
                <w:bCs/>
              </w:rPr>
              <w:t>Materialien</w:t>
            </w:r>
          </w:p>
        </w:tc>
      </w:tr>
      <w:tr w:rsidR="007D624B" w:rsidRPr="007143ED" w14:paraId="738103C2" w14:textId="77777777" w:rsidTr="007D624B">
        <w:tc>
          <w:tcPr>
            <w:tcW w:w="3649" w:type="dxa"/>
          </w:tcPr>
          <w:p w14:paraId="3BA2236E"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hAnsi="Arial" w:cs="Arial"/>
                <w:color w:val="333333"/>
              </w:rPr>
              <w:t>„</w:t>
            </w:r>
            <w:r w:rsidRPr="00D27AD4">
              <w:rPr>
                <w:rFonts w:ascii="Arial" w:eastAsia="Times New Roman" w:hAnsi="Arial" w:cs="Arial"/>
                <w:color w:val="333333"/>
                <w:lang w:eastAsia="de-DE"/>
              </w:rPr>
              <w:t>Mehr Freiheit für die Märkte = Mehr Wohlstand für alle...?!“ – Erläuterung der (De)Regulierung der Agrarmärkte am Beispiel der europäischen Agrar- und Subventionspolitik zur Begründung von Entwicklungen auf dem Weltagrarmarkt</w:t>
            </w:r>
          </w:p>
          <w:p w14:paraId="56361677"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„Der Turbo für das Feld!“ – Verändertes Saatgut und moderne Gentechnik als zukünftiger Schlüssel für unbegrenztes Wachstum? – eine Analyse als Basis zur Bildung eines persönlichen Werturteil,</w:t>
            </w:r>
          </w:p>
          <w:p w14:paraId="7408B575"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 xml:space="preserve">„Quo vadis, Landwirtschaft...?“ und „Was habe ich als Konsument damit zu tun...?“: Inwieweit kann und soll vor dem Spiegel einer wachsenden Weltbevölkerung in der </w:t>
            </w:r>
            <w:r w:rsidRPr="00D27AD4">
              <w:rPr>
                <w:rFonts w:ascii="Arial" w:eastAsia="Times New Roman" w:hAnsi="Arial" w:cs="Arial"/>
                <w:color w:val="333333"/>
                <w:lang w:eastAsia="de-DE"/>
              </w:rPr>
              <w:lastRenderedPageBreak/>
              <w:t>Entwicklung zum Agrobusiness ein zukunftsfähiger und nachhaltiger Lösungsansatz für die Versorgungssicherheit gesehen werden? – Eine multiperspektivische Betrachtungsweise im Rahmen einer Podiumsdiskussion</w:t>
            </w:r>
          </w:p>
          <w:p w14:paraId="378C43AC" w14:textId="12EA7C7F" w:rsidR="007D624B" w:rsidRPr="007143ED" w:rsidRDefault="007D624B" w:rsidP="007D624B">
            <w:pPr>
              <w:rPr>
                <w:rFonts w:ascii="Arial" w:hAnsi="Arial" w:cs="Arial"/>
              </w:rPr>
            </w:pPr>
          </w:p>
        </w:tc>
        <w:tc>
          <w:tcPr>
            <w:tcW w:w="3649" w:type="dxa"/>
          </w:tcPr>
          <w:p w14:paraId="6AB93C68" w14:textId="77777777" w:rsidR="007D624B" w:rsidRPr="007143ED" w:rsidRDefault="007D624B" w:rsidP="007D624B">
            <w:pPr>
              <w:rPr>
                <w:rFonts w:ascii="Arial" w:hAnsi="Arial" w:cs="Arial"/>
              </w:rPr>
            </w:pPr>
            <w:r w:rsidRPr="007D624B">
              <w:rPr>
                <w:rFonts w:ascii="Arial" w:hAnsi="Arial" w:cs="Arial"/>
                <w:u w:val="single"/>
              </w:rPr>
              <w:lastRenderedPageBreak/>
              <w:t>Konkretisierte Sachkompetenz:</w:t>
            </w:r>
            <w:r w:rsidRPr="007D624B">
              <w:rPr>
                <w:rFonts w:ascii="Arial" w:hAnsi="Arial" w:cs="Arial"/>
              </w:rPr>
              <w:t> </w:t>
            </w:r>
          </w:p>
          <w:p w14:paraId="7FADE682" w14:textId="77777777" w:rsidR="007D624B" w:rsidRPr="007143ED" w:rsidRDefault="007D624B" w:rsidP="007D624B">
            <w:pPr>
              <w:rPr>
                <w:rFonts w:ascii="Arial" w:hAnsi="Arial" w:cs="Arial"/>
              </w:rPr>
            </w:pPr>
          </w:p>
          <w:p w14:paraId="77EA1939" w14:textId="1A347D57" w:rsidR="007D624B" w:rsidRPr="007143ED" w:rsidRDefault="007D624B" w:rsidP="007D624B">
            <w:pPr>
              <w:rPr>
                <w:rFonts w:ascii="Arial" w:hAnsi="Arial" w:cs="Arial"/>
              </w:rPr>
            </w:pPr>
            <w:r w:rsidRPr="007D624B">
              <w:rPr>
                <w:rFonts w:ascii="Arial" w:hAnsi="Arial" w:cs="Arial"/>
              </w:rPr>
              <w:t>Die Studierenden können</w:t>
            </w:r>
          </w:p>
          <w:p w14:paraId="0D77AEB8"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Sozioökonomische Disparitäten innerhalb und zwischen Ländern vor dem Hintergrund einer ungleichen Verteilung von Ressourcen und Infrastruktur und des Prozesses der globalen Fragmentierung erläutern</w:t>
            </w:r>
          </w:p>
          <w:p w14:paraId="43768C81"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vor dem Hintergrund der Begrenztheit agrarischer Anbauflächen und dem steigenden Bedarf an Agrargütern zunehmende Nutzungskonkurrenzen darstellen,</w:t>
            </w:r>
          </w:p>
          <w:p w14:paraId="35F90B87"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Prinzipien der Nachhaltigkeit am Beispiel der ökologischen Landwirtschaft erläutern.</w:t>
            </w:r>
          </w:p>
          <w:p w14:paraId="5A67EBA8" w14:textId="77777777" w:rsidR="007D624B" w:rsidRPr="007143ED" w:rsidRDefault="007D624B" w:rsidP="007D624B">
            <w:pPr>
              <w:rPr>
                <w:rFonts w:ascii="Arial" w:hAnsi="Arial" w:cs="Arial"/>
              </w:rPr>
            </w:pPr>
            <w:r w:rsidRPr="007D624B">
              <w:rPr>
                <w:rFonts w:ascii="Arial" w:hAnsi="Arial" w:cs="Arial"/>
                <w:u w:val="single"/>
              </w:rPr>
              <w:t>Konkretisierte Urteilskompetenz:</w:t>
            </w:r>
            <w:r w:rsidRPr="007D624B">
              <w:rPr>
                <w:rFonts w:ascii="Arial" w:hAnsi="Arial" w:cs="Arial"/>
              </w:rPr>
              <w:t> </w:t>
            </w:r>
          </w:p>
          <w:p w14:paraId="5C40394E" w14:textId="77777777" w:rsidR="007D624B" w:rsidRPr="007143ED" w:rsidRDefault="007D624B" w:rsidP="007D624B">
            <w:pPr>
              <w:rPr>
                <w:rFonts w:ascii="Arial" w:hAnsi="Arial" w:cs="Arial"/>
              </w:rPr>
            </w:pPr>
          </w:p>
          <w:p w14:paraId="7AC9E72D" w14:textId="2E5ABAA7" w:rsidR="007D624B" w:rsidRPr="007D624B" w:rsidRDefault="007D624B" w:rsidP="007D624B">
            <w:pPr>
              <w:rPr>
                <w:rFonts w:ascii="Arial" w:hAnsi="Arial" w:cs="Arial"/>
              </w:rPr>
            </w:pPr>
            <w:r w:rsidRPr="007D624B">
              <w:rPr>
                <w:rFonts w:ascii="Arial" w:hAnsi="Arial" w:cs="Arial"/>
              </w:rPr>
              <w:t>Die Studierenden können</w:t>
            </w:r>
          </w:p>
          <w:p w14:paraId="0098AA7C"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Entwicklungschancen und Entwicklungsrisiken in unterschiedlich geprägten Wirtschaftsregionen beurteilen, die sich aus dem Prozess der Globalisierung ergeben,</w:t>
            </w:r>
          </w:p>
          <w:p w14:paraId="7BD11888"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Strategien zur Exportdiversifizierung hinsichtlich ihrer Wirksamkeit für eine nationale ökonomische Entwicklung beurteilen,</w:t>
            </w:r>
          </w:p>
          <w:p w14:paraId="1FA7102C"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den Zielkonflikt zwischen der steigenden Nachfrage nach Agrargütern einer wachsenden Weltbevölkerung und den Erfordernissen nachhaltigen Wirtschaftens erörtern,</w:t>
            </w:r>
          </w:p>
          <w:p w14:paraId="67242340" w14:textId="77777777" w:rsidR="00D27AD4" w:rsidRPr="00D27AD4"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Möglichkeiten und Grenzen ökologischer Landwirtschaft aus unterschiedlicher Perspektive beurteilen,</w:t>
            </w:r>
          </w:p>
          <w:p w14:paraId="1B0CF5AD" w14:textId="29FB8A54" w:rsidR="007D624B" w:rsidRPr="007143ED" w:rsidRDefault="00D27AD4" w:rsidP="00D27AD4">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ihre Rolle als Verbraucher hinsichtlich der ökologischen, ökonomischen und sozialen Folgen des eigenen Konsumverhaltens selbstkritisch bewerten.</w:t>
            </w:r>
          </w:p>
        </w:tc>
        <w:tc>
          <w:tcPr>
            <w:tcW w:w="3649" w:type="dxa"/>
          </w:tcPr>
          <w:p w14:paraId="6024D8CC" w14:textId="77777777" w:rsidR="00D27AD4" w:rsidRPr="00D27AD4" w:rsidRDefault="00D27AD4" w:rsidP="007143ED">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lastRenderedPageBreak/>
              <w:t>Erarbeitung grundlegender bisher noch nicht erlangter Fähigkeiten im Umgang mit geographischen Hilfsmitteln,</w:t>
            </w:r>
          </w:p>
          <w:p w14:paraId="009DEA19" w14:textId="77777777" w:rsidR="00D27AD4" w:rsidRPr="00D27AD4" w:rsidRDefault="00D27AD4" w:rsidP="007143ED">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Spiegelung der eigenen Einfluss- und Partizipationsmöglichkeiten der Studierenden in ihrer Rolle als täglich wählender Käufer und Verbraucher,</w:t>
            </w:r>
          </w:p>
          <w:p w14:paraId="452A6858" w14:textId="77777777" w:rsidR="00D27AD4" w:rsidRPr="00D27AD4" w:rsidRDefault="00D27AD4" w:rsidP="007143ED">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Förderung des Sich-Bewusstwerdens hinsichtlich des Weges vom klaren Sachurteil hin zu einem persönlichen Werturteil durch unterschiedlich individuelle Gewichtung auf Basis verschiedener vorhandener Werte und Weltbilder. Hier kooperativ mit andern Fächern des 3. Aufgabenfeldes möglich,</w:t>
            </w:r>
          </w:p>
          <w:p w14:paraId="06F1D8B5" w14:textId="2E1ED142" w:rsidR="00D27AD4" w:rsidRPr="007143ED" w:rsidRDefault="00D27AD4" w:rsidP="007143ED">
            <w:pPr>
              <w:numPr>
                <w:ilvl w:val="0"/>
                <w:numId w:val="6"/>
              </w:numPr>
              <w:shd w:val="clear" w:color="auto" w:fill="FFFFFF"/>
              <w:spacing w:before="100" w:beforeAutospacing="1" w:after="150"/>
              <w:rPr>
                <w:rFonts w:ascii="Arial" w:eastAsia="Times New Roman" w:hAnsi="Arial" w:cs="Arial"/>
                <w:color w:val="333333"/>
                <w:lang w:eastAsia="de-DE"/>
              </w:rPr>
            </w:pPr>
            <w:r w:rsidRPr="00D27AD4">
              <w:rPr>
                <w:rFonts w:ascii="Arial" w:eastAsia="Times New Roman" w:hAnsi="Arial" w:cs="Arial"/>
                <w:color w:val="333333"/>
                <w:lang w:eastAsia="de-DE"/>
              </w:rPr>
              <w:t xml:space="preserve">fachübergreifende Kooperation mit den Fächern </w:t>
            </w:r>
            <w:proofErr w:type="spellStart"/>
            <w:r w:rsidRPr="00D27AD4">
              <w:rPr>
                <w:rFonts w:ascii="Arial" w:eastAsia="Times New Roman" w:hAnsi="Arial" w:cs="Arial"/>
                <w:color w:val="333333"/>
                <w:lang w:eastAsia="de-DE"/>
              </w:rPr>
              <w:t>SoWi</w:t>
            </w:r>
            <w:proofErr w:type="spellEnd"/>
            <w:r w:rsidRPr="00D27AD4">
              <w:rPr>
                <w:rFonts w:ascii="Arial" w:eastAsia="Times New Roman" w:hAnsi="Arial" w:cs="Arial"/>
                <w:color w:val="333333"/>
                <w:lang w:eastAsia="de-DE"/>
              </w:rPr>
              <w:t xml:space="preserve"> oder </w:t>
            </w:r>
            <w:r w:rsidRPr="00D27AD4">
              <w:rPr>
                <w:rFonts w:ascii="Arial" w:eastAsia="Times New Roman" w:hAnsi="Arial" w:cs="Arial"/>
                <w:color w:val="333333"/>
                <w:lang w:eastAsia="de-DE"/>
              </w:rPr>
              <w:lastRenderedPageBreak/>
              <w:t>VWL möglich im Hinblick auf die (De)Regulierung der Agrarmärkte am Beispiel der europäischen Agrar- und Subventionspolitik und der inhärenten Ambivalenz zwischen europäischer Liberalisierung/Globalisierung auf der einen Seite und dem Protektionismus bestimmter Märkte/Branchen auf der anderen Seite</w:t>
            </w:r>
            <w:r w:rsidR="00FF086E" w:rsidRPr="007143ED">
              <w:rPr>
                <w:rFonts w:ascii="Arial" w:eastAsia="Times New Roman" w:hAnsi="Arial" w:cs="Arial"/>
                <w:color w:val="333333"/>
                <w:lang w:eastAsia="de-DE"/>
              </w:rPr>
              <w:t>.</w:t>
            </w:r>
          </w:p>
          <w:p w14:paraId="34B1DC45" w14:textId="77777777" w:rsidR="00FF086E" w:rsidRPr="007143ED" w:rsidRDefault="00FF086E" w:rsidP="00FF086E">
            <w:pPr>
              <w:rPr>
                <w:rFonts w:ascii="Arial" w:hAnsi="Arial" w:cs="Arial"/>
              </w:rPr>
            </w:pPr>
            <w:r w:rsidRPr="007143ED">
              <w:rPr>
                <w:rFonts w:ascii="Arial" w:hAnsi="Arial" w:cs="Arial"/>
                <w:color w:val="333333"/>
                <w:shd w:val="clear" w:color="auto" w:fill="FFFFFF"/>
              </w:rPr>
              <w:t>Hinweise zu Lernmitteln/Materialien:</w:t>
            </w:r>
          </w:p>
          <w:p w14:paraId="265C2526" w14:textId="77777777" w:rsidR="00FF086E" w:rsidRPr="007143ED" w:rsidRDefault="00FF086E" w:rsidP="007143ED">
            <w:pPr>
              <w:shd w:val="clear" w:color="auto" w:fill="FFFFFF"/>
              <w:spacing w:before="150" w:after="150"/>
              <w:rPr>
                <w:rFonts w:ascii="Arial" w:hAnsi="Arial" w:cs="Arial"/>
                <w:color w:val="333333"/>
              </w:rPr>
            </w:pPr>
            <w:hyperlink r:id="rId5" w:tgtFrame="blank" w:history="1">
              <w:r w:rsidRPr="007143ED">
                <w:rPr>
                  <w:rStyle w:val="Hyperlink"/>
                  <w:rFonts w:ascii="Arial" w:hAnsi="Arial" w:cs="Arial"/>
                  <w:color w:val="A81815"/>
                </w:rPr>
                <w:t>www.weltagrarbericht.de</w:t>
              </w:r>
            </w:hyperlink>
          </w:p>
          <w:p w14:paraId="14878DAE" w14:textId="77777777" w:rsidR="007143ED" w:rsidRPr="007143ED" w:rsidRDefault="007143ED" w:rsidP="007143ED">
            <w:pPr>
              <w:shd w:val="clear" w:color="auto" w:fill="FFFFFF"/>
              <w:spacing w:before="150" w:after="150"/>
              <w:rPr>
                <w:rFonts w:ascii="Arial" w:hAnsi="Arial" w:cs="Arial"/>
                <w:color w:val="333333"/>
              </w:rPr>
            </w:pPr>
            <w:hyperlink r:id="rId6" w:tgtFrame="blank" w:history="1">
              <w:r w:rsidRPr="007143ED">
                <w:rPr>
                  <w:rStyle w:val="Hyperlink"/>
                  <w:rFonts w:ascii="Arial" w:hAnsi="Arial" w:cs="Arial"/>
                  <w:color w:val="A81815"/>
                </w:rPr>
                <w:t>www.germanwatch.de</w:t>
              </w:r>
            </w:hyperlink>
          </w:p>
          <w:p w14:paraId="2F52F799" w14:textId="77777777" w:rsidR="007143ED" w:rsidRPr="007143ED" w:rsidRDefault="007143ED" w:rsidP="007143ED">
            <w:pPr>
              <w:shd w:val="clear" w:color="auto" w:fill="FFFFFF"/>
              <w:spacing w:before="150" w:after="150"/>
              <w:rPr>
                <w:rFonts w:ascii="Arial" w:hAnsi="Arial" w:cs="Arial"/>
                <w:color w:val="333333"/>
              </w:rPr>
            </w:pPr>
            <w:hyperlink r:id="rId7" w:tgtFrame="blank" w:history="1">
              <w:r w:rsidRPr="007143ED">
                <w:rPr>
                  <w:rStyle w:val="Hyperlink"/>
                  <w:rFonts w:ascii="Arial" w:hAnsi="Arial" w:cs="Arial"/>
                  <w:color w:val="A81815"/>
                </w:rPr>
                <w:t>www.bmelv-statistik.de</w:t>
              </w:r>
            </w:hyperlink>
          </w:p>
          <w:p w14:paraId="1CF16294" w14:textId="77777777" w:rsidR="007143ED" w:rsidRPr="007143ED" w:rsidRDefault="007143ED" w:rsidP="007143ED">
            <w:pPr>
              <w:shd w:val="clear" w:color="auto" w:fill="FFFFFF"/>
              <w:spacing w:before="150" w:after="150"/>
              <w:rPr>
                <w:rFonts w:ascii="Arial" w:hAnsi="Arial" w:cs="Arial"/>
                <w:color w:val="333333"/>
              </w:rPr>
            </w:pPr>
            <w:hyperlink r:id="rId8" w:tgtFrame="blank" w:history="1">
              <w:r w:rsidRPr="007143ED">
                <w:rPr>
                  <w:rStyle w:val="Hyperlink"/>
                  <w:rFonts w:ascii="Arial" w:hAnsi="Arial" w:cs="Arial"/>
                  <w:color w:val="A81815"/>
                </w:rPr>
                <w:t>www.weltbevölkerung.de</w:t>
              </w:r>
            </w:hyperlink>
          </w:p>
          <w:p w14:paraId="5AE40B79" w14:textId="5BF46E7D" w:rsidR="007D624B" w:rsidRPr="007143ED" w:rsidRDefault="007143ED" w:rsidP="007143ED">
            <w:pPr>
              <w:shd w:val="clear" w:color="auto" w:fill="FFFFFF"/>
              <w:spacing w:before="100" w:beforeAutospacing="1" w:after="150"/>
              <w:rPr>
                <w:rFonts w:ascii="Arial" w:eastAsia="Times New Roman" w:hAnsi="Arial" w:cs="Arial"/>
                <w:color w:val="333333"/>
                <w:lang w:eastAsia="de-DE"/>
              </w:rPr>
            </w:pPr>
            <w:r w:rsidRPr="007143ED">
              <w:rPr>
                <w:rFonts w:ascii="Arial" w:eastAsia="Times New Roman" w:hAnsi="Arial" w:cs="Arial"/>
                <w:color w:val="333333"/>
                <w:lang w:eastAsia="de-DE"/>
              </w:rPr>
              <w:t>Zum Ländervergleich mit Blick auf unterschiedlichen Bevölkerungssituationen und verschiedene Kennziffern im Bereich der Agrarproduktion:</w:t>
            </w:r>
          </w:p>
          <w:p w14:paraId="577FEFE9" w14:textId="5195948A" w:rsidR="007143ED" w:rsidRPr="007143ED" w:rsidRDefault="007143ED" w:rsidP="007143ED">
            <w:pPr>
              <w:rPr>
                <w:rFonts w:ascii="Arial" w:hAnsi="Arial" w:cs="Arial"/>
              </w:rPr>
            </w:pPr>
            <w:hyperlink r:id="rId9" w:history="1">
              <w:r w:rsidRPr="007143ED">
                <w:rPr>
                  <w:rStyle w:val="Hyperlink"/>
                  <w:rFonts w:ascii="Arial" w:hAnsi="Arial" w:cs="Arial"/>
                </w:rPr>
                <w:t>http://www.fao.org/statistics/en/ </w:t>
              </w:r>
            </w:hyperlink>
          </w:p>
          <w:p w14:paraId="455E026F" w14:textId="77777777" w:rsidR="007143ED" w:rsidRPr="007143ED" w:rsidRDefault="007143ED" w:rsidP="007143ED">
            <w:pPr>
              <w:ind w:left="360"/>
              <w:rPr>
                <w:rFonts w:ascii="Arial" w:hAnsi="Arial" w:cs="Arial"/>
              </w:rPr>
            </w:pPr>
          </w:p>
          <w:p w14:paraId="3EC69FA8" w14:textId="4B3F92D1" w:rsidR="007143ED" w:rsidRPr="007143ED" w:rsidRDefault="007143ED" w:rsidP="007143ED">
            <w:pPr>
              <w:rPr>
                <w:rFonts w:ascii="Arial" w:hAnsi="Arial" w:cs="Arial"/>
              </w:rPr>
            </w:pPr>
            <w:r w:rsidRPr="007143ED">
              <w:rPr>
                <w:rFonts w:ascii="Arial" w:hAnsi="Arial" w:cs="Arial"/>
              </w:rPr>
              <w:t>Informationsportal zum Thema Ökolandbau</w:t>
            </w:r>
          </w:p>
          <w:p w14:paraId="7B0EE914" w14:textId="77777777" w:rsidR="007143ED" w:rsidRPr="007143ED" w:rsidRDefault="007143ED" w:rsidP="007143ED">
            <w:pPr>
              <w:rPr>
                <w:rFonts w:ascii="Arial" w:hAnsi="Arial" w:cs="Arial"/>
              </w:rPr>
            </w:pPr>
          </w:p>
          <w:p w14:paraId="4BC8B965" w14:textId="7803D7C6" w:rsidR="007143ED" w:rsidRDefault="007143ED" w:rsidP="007143ED">
            <w:pPr>
              <w:rPr>
                <w:rFonts w:ascii="Arial" w:hAnsi="Arial" w:cs="Arial"/>
              </w:rPr>
            </w:pPr>
            <w:hyperlink r:id="rId10" w:history="1">
              <w:r w:rsidRPr="007143ED">
                <w:rPr>
                  <w:rStyle w:val="Hyperlink"/>
                  <w:rFonts w:ascii="Arial" w:hAnsi="Arial" w:cs="Arial"/>
                </w:rPr>
                <w:t>http://www.oekolandbau.de/ </w:t>
              </w:r>
            </w:hyperlink>
          </w:p>
          <w:p w14:paraId="6B1593CA" w14:textId="77777777" w:rsidR="007143ED" w:rsidRPr="007143ED" w:rsidRDefault="007143ED" w:rsidP="007143ED">
            <w:pPr>
              <w:rPr>
                <w:rFonts w:ascii="Arial" w:hAnsi="Arial" w:cs="Arial"/>
              </w:rPr>
            </w:pPr>
          </w:p>
          <w:p w14:paraId="6E7D25D7" w14:textId="25228866" w:rsidR="007143ED" w:rsidRPr="007143ED" w:rsidRDefault="007143ED" w:rsidP="007143ED">
            <w:pPr>
              <w:rPr>
                <w:rFonts w:ascii="Arial" w:hAnsi="Arial" w:cs="Arial"/>
              </w:rPr>
            </w:pPr>
            <w:hyperlink r:id="rId11" w:history="1">
              <w:r w:rsidRPr="007143ED">
                <w:rPr>
                  <w:rStyle w:val="Hyperlink"/>
                  <w:rFonts w:ascii="Arial" w:hAnsi="Arial" w:cs="Arial"/>
                </w:rPr>
                <w:t>www.oekosystem-erde.de</w:t>
              </w:r>
            </w:hyperlink>
          </w:p>
          <w:p w14:paraId="52219441" w14:textId="67D60236" w:rsidR="007143ED" w:rsidRPr="007143ED" w:rsidRDefault="007143ED" w:rsidP="007143ED">
            <w:pPr>
              <w:rPr>
                <w:rFonts w:ascii="Arial" w:hAnsi="Arial" w:cs="Arial"/>
              </w:rPr>
            </w:pPr>
            <w:r w:rsidRPr="007143ED">
              <w:rPr>
                <w:rFonts w:ascii="Arial" w:hAnsi="Arial" w:cs="Arial"/>
              </w:rPr>
              <w:lastRenderedPageBreak/>
              <w:t>Informationsportal zum Thema „</w:t>
            </w:r>
            <w:proofErr w:type="spellStart"/>
            <w:r w:rsidRPr="007143ED">
              <w:rPr>
                <w:rFonts w:ascii="Arial" w:hAnsi="Arial" w:cs="Arial"/>
              </w:rPr>
              <w:t>fairtrade</w:t>
            </w:r>
            <w:proofErr w:type="spellEnd"/>
            <w:r w:rsidRPr="007143ED">
              <w:rPr>
                <w:rFonts w:ascii="Arial" w:hAnsi="Arial" w:cs="Arial"/>
              </w:rPr>
              <w:t>“:</w:t>
            </w:r>
          </w:p>
          <w:p w14:paraId="19BF4DCA" w14:textId="77777777" w:rsidR="007143ED" w:rsidRPr="007143ED" w:rsidRDefault="007143ED" w:rsidP="007143ED">
            <w:pPr>
              <w:rPr>
                <w:rFonts w:ascii="Arial" w:hAnsi="Arial" w:cs="Arial"/>
              </w:rPr>
            </w:pPr>
          </w:p>
          <w:p w14:paraId="0060CD2D" w14:textId="06109855" w:rsidR="007D624B" w:rsidRPr="007D624B" w:rsidRDefault="007143ED" w:rsidP="007D624B">
            <w:pPr>
              <w:rPr>
                <w:rFonts w:ascii="Arial" w:hAnsi="Arial" w:cs="Arial"/>
              </w:rPr>
            </w:pPr>
            <w:hyperlink r:id="rId12" w:tgtFrame="blank" w:history="1">
              <w:r w:rsidRPr="007143ED">
                <w:rPr>
                  <w:rStyle w:val="Hyperlink"/>
                  <w:rFonts w:ascii="Arial" w:hAnsi="Arial" w:cs="Arial"/>
                </w:rPr>
                <w:t>http://w</w:t>
              </w:r>
              <w:r w:rsidRPr="007143ED">
                <w:rPr>
                  <w:rStyle w:val="Hyperlink"/>
                  <w:rFonts w:ascii="Arial" w:hAnsi="Arial" w:cs="Arial"/>
                </w:rPr>
                <w:t>w</w:t>
              </w:r>
              <w:r w:rsidRPr="007143ED">
                <w:rPr>
                  <w:rStyle w:val="Hyperlink"/>
                  <w:rFonts w:ascii="Arial" w:hAnsi="Arial" w:cs="Arial"/>
                </w:rPr>
                <w:t>w.fairtrade-deutschland.de/</w:t>
              </w:r>
            </w:hyperlink>
          </w:p>
          <w:p w14:paraId="5B39BFAB" w14:textId="77777777" w:rsidR="007D624B" w:rsidRPr="007143ED" w:rsidRDefault="007D624B" w:rsidP="007D624B">
            <w:pPr>
              <w:rPr>
                <w:rFonts w:ascii="Arial" w:hAnsi="Arial" w:cs="Arial"/>
              </w:rPr>
            </w:pPr>
          </w:p>
        </w:tc>
        <w:tc>
          <w:tcPr>
            <w:tcW w:w="3649" w:type="dxa"/>
          </w:tcPr>
          <w:p w14:paraId="69F69DA8" w14:textId="77777777" w:rsidR="00D27AD4" w:rsidRPr="00D27AD4" w:rsidRDefault="00D27AD4" w:rsidP="00D27AD4">
            <w:pPr>
              <w:rPr>
                <w:rFonts w:ascii="Arial" w:hAnsi="Arial" w:cs="Arial"/>
              </w:rPr>
            </w:pPr>
            <w:r w:rsidRPr="00D27AD4">
              <w:rPr>
                <w:rFonts w:ascii="Arial" w:hAnsi="Arial" w:cs="Arial"/>
              </w:rPr>
              <w:lastRenderedPageBreak/>
              <w:t>Karte</w:t>
            </w:r>
          </w:p>
          <w:p w14:paraId="350B2C45" w14:textId="77777777" w:rsidR="00D27AD4" w:rsidRPr="00D27AD4" w:rsidRDefault="00D27AD4" w:rsidP="00D27AD4">
            <w:pPr>
              <w:rPr>
                <w:rFonts w:ascii="Arial" w:hAnsi="Arial" w:cs="Arial"/>
              </w:rPr>
            </w:pPr>
            <w:r w:rsidRPr="00D27AD4">
              <w:rPr>
                <w:rFonts w:ascii="Arial" w:hAnsi="Arial" w:cs="Arial"/>
              </w:rPr>
              <w:t>Diagramme mit mehr als 2 Variablen</w:t>
            </w:r>
          </w:p>
          <w:p w14:paraId="08AE1EAC" w14:textId="77777777" w:rsidR="00D27AD4" w:rsidRPr="00D27AD4" w:rsidRDefault="00D27AD4" w:rsidP="00D27AD4">
            <w:pPr>
              <w:rPr>
                <w:rFonts w:ascii="Arial" w:hAnsi="Arial" w:cs="Arial"/>
              </w:rPr>
            </w:pPr>
            <w:r w:rsidRPr="00D27AD4">
              <w:rPr>
                <w:rFonts w:ascii="Arial" w:hAnsi="Arial" w:cs="Arial"/>
                <w:u w:val="single"/>
              </w:rPr>
              <w:t>Tabelle mit hoher Einzelinformations- dichte</w:t>
            </w:r>
          </w:p>
          <w:p w14:paraId="1ADB6A87" w14:textId="77777777" w:rsidR="00D27AD4" w:rsidRPr="00D27AD4" w:rsidRDefault="00D27AD4" w:rsidP="00D27AD4">
            <w:pPr>
              <w:rPr>
                <w:rFonts w:ascii="Arial" w:hAnsi="Arial" w:cs="Arial"/>
              </w:rPr>
            </w:pPr>
            <w:r w:rsidRPr="00D27AD4">
              <w:rPr>
                <w:rFonts w:ascii="Arial" w:hAnsi="Arial" w:cs="Arial"/>
              </w:rPr>
              <w:t>Text</w:t>
            </w:r>
          </w:p>
          <w:p w14:paraId="6E927FCD" w14:textId="77777777" w:rsidR="00D27AD4" w:rsidRPr="00D27AD4" w:rsidRDefault="00D27AD4" w:rsidP="00D27AD4">
            <w:pPr>
              <w:rPr>
                <w:rFonts w:ascii="Arial" w:hAnsi="Arial" w:cs="Arial"/>
              </w:rPr>
            </w:pPr>
            <w:r w:rsidRPr="00D27AD4">
              <w:rPr>
                <w:rFonts w:ascii="Arial" w:hAnsi="Arial" w:cs="Arial"/>
              </w:rPr>
              <w:t>Bilder</w:t>
            </w:r>
          </w:p>
          <w:p w14:paraId="517AEA72" w14:textId="6F7F0521" w:rsidR="007D624B" w:rsidRPr="007143ED" w:rsidRDefault="007D624B" w:rsidP="00D27AD4">
            <w:pPr>
              <w:rPr>
                <w:rFonts w:ascii="Arial" w:hAnsi="Arial" w:cs="Arial"/>
              </w:rPr>
            </w:pPr>
          </w:p>
        </w:tc>
      </w:tr>
    </w:tbl>
    <w:p w14:paraId="710AD002" w14:textId="77777777" w:rsidR="002566C5" w:rsidRDefault="002566C5"/>
    <w:sectPr w:rsidR="002566C5" w:rsidSect="007D624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009B"/>
    <w:multiLevelType w:val="multilevel"/>
    <w:tmpl w:val="D90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D64C1"/>
    <w:multiLevelType w:val="multilevel"/>
    <w:tmpl w:val="288A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C52FB"/>
    <w:multiLevelType w:val="hybridMultilevel"/>
    <w:tmpl w:val="AFC00694"/>
    <w:lvl w:ilvl="0" w:tplc="A26EC5CC">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0362E8"/>
    <w:multiLevelType w:val="multilevel"/>
    <w:tmpl w:val="4E24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D5903"/>
    <w:multiLevelType w:val="multilevel"/>
    <w:tmpl w:val="20F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B6C61"/>
    <w:multiLevelType w:val="multilevel"/>
    <w:tmpl w:val="212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22E94"/>
    <w:multiLevelType w:val="multilevel"/>
    <w:tmpl w:val="607CF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1D200AB"/>
    <w:multiLevelType w:val="multilevel"/>
    <w:tmpl w:val="81F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35CB3"/>
    <w:multiLevelType w:val="multilevel"/>
    <w:tmpl w:val="0B2E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75B2C"/>
    <w:multiLevelType w:val="hybridMultilevel"/>
    <w:tmpl w:val="F5BCAFE0"/>
    <w:lvl w:ilvl="0" w:tplc="B22CCDE8">
      <w:start w:val="2"/>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CD74B71"/>
    <w:multiLevelType w:val="multilevel"/>
    <w:tmpl w:val="CAC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4024F"/>
    <w:multiLevelType w:val="multilevel"/>
    <w:tmpl w:val="9E98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95596"/>
    <w:multiLevelType w:val="multilevel"/>
    <w:tmpl w:val="439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426FB"/>
    <w:multiLevelType w:val="multilevel"/>
    <w:tmpl w:val="5E46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A1A04"/>
    <w:multiLevelType w:val="multilevel"/>
    <w:tmpl w:val="7C78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B321A"/>
    <w:multiLevelType w:val="multilevel"/>
    <w:tmpl w:val="AD005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60E58EE"/>
    <w:multiLevelType w:val="multilevel"/>
    <w:tmpl w:val="EB1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45B2F"/>
    <w:multiLevelType w:val="multilevel"/>
    <w:tmpl w:val="BEC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64477"/>
    <w:multiLevelType w:val="multilevel"/>
    <w:tmpl w:val="7934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001AC"/>
    <w:multiLevelType w:val="multilevel"/>
    <w:tmpl w:val="8A2A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8934E9"/>
    <w:multiLevelType w:val="multilevel"/>
    <w:tmpl w:val="227E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C3668"/>
    <w:multiLevelType w:val="multilevel"/>
    <w:tmpl w:val="E91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75526"/>
    <w:multiLevelType w:val="hybridMultilevel"/>
    <w:tmpl w:val="2BEC77D2"/>
    <w:lvl w:ilvl="0" w:tplc="D0E691D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7901B86"/>
    <w:multiLevelType w:val="multilevel"/>
    <w:tmpl w:val="177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A36F3"/>
    <w:multiLevelType w:val="multilevel"/>
    <w:tmpl w:val="B23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5B0E8B"/>
    <w:multiLevelType w:val="multilevel"/>
    <w:tmpl w:val="15F0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90131">
    <w:abstractNumId w:val="11"/>
  </w:num>
  <w:num w:numId="2" w16cid:durableId="90243359">
    <w:abstractNumId w:val="4"/>
  </w:num>
  <w:num w:numId="3" w16cid:durableId="1732772114">
    <w:abstractNumId w:val="10"/>
  </w:num>
  <w:num w:numId="4" w16cid:durableId="1870559408">
    <w:abstractNumId w:val="5"/>
  </w:num>
  <w:num w:numId="5" w16cid:durableId="176164990">
    <w:abstractNumId w:val="16"/>
  </w:num>
  <w:num w:numId="6" w16cid:durableId="1142040620">
    <w:abstractNumId w:val="6"/>
  </w:num>
  <w:num w:numId="7" w16cid:durableId="2107189608">
    <w:abstractNumId w:val="1"/>
  </w:num>
  <w:num w:numId="8" w16cid:durableId="2100560983">
    <w:abstractNumId w:val="7"/>
  </w:num>
  <w:num w:numId="9" w16cid:durableId="131363260">
    <w:abstractNumId w:val="17"/>
  </w:num>
  <w:num w:numId="10" w16cid:durableId="677777018">
    <w:abstractNumId w:val="25"/>
  </w:num>
  <w:num w:numId="11" w16cid:durableId="1002659819">
    <w:abstractNumId w:val="24"/>
  </w:num>
  <w:num w:numId="12" w16cid:durableId="817455763">
    <w:abstractNumId w:val="0"/>
  </w:num>
  <w:num w:numId="13" w16cid:durableId="1708218916">
    <w:abstractNumId w:val="19"/>
  </w:num>
  <w:num w:numId="14" w16cid:durableId="1949892755">
    <w:abstractNumId w:val="20"/>
  </w:num>
  <w:num w:numId="15" w16cid:durableId="1239704031">
    <w:abstractNumId w:val="22"/>
  </w:num>
  <w:num w:numId="16" w16cid:durableId="383602294">
    <w:abstractNumId w:val="2"/>
  </w:num>
  <w:num w:numId="17" w16cid:durableId="1484081058">
    <w:abstractNumId w:val="9"/>
  </w:num>
  <w:num w:numId="18" w16cid:durableId="434524253">
    <w:abstractNumId w:val="23"/>
  </w:num>
  <w:num w:numId="19" w16cid:durableId="804392515">
    <w:abstractNumId w:val="18"/>
  </w:num>
  <w:num w:numId="20" w16cid:durableId="934901563">
    <w:abstractNumId w:val="13"/>
  </w:num>
  <w:num w:numId="21" w16cid:durableId="182548527">
    <w:abstractNumId w:val="14"/>
  </w:num>
  <w:num w:numId="22" w16cid:durableId="981884952">
    <w:abstractNumId w:val="21"/>
  </w:num>
  <w:num w:numId="23" w16cid:durableId="1932464126">
    <w:abstractNumId w:val="8"/>
  </w:num>
  <w:num w:numId="24" w16cid:durableId="1107387220">
    <w:abstractNumId w:val="12"/>
  </w:num>
  <w:num w:numId="25" w16cid:durableId="1460028130">
    <w:abstractNumId w:val="15"/>
  </w:num>
  <w:num w:numId="26" w16cid:durableId="50771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4B"/>
    <w:rsid w:val="002566C5"/>
    <w:rsid w:val="006C356F"/>
    <w:rsid w:val="007143ED"/>
    <w:rsid w:val="007D624B"/>
    <w:rsid w:val="008F443A"/>
    <w:rsid w:val="00A74637"/>
    <w:rsid w:val="00AB2D41"/>
    <w:rsid w:val="00D27AD4"/>
    <w:rsid w:val="00E0431C"/>
    <w:rsid w:val="00EF4FB0"/>
    <w:rsid w:val="00FF05ED"/>
    <w:rsid w:val="00FF086E"/>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3ED5"/>
  <w15:chartTrackingRefBased/>
  <w15:docId w15:val="{1D4441A1-FB8B-414A-94A4-E6BDFC5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6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D6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62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62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62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62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62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62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62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62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D62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62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62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62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62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62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62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624B"/>
    <w:rPr>
      <w:rFonts w:eastAsiaTheme="majorEastAsia" w:cstheme="majorBidi"/>
      <w:color w:val="272727" w:themeColor="text1" w:themeTint="D8"/>
    </w:rPr>
  </w:style>
  <w:style w:type="paragraph" w:styleId="Titel">
    <w:name w:val="Title"/>
    <w:basedOn w:val="Standard"/>
    <w:next w:val="Standard"/>
    <w:link w:val="TitelZchn"/>
    <w:uiPriority w:val="10"/>
    <w:qFormat/>
    <w:rsid w:val="007D6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62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62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62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62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D624B"/>
    <w:rPr>
      <w:i/>
      <w:iCs/>
      <w:color w:val="404040" w:themeColor="text1" w:themeTint="BF"/>
    </w:rPr>
  </w:style>
  <w:style w:type="paragraph" w:styleId="Listenabsatz">
    <w:name w:val="List Paragraph"/>
    <w:basedOn w:val="Standard"/>
    <w:uiPriority w:val="34"/>
    <w:qFormat/>
    <w:rsid w:val="007D624B"/>
    <w:pPr>
      <w:ind w:left="720"/>
      <w:contextualSpacing/>
    </w:pPr>
  </w:style>
  <w:style w:type="character" w:styleId="IntensiveHervorhebung">
    <w:name w:val="Intense Emphasis"/>
    <w:basedOn w:val="Absatz-Standardschriftart"/>
    <w:uiPriority w:val="21"/>
    <w:qFormat/>
    <w:rsid w:val="007D624B"/>
    <w:rPr>
      <w:i/>
      <w:iCs/>
      <w:color w:val="0F4761" w:themeColor="accent1" w:themeShade="BF"/>
    </w:rPr>
  </w:style>
  <w:style w:type="paragraph" w:styleId="IntensivesZitat">
    <w:name w:val="Intense Quote"/>
    <w:basedOn w:val="Standard"/>
    <w:next w:val="Standard"/>
    <w:link w:val="IntensivesZitatZchn"/>
    <w:uiPriority w:val="30"/>
    <w:qFormat/>
    <w:rsid w:val="007D6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624B"/>
    <w:rPr>
      <w:i/>
      <w:iCs/>
      <w:color w:val="0F4761" w:themeColor="accent1" w:themeShade="BF"/>
    </w:rPr>
  </w:style>
  <w:style w:type="character" w:styleId="IntensiverVerweis">
    <w:name w:val="Intense Reference"/>
    <w:basedOn w:val="Absatz-Standardschriftart"/>
    <w:uiPriority w:val="32"/>
    <w:qFormat/>
    <w:rsid w:val="007D624B"/>
    <w:rPr>
      <w:b/>
      <w:bCs/>
      <w:smallCaps/>
      <w:color w:val="0F4761" w:themeColor="accent1" w:themeShade="BF"/>
      <w:spacing w:val="5"/>
    </w:rPr>
  </w:style>
  <w:style w:type="character" w:styleId="Hyperlink">
    <w:name w:val="Hyperlink"/>
    <w:basedOn w:val="Absatz-Standardschriftart"/>
    <w:uiPriority w:val="99"/>
    <w:unhideWhenUsed/>
    <w:rsid w:val="007D624B"/>
    <w:rPr>
      <w:color w:val="467886" w:themeColor="hyperlink"/>
      <w:u w:val="single"/>
    </w:rPr>
  </w:style>
  <w:style w:type="character" w:styleId="NichtaufgelsteErwhnung">
    <w:name w:val="Unresolved Mention"/>
    <w:basedOn w:val="Absatz-Standardschriftart"/>
    <w:uiPriority w:val="99"/>
    <w:semiHidden/>
    <w:unhideWhenUsed/>
    <w:rsid w:val="007D624B"/>
    <w:rPr>
      <w:color w:val="605E5C"/>
      <w:shd w:val="clear" w:color="auto" w:fill="E1DFDD"/>
    </w:rPr>
  </w:style>
  <w:style w:type="table" w:styleId="Tabellenraster">
    <w:name w:val="Table Grid"/>
    <w:basedOn w:val="NormaleTabelle"/>
    <w:uiPriority w:val="39"/>
    <w:rsid w:val="007D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143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636">
      <w:bodyDiv w:val="1"/>
      <w:marLeft w:val="0"/>
      <w:marRight w:val="0"/>
      <w:marTop w:val="0"/>
      <w:marBottom w:val="0"/>
      <w:divBdr>
        <w:top w:val="none" w:sz="0" w:space="0" w:color="auto"/>
        <w:left w:val="none" w:sz="0" w:space="0" w:color="auto"/>
        <w:bottom w:val="none" w:sz="0" w:space="0" w:color="auto"/>
        <w:right w:val="none" w:sz="0" w:space="0" w:color="auto"/>
      </w:divBdr>
    </w:div>
    <w:div w:id="34235741">
      <w:bodyDiv w:val="1"/>
      <w:marLeft w:val="0"/>
      <w:marRight w:val="0"/>
      <w:marTop w:val="0"/>
      <w:marBottom w:val="0"/>
      <w:divBdr>
        <w:top w:val="none" w:sz="0" w:space="0" w:color="auto"/>
        <w:left w:val="none" w:sz="0" w:space="0" w:color="auto"/>
        <w:bottom w:val="none" w:sz="0" w:space="0" w:color="auto"/>
        <w:right w:val="none" w:sz="0" w:space="0" w:color="auto"/>
      </w:divBdr>
    </w:div>
    <w:div w:id="70470004">
      <w:bodyDiv w:val="1"/>
      <w:marLeft w:val="0"/>
      <w:marRight w:val="0"/>
      <w:marTop w:val="0"/>
      <w:marBottom w:val="0"/>
      <w:divBdr>
        <w:top w:val="none" w:sz="0" w:space="0" w:color="auto"/>
        <w:left w:val="none" w:sz="0" w:space="0" w:color="auto"/>
        <w:bottom w:val="none" w:sz="0" w:space="0" w:color="auto"/>
        <w:right w:val="none" w:sz="0" w:space="0" w:color="auto"/>
      </w:divBdr>
    </w:div>
    <w:div w:id="89201665">
      <w:bodyDiv w:val="1"/>
      <w:marLeft w:val="0"/>
      <w:marRight w:val="0"/>
      <w:marTop w:val="0"/>
      <w:marBottom w:val="0"/>
      <w:divBdr>
        <w:top w:val="none" w:sz="0" w:space="0" w:color="auto"/>
        <w:left w:val="none" w:sz="0" w:space="0" w:color="auto"/>
        <w:bottom w:val="none" w:sz="0" w:space="0" w:color="auto"/>
        <w:right w:val="none" w:sz="0" w:space="0" w:color="auto"/>
      </w:divBdr>
      <w:divsChild>
        <w:div w:id="2020111809">
          <w:marLeft w:val="0"/>
          <w:marRight w:val="0"/>
          <w:marTop w:val="0"/>
          <w:marBottom w:val="150"/>
          <w:divBdr>
            <w:top w:val="none" w:sz="0" w:space="0" w:color="auto"/>
            <w:left w:val="none" w:sz="0" w:space="0" w:color="auto"/>
            <w:bottom w:val="none" w:sz="0" w:space="0" w:color="auto"/>
            <w:right w:val="none" w:sz="0" w:space="0" w:color="auto"/>
          </w:divBdr>
        </w:div>
        <w:div w:id="1297684573">
          <w:marLeft w:val="0"/>
          <w:marRight w:val="0"/>
          <w:marTop w:val="0"/>
          <w:marBottom w:val="150"/>
          <w:divBdr>
            <w:top w:val="none" w:sz="0" w:space="0" w:color="auto"/>
            <w:left w:val="none" w:sz="0" w:space="0" w:color="auto"/>
            <w:bottom w:val="none" w:sz="0" w:space="0" w:color="auto"/>
            <w:right w:val="none" w:sz="0" w:space="0" w:color="auto"/>
          </w:divBdr>
        </w:div>
        <w:div w:id="1814829271">
          <w:marLeft w:val="0"/>
          <w:marRight w:val="0"/>
          <w:marTop w:val="0"/>
          <w:marBottom w:val="150"/>
          <w:divBdr>
            <w:top w:val="none" w:sz="0" w:space="0" w:color="auto"/>
            <w:left w:val="none" w:sz="0" w:space="0" w:color="auto"/>
            <w:bottom w:val="none" w:sz="0" w:space="0" w:color="auto"/>
            <w:right w:val="none" w:sz="0" w:space="0" w:color="auto"/>
          </w:divBdr>
        </w:div>
        <w:div w:id="1928924685">
          <w:marLeft w:val="0"/>
          <w:marRight w:val="0"/>
          <w:marTop w:val="0"/>
          <w:marBottom w:val="150"/>
          <w:divBdr>
            <w:top w:val="none" w:sz="0" w:space="0" w:color="auto"/>
            <w:left w:val="none" w:sz="0" w:space="0" w:color="auto"/>
            <w:bottom w:val="none" w:sz="0" w:space="0" w:color="auto"/>
            <w:right w:val="none" w:sz="0" w:space="0" w:color="auto"/>
          </w:divBdr>
        </w:div>
      </w:divsChild>
    </w:div>
    <w:div w:id="121114834">
      <w:bodyDiv w:val="1"/>
      <w:marLeft w:val="0"/>
      <w:marRight w:val="0"/>
      <w:marTop w:val="0"/>
      <w:marBottom w:val="0"/>
      <w:divBdr>
        <w:top w:val="none" w:sz="0" w:space="0" w:color="auto"/>
        <w:left w:val="none" w:sz="0" w:space="0" w:color="auto"/>
        <w:bottom w:val="none" w:sz="0" w:space="0" w:color="auto"/>
        <w:right w:val="none" w:sz="0" w:space="0" w:color="auto"/>
      </w:divBdr>
    </w:div>
    <w:div w:id="250283172">
      <w:bodyDiv w:val="1"/>
      <w:marLeft w:val="0"/>
      <w:marRight w:val="0"/>
      <w:marTop w:val="0"/>
      <w:marBottom w:val="0"/>
      <w:divBdr>
        <w:top w:val="none" w:sz="0" w:space="0" w:color="auto"/>
        <w:left w:val="none" w:sz="0" w:space="0" w:color="auto"/>
        <w:bottom w:val="none" w:sz="0" w:space="0" w:color="auto"/>
        <w:right w:val="none" w:sz="0" w:space="0" w:color="auto"/>
      </w:divBdr>
    </w:div>
    <w:div w:id="300381476">
      <w:bodyDiv w:val="1"/>
      <w:marLeft w:val="0"/>
      <w:marRight w:val="0"/>
      <w:marTop w:val="0"/>
      <w:marBottom w:val="0"/>
      <w:divBdr>
        <w:top w:val="none" w:sz="0" w:space="0" w:color="auto"/>
        <w:left w:val="none" w:sz="0" w:space="0" w:color="auto"/>
        <w:bottom w:val="none" w:sz="0" w:space="0" w:color="auto"/>
        <w:right w:val="none" w:sz="0" w:space="0" w:color="auto"/>
      </w:divBdr>
    </w:div>
    <w:div w:id="440607474">
      <w:bodyDiv w:val="1"/>
      <w:marLeft w:val="0"/>
      <w:marRight w:val="0"/>
      <w:marTop w:val="0"/>
      <w:marBottom w:val="0"/>
      <w:divBdr>
        <w:top w:val="none" w:sz="0" w:space="0" w:color="auto"/>
        <w:left w:val="none" w:sz="0" w:space="0" w:color="auto"/>
        <w:bottom w:val="none" w:sz="0" w:space="0" w:color="auto"/>
        <w:right w:val="none" w:sz="0" w:space="0" w:color="auto"/>
      </w:divBdr>
    </w:div>
    <w:div w:id="496193521">
      <w:bodyDiv w:val="1"/>
      <w:marLeft w:val="0"/>
      <w:marRight w:val="0"/>
      <w:marTop w:val="0"/>
      <w:marBottom w:val="0"/>
      <w:divBdr>
        <w:top w:val="none" w:sz="0" w:space="0" w:color="auto"/>
        <w:left w:val="none" w:sz="0" w:space="0" w:color="auto"/>
        <w:bottom w:val="none" w:sz="0" w:space="0" w:color="auto"/>
        <w:right w:val="none" w:sz="0" w:space="0" w:color="auto"/>
      </w:divBdr>
    </w:div>
    <w:div w:id="506602591">
      <w:bodyDiv w:val="1"/>
      <w:marLeft w:val="0"/>
      <w:marRight w:val="0"/>
      <w:marTop w:val="0"/>
      <w:marBottom w:val="0"/>
      <w:divBdr>
        <w:top w:val="none" w:sz="0" w:space="0" w:color="auto"/>
        <w:left w:val="none" w:sz="0" w:space="0" w:color="auto"/>
        <w:bottom w:val="none" w:sz="0" w:space="0" w:color="auto"/>
        <w:right w:val="none" w:sz="0" w:space="0" w:color="auto"/>
      </w:divBdr>
    </w:div>
    <w:div w:id="563369651">
      <w:bodyDiv w:val="1"/>
      <w:marLeft w:val="0"/>
      <w:marRight w:val="0"/>
      <w:marTop w:val="0"/>
      <w:marBottom w:val="0"/>
      <w:divBdr>
        <w:top w:val="none" w:sz="0" w:space="0" w:color="auto"/>
        <w:left w:val="none" w:sz="0" w:space="0" w:color="auto"/>
        <w:bottom w:val="none" w:sz="0" w:space="0" w:color="auto"/>
        <w:right w:val="none" w:sz="0" w:space="0" w:color="auto"/>
      </w:divBdr>
    </w:div>
    <w:div w:id="605694080">
      <w:bodyDiv w:val="1"/>
      <w:marLeft w:val="0"/>
      <w:marRight w:val="0"/>
      <w:marTop w:val="0"/>
      <w:marBottom w:val="0"/>
      <w:divBdr>
        <w:top w:val="none" w:sz="0" w:space="0" w:color="auto"/>
        <w:left w:val="none" w:sz="0" w:space="0" w:color="auto"/>
        <w:bottom w:val="none" w:sz="0" w:space="0" w:color="auto"/>
        <w:right w:val="none" w:sz="0" w:space="0" w:color="auto"/>
      </w:divBdr>
    </w:div>
    <w:div w:id="747268984">
      <w:bodyDiv w:val="1"/>
      <w:marLeft w:val="0"/>
      <w:marRight w:val="0"/>
      <w:marTop w:val="0"/>
      <w:marBottom w:val="0"/>
      <w:divBdr>
        <w:top w:val="none" w:sz="0" w:space="0" w:color="auto"/>
        <w:left w:val="none" w:sz="0" w:space="0" w:color="auto"/>
        <w:bottom w:val="none" w:sz="0" w:space="0" w:color="auto"/>
        <w:right w:val="none" w:sz="0" w:space="0" w:color="auto"/>
      </w:divBdr>
    </w:div>
    <w:div w:id="749734941">
      <w:bodyDiv w:val="1"/>
      <w:marLeft w:val="0"/>
      <w:marRight w:val="0"/>
      <w:marTop w:val="0"/>
      <w:marBottom w:val="0"/>
      <w:divBdr>
        <w:top w:val="none" w:sz="0" w:space="0" w:color="auto"/>
        <w:left w:val="none" w:sz="0" w:space="0" w:color="auto"/>
        <w:bottom w:val="none" w:sz="0" w:space="0" w:color="auto"/>
        <w:right w:val="none" w:sz="0" w:space="0" w:color="auto"/>
      </w:divBdr>
    </w:div>
    <w:div w:id="803356116">
      <w:bodyDiv w:val="1"/>
      <w:marLeft w:val="0"/>
      <w:marRight w:val="0"/>
      <w:marTop w:val="0"/>
      <w:marBottom w:val="0"/>
      <w:divBdr>
        <w:top w:val="none" w:sz="0" w:space="0" w:color="auto"/>
        <w:left w:val="none" w:sz="0" w:space="0" w:color="auto"/>
        <w:bottom w:val="none" w:sz="0" w:space="0" w:color="auto"/>
        <w:right w:val="none" w:sz="0" w:space="0" w:color="auto"/>
      </w:divBdr>
    </w:div>
    <w:div w:id="840386627">
      <w:bodyDiv w:val="1"/>
      <w:marLeft w:val="0"/>
      <w:marRight w:val="0"/>
      <w:marTop w:val="0"/>
      <w:marBottom w:val="0"/>
      <w:divBdr>
        <w:top w:val="none" w:sz="0" w:space="0" w:color="auto"/>
        <w:left w:val="none" w:sz="0" w:space="0" w:color="auto"/>
        <w:bottom w:val="none" w:sz="0" w:space="0" w:color="auto"/>
        <w:right w:val="none" w:sz="0" w:space="0" w:color="auto"/>
      </w:divBdr>
    </w:div>
    <w:div w:id="867254503">
      <w:bodyDiv w:val="1"/>
      <w:marLeft w:val="0"/>
      <w:marRight w:val="0"/>
      <w:marTop w:val="0"/>
      <w:marBottom w:val="0"/>
      <w:divBdr>
        <w:top w:val="none" w:sz="0" w:space="0" w:color="auto"/>
        <w:left w:val="none" w:sz="0" w:space="0" w:color="auto"/>
        <w:bottom w:val="none" w:sz="0" w:space="0" w:color="auto"/>
        <w:right w:val="none" w:sz="0" w:space="0" w:color="auto"/>
      </w:divBdr>
    </w:div>
    <w:div w:id="958296130">
      <w:bodyDiv w:val="1"/>
      <w:marLeft w:val="0"/>
      <w:marRight w:val="0"/>
      <w:marTop w:val="0"/>
      <w:marBottom w:val="0"/>
      <w:divBdr>
        <w:top w:val="none" w:sz="0" w:space="0" w:color="auto"/>
        <w:left w:val="none" w:sz="0" w:space="0" w:color="auto"/>
        <w:bottom w:val="none" w:sz="0" w:space="0" w:color="auto"/>
        <w:right w:val="none" w:sz="0" w:space="0" w:color="auto"/>
      </w:divBdr>
    </w:div>
    <w:div w:id="1010566121">
      <w:bodyDiv w:val="1"/>
      <w:marLeft w:val="0"/>
      <w:marRight w:val="0"/>
      <w:marTop w:val="0"/>
      <w:marBottom w:val="0"/>
      <w:divBdr>
        <w:top w:val="none" w:sz="0" w:space="0" w:color="auto"/>
        <w:left w:val="none" w:sz="0" w:space="0" w:color="auto"/>
        <w:bottom w:val="none" w:sz="0" w:space="0" w:color="auto"/>
        <w:right w:val="none" w:sz="0" w:space="0" w:color="auto"/>
      </w:divBdr>
    </w:div>
    <w:div w:id="1069572225">
      <w:bodyDiv w:val="1"/>
      <w:marLeft w:val="0"/>
      <w:marRight w:val="0"/>
      <w:marTop w:val="0"/>
      <w:marBottom w:val="0"/>
      <w:divBdr>
        <w:top w:val="none" w:sz="0" w:space="0" w:color="auto"/>
        <w:left w:val="none" w:sz="0" w:space="0" w:color="auto"/>
        <w:bottom w:val="none" w:sz="0" w:space="0" w:color="auto"/>
        <w:right w:val="none" w:sz="0" w:space="0" w:color="auto"/>
      </w:divBdr>
    </w:div>
    <w:div w:id="1079517070">
      <w:bodyDiv w:val="1"/>
      <w:marLeft w:val="0"/>
      <w:marRight w:val="0"/>
      <w:marTop w:val="0"/>
      <w:marBottom w:val="0"/>
      <w:divBdr>
        <w:top w:val="none" w:sz="0" w:space="0" w:color="auto"/>
        <w:left w:val="none" w:sz="0" w:space="0" w:color="auto"/>
        <w:bottom w:val="none" w:sz="0" w:space="0" w:color="auto"/>
        <w:right w:val="none" w:sz="0" w:space="0" w:color="auto"/>
      </w:divBdr>
    </w:div>
    <w:div w:id="1119835919">
      <w:bodyDiv w:val="1"/>
      <w:marLeft w:val="0"/>
      <w:marRight w:val="0"/>
      <w:marTop w:val="0"/>
      <w:marBottom w:val="0"/>
      <w:divBdr>
        <w:top w:val="none" w:sz="0" w:space="0" w:color="auto"/>
        <w:left w:val="none" w:sz="0" w:space="0" w:color="auto"/>
        <w:bottom w:val="none" w:sz="0" w:space="0" w:color="auto"/>
        <w:right w:val="none" w:sz="0" w:space="0" w:color="auto"/>
      </w:divBdr>
    </w:div>
    <w:div w:id="1143735752">
      <w:bodyDiv w:val="1"/>
      <w:marLeft w:val="0"/>
      <w:marRight w:val="0"/>
      <w:marTop w:val="0"/>
      <w:marBottom w:val="0"/>
      <w:divBdr>
        <w:top w:val="none" w:sz="0" w:space="0" w:color="auto"/>
        <w:left w:val="none" w:sz="0" w:space="0" w:color="auto"/>
        <w:bottom w:val="none" w:sz="0" w:space="0" w:color="auto"/>
        <w:right w:val="none" w:sz="0" w:space="0" w:color="auto"/>
      </w:divBdr>
    </w:div>
    <w:div w:id="1233614233">
      <w:bodyDiv w:val="1"/>
      <w:marLeft w:val="0"/>
      <w:marRight w:val="0"/>
      <w:marTop w:val="0"/>
      <w:marBottom w:val="0"/>
      <w:divBdr>
        <w:top w:val="none" w:sz="0" w:space="0" w:color="auto"/>
        <w:left w:val="none" w:sz="0" w:space="0" w:color="auto"/>
        <w:bottom w:val="none" w:sz="0" w:space="0" w:color="auto"/>
        <w:right w:val="none" w:sz="0" w:space="0" w:color="auto"/>
      </w:divBdr>
    </w:div>
    <w:div w:id="1388994941">
      <w:bodyDiv w:val="1"/>
      <w:marLeft w:val="0"/>
      <w:marRight w:val="0"/>
      <w:marTop w:val="0"/>
      <w:marBottom w:val="0"/>
      <w:divBdr>
        <w:top w:val="none" w:sz="0" w:space="0" w:color="auto"/>
        <w:left w:val="none" w:sz="0" w:space="0" w:color="auto"/>
        <w:bottom w:val="none" w:sz="0" w:space="0" w:color="auto"/>
        <w:right w:val="none" w:sz="0" w:space="0" w:color="auto"/>
      </w:divBdr>
    </w:div>
    <w:div w:id="1526291311">
      <w:bodyDiv w:val="1"/>
      <w:marLeft w:val="0"/>
      <w:marRight w:val="0"/>
      <w:marTop w:val="0"/>
      <w:marBottom w:val="0"/>
      <w:divBdr>
        <w:top w:val="none" w:sz="0" w:space="0" w:color="auto"/>
        <w:left w:val="none" w:sz="0" w:space="0" w:color="auto"/>
        <w:bottom w:val="none" w:sz="0" w:space="0" w:color="auto"/>
        <w:right w:val="none" w:sz="0" w:space="0" w:color="auto"/>
      </w:divBdr>
    </w:div>
    <w:div w:id="1548225441">
      <w:bodyDiv w:val="1"/>
      <w:marLeft w:val="0"/>
      <w:marRight w:val="0"/>
      <w:marTop w:val="0"/>
      <w:marBottom w:val="0"/>
      <w:divBdr>
        <w:top w:val="none" w:sz="0" w:space="0" w:color="auto"/>
        <w:left w:val="none" w:sz="0" w:space="0" w:color="auto"/>
        <w:bottom w:val="none" w:sz="0" w:space="0" w:color="auto"/>
        <w:right w:val="none" w:sz="0" w:space="0" w:color="auto"/>
      </w:divBdr>
    </w:div>
    <w:div w:id="1556965252">
      <w:bodyDiv w:val="1"/>
      <w:marLeft w:val="0"/>
      <w:marRight w:val="0"/>
      <w:marTop w:val="0"/>
      <w:marBottom w:val="0"/>
      <w:divBdr>
        <w:top w:val="none" w:sz="0" w:space="0" w:color="auto"/>
        <w:left w:val="none" w:sz="0" w:space="0" w:color="auto"/>
        <w:bottom w:val="none" w:sz="0" w:space="0" w:color="auto"/>
        <w:right w:val="none" w:sz="0" w:space="0" w:color="auto"/>
      </w:divBdr>
    </w:div>
    <w:div w:id="1565525046">
      <w:bodyDiv w:val="1"/>
      <w:marLeft w:val="0"/>
      <w:marRight w:val="0"/>
      <w:marTop w:val="0"/>
      <w:marBottom w:val="0"/>
      <w:divBdr>
        <w:top w:val="none" w:sz="0" w:space="0" w:color="auto"/>
        <w:left w:val="none" w:sz="0" w:space="0" w:color="auto"/>
        <w:bottom w:val="none" w:sz="0" w:space="0" w:color="auto"/>
        <w:right w:val="none" w:sz="0" w:space="0" w:color="auto"/>
      </w:divBdr>
    </w:div>
    <w:div w:id="1735394757">
      <w:bodyDiv w:val="1"/>
      <w:marLeft w:val="0"/>
      <w:marRight w:val="0"/>
      <w:marTop w:val="0"/>
      <w:marBottom w:val="0"/>
      <w:divBdr>
        <w:top w:val="none" w:sz="0" w:space="0" w:color="auto"/>
        <w:left w:val="none" w:sz="0" w:space="0" w:color="auto"/>
        <w:bottom w:val="none" w:sz="0" w:space="0" w:color="auto"/>
        <w:right w:val="none" w:sz="0" w:space="0" w:color="auto"/>
      </w:divBdr>
    </w:div>
    <w:div w:id="1861964525">
      <w:bodyDiv w:val="1"/>
      <w:marLeft w:val="0"/>
      <w:marRight w:val="0"/>
      <w:marTop w:val="0"/>
      <w:marBottom w:val="0"/>
      <w:divBdr>
        <w:top w:val="none" w:sz="0" w:space="0" w:color="auto"/>
        <w:left w:val="none" w:sz="0" w:space="0" w:color="auto"/>
        <w:bottom w:val="none" w:sz="0" w:space="0" w:color="auto"/>
        <w:right w:val="none" w:sz="0" w:space="0" w:color="auto"/>
      </w:divBdr>
    </w:div>
    <w:div w:id="1911650917">
      <w:bodyDiv w:val="1"/>
      <w:marLeft w:val="0"/>
      <w:marRight w:val="0"/>
      <w:marTop w:val="0"/>
      <w:marBottom w:val="0"/>
      <w:divBdr>
        <w:top w:val="none" w:sz="0" w:space="0" w:color="auto"/>
        <w:left w:val="none" w:sz="0" w:space="0" w:color="auto"/>
        <w:bottom w:val="none" w:sz="0" w:space="0" w:color="auto"/>
        <w:right w:val="none" w:sz="0" w:space="0" w:color="auto"/>
      </w:divBdr>
    </w:div>
    <w:div w:id="1925456321">
      <w:bodyDiv w:val="1"/>
      <w:marLeft w:val="0"/>
      <w:marRight w:val="0"/>
      <w:marTop w:val="0"/>
      <w:marBottom w:val="0"/>
      <w:divBdr>
        <w:top w:val="none" w:sz="0" w:space="0" w:color="auto"/>
        <w:left w:val="none" w:sz="0" w:space="0" w:color="auto"/>
        <w:bottom w:val="none" w:sz="0" w:space="0" w:color="auto"/>
        <w:right w:val="none" w:sz="0" w:space="0" w:color="auto"/>
      </w:divBdr>
      <w:divsChild>
        <w:div w:id="2046561907">
          <w:marLeft w:val="0"/>
          <w:marRight w:val="0"/>
          <w:marTop w:val="0"/>
          <w:marBottom w:val="150"/>
          <w:divBdr>
            <w:top w:val="none" w:sz="0" w:space="0" w:color="auto"/>
            <w:left w:val="none" w:sz="0" w:space="0" w:color="auto"/>
            <w:bottom w:val="none" w:sz="0" w:space="0" w:color="auto"/>
            <w:right w:val="none" w:sz="0" w:space="0" w:color="auto"/>
          </w:divBdr>
        </w:div>
        <w:div w:id="24142923">
          <w:marLeft w:val="0"/>
          <w:marRight w:val="0"/>
          <w:marTop w:val="0"/>
          <w:marBottom w:val="150"/>
          <w:divBdr>
            <w:top w:val="none" w:sz="0" w:space="0" w:color="auto"/>
            <w:left w:val="none" w:sz="0" w:space="0" w:color="auto"/>
            <w:bottom w:val="none" w:sz="0" w:space="0" w:color="auto"/>
            <w:right w:val="none" w:sz="0" w:space="0" w:color="auto"/>
          </w:divBdr>
        </w:div>
        <w:div w:id="1502888396">
          <w:marLeft w:val="0"/>
          <w:marRight w:val="0"/>
          <w:marTop w:val="0"/>
          <w:marBottom w:val="150"/>
          <w:divBdr>
            <w:top w:val="none" w:sz="0" w:space="0" w:color="auto"/>
            <w:left w:val="none" w:sz="0" w:space="0" w:color="auto"/>
            <w:bottom w:val="none" w:sz="0" w:space="0" w:color="auto"/>
            <w:right w:val="none" w:sz="0" w:space="0" w:color="auto"/>
          </w:divBdr>
        </w:div>
        <w:div w:id="1390111124">
          <w:marLeft w:val="0"/>
          <w:marRight w:val="0"/>
          <w:marTop w:val="0"/>
          <w:marBottom w:val="150"/>
          <w:divBdr>
            <w:top w:val="none" w:sz="0" w:space="0" w:color="auto"/>
            <w:left w:val="none" w:sz="0" w:space="0" w:color="auto"/>
            <w:bottom w:val="none" w:sz="0" w:space="0" w:color="auto"/>
            <w:right w:val="none" w:sz="0" w:space="0" w:color="auto"/>
          </w:divBdr>
        </w:div>
      </w:divsChild>
    </w:div>
    <w:div w:id="1988127088">
      <w:bodyDiv w:val="1"/>
      <w:marLeft w:val="0"/>
      <w:marRight w:val="0"/>
      <w:marTop w:val="0"/>
      <w:marBottom w:val="0"/>
      <w:divBdr>
        <w:top w:val="none" w:sz="0" w:space="0" w:color="auto"/>
        <w:left w:val="none" w:sz="0" w:space="0" w:color="auto"/>
        <w:bottom w:val="none" w:sz="0" w:space="0" w:color="auto"/>
        <w:right w:val="none" w:sz="0" w:space="0" w:color="auto"/>
      </w:divBdr>
    </w:div>
    <w:div w:id="2032608244">
      <w:bodyDiv w:val="1"/>
      <w:marLeft w:val="0"/>
      <w:marRight w:val="0"/>
      <w:marTop w:val="0"/>
      <w:marBottom w:val="0"/>
      <w:divBdr>
        <w:top w:val="none" w:sz="0" w:space="0" w:color="auto"/>
        <w:left w:val="none" w:sz="0" w:space="0" w:color="auto"/>
        <w:bottom w:val="none" w:sz="0" w:space="0" w:color="auto"/>
        <w:right w:val="none" w:sz="0" w:space="0" w:color="auto"/>
      </w:divBdr>
    </w:div>
    <w:div w:id="2120829373">
      <w:bodyDiv w:val="1"/>
      <w:marLeft w:val="0"/>
      <w:marRight w:val="0"/>
      <w:marTop w:val="0"/>
      <w:marBottom w:val="0"/>
      <w:divBdr>
        <w:top w:val="none" w:sz="0" w:space="0" w:color="auto"/>
        <w:left w:val="none" w:sz="0" w:space="0" w:color="auto"/>
        <w:bottom w:val="none" w:sz="0" w:space="0" w:color="auto"/>
        <w:right w:val="none" w:sz="0" w:space="0" w:color="auto"/>
      </w:divBdr>
    </w:div>
    <w:div w:id="2125417687">
      <w:bodyDiv w:val="1"/>
      <w:marLeft w:val="0"/>
      <w:marRight w:val="0"/>
      <w:marTop w:val="0"/>
      <w:marBottom w:val="0"/>
      <w:divBdr>
        <w:top w:val="none" w:sz="0" w:space="0" w:color="auto"/>
        <w:left w:val="none" w:sz="0" w:space="0" w:color="auto"/>
        <w:bottom w:val="none" w:sz="0" w:space="0" w:color="auto"/>
        <w:right w:val="none" w:sz="0" w:space="0" w:color="auto"/>
      </w:divBdr>
    </w:div>
    <w:div w:id="21306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weltbevlkerung-1pb.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melv-statistik.de/" TargetMode="External"/><Relationship Id="rId12" Type="http://schemas.openxmlformats.org/officeDocument/2006/relationships/hyperlink" Target="http://www.fairtrade-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rmanwatch.de/" TargetMode="External"/><Relationship Id="rId11" Type="http://schemas.openxmlformats.org/officeDocument/2006/relationships/hyperlink" Target="http://www.oekosystem-erde.de" TargetMode="External"/><Relationship Id="rId5" Type="http://schemas.openxmlformats.org/officeDocument/2006/relationships/hyperlink" Target="http://www.weltagrarbericht.de/" TargetMode="External"/><Relationship Id="rId10" Type="http://schemas.openxmlformats.org/officeDocument/2006/relationships/hyperlink" Target="http://www.oekolandbau.de/&#160;" TargetMode="External"/><Relationship Id="rId4" Type="http://schemas.openxmlformats.org/officeDocument/2006/relationships/webSettings" Target="webSettings.xml"/><Relationship Id="rId9" Type="http://schemas.openxmlformats.org/officeDocument/2006/relationships/hyperlink" Target="http://www.fao.org/statistics/en/&#16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Walpuski</dc:creator>
  <cp:keywords/>
  <dc:description/>
  <cp:lastModifiedBy>Silke Walpuski</cp:lastModifiedBy>
  <cp:revision>4</cp:revision>
  <dcterms:created xsi:type="dcterms:W3CDTF">2024-12-05T12:01:00Z</dcterms:created>
  <dcterms:modified xsi:type="dcterms:W3CDTF">2024-12-05T12:09:00Z</dcterms:modified>
</cp:coreProperties>
</file>