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1701"/>
        <w:gridCol w:w="2410"/>
        <w:gridCol w:w="850"/>
        <w:gridCol w:w="6804"/>
        <w:gridCol w:w="992"/>
      </w:tblGrid>
      <w:tr w:rsidR="00966609" w:rsidRPr="007D617D" w:rsidTr="00FA6687">
        <w:tc>
          <w:tcPr>
            <w:tcW w:w="6487" w:type="dxa"/>
            <w:gridSpan w:val="4"/>
            <w:tcBorders>
              <w:top w:val="single" w:sz="18" w:space="0" w:color="auto"/>
            </w:tcBorders>
            <w:shd w:val="clear" w:color="auto" w:fill="CCCCCC"/>
          </w:tcPr>
          <w:p w:rsidR="00966609" w:rsidRPr="007D617D" w:rsidRDefault="00966609" w:rsidP="0093302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66609" w:rsidRPr="007D617D" w:rsidRDefault="00966609" w:rsidP="0093302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966609" w:rsidRPr="007D617D" w:rsidRDefault="00966609" w:rsidP="00933021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966609" w:rsidRPr="007D617D" w:rsidRDefault="00966609" w:rsidP="00FA6687">
            <w:pPr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66609" w:rsidRDefault="00966609" w:rsidP="00FA66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66609" w:rsidRPr="007D617D" w:rsidRDefault="00966609" w:rsidP="00FA66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4302EC" w:rsidRPr="007D617D" w:rsidTr="004302EC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4302EC" w:rsidRPr="007D617D" w:rsidRDefault="004302EC" w:rsidP="00FF48B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Über-geord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nete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4302EC" w:rsidRPr="007D617D" w:rsidRDefault="004302EC" w:rsidP="00304EF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Methoden- </w:t>
            </w: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4302EC" w:rsidRPr="007D617D" w:rsidRDefault="004302EC" w:rsidP="00030326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4302EC" w:rsidRPr="007D2B1A" w:rsidRDefault="004302EC" w:rsidP="00A41361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D2B1A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030326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4302EC" w:rsidRPr="007D617D" w:rsidRDefault="004302EC" w:rsidP="00A413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erschließen fragegeleitet aus sozialwissenschaftlich relevanten Text-sorten zentrale Aussagen und Positionen sowie Intentionen und mögliche Adressaten der jeweiligen Texte und ermitteln Standpunkte sowie  Interessen der Autoren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tabs>
                <w:tab w:val="right" w:pos="32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tabs>
                <w:tab w:val="right" w:pos="3236"/>
              </w:tabs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erheben fragegeleitet Daten und Zusammenhänge durch empirische Methoden der Sozialwissenschaften und wenden statistische Verfahren an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A4136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werten fragegeleitet Daten und deren Aufbereitung im Hinblick auf Datenquellen, Aussage- und Geltungsbereiche, Darstellungsarten, Trends, Korrelationen und Gesetzmäßigkeiten aus</w:t>
            </w:r>
            <w:r w:rsidR="003424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523EB6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4302EC" w:rsidRPr="00A41361" w:rsidRDefault="004302EC" w:rsidP="00933021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A41361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A41361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analysieren unterschiedliche sozialwissenschaftliche Textsorten wie kontinuierliche und diskontinuierliche Texte (u.a. positionale und fachwissenschaftliche Texte,  Fallbeispiele, Statistiken, Karikaturen sowie andere Medienprodukte) aus sozialwissenschaftlichen Perspektiven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ermitteln mit Anleitung in themen- und aspektgeleiteter Untersuchung die Position und Argumentation sozialwissenschaftlich relevanter Texte (Textthema, Thesen/Behauptungen, Begründungen, dabei insbesondere Argumente und Belege, Textlogik, Auf- und Abwertungen – auch unter Berücksichtigung sprachlicher Elemente –, Autoren- bzw. Textintention)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FE2229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4302EC" w:rsidRPr="00A41361" w:rsidRDefault="004302EC" w:rsidP="00933021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A41361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stellen themengeleitet exemplarisch sozialwissenschaftliche Fallbeispiele und Probleme in ihrer empirischen Dimension und unter Verwendung passender soziologischer, politologischer und wirtschaftswissenschaftlicher Fachbegriffe und Modelle dar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präsentieren mit Anleitung konkrete Lösungsmodelle, Alternativen oder Verbesserungsvorschläge zu einer konkreten sozialwissenschaftlichen Problemstellung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stellen – auch modellierend – sozialwissenschaftliche Probleme unter wirtschaftswissenschaftlicher, soziologischer und politikwissenschaftlicher Perspektive dar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 xml:space="preserve">setzen Methoden und Techniken zur Präsentation und Darstellung </w:t>
            </w:r>
            <w:r w:rsidRPr="00A41361">
              <w:rPr>
                <w:rFonts w:ascii="Arial" w:hAnsi="Arial" w:cs="Arial"/>
                <w:sz w:val="20"/>
                <w:szCs w:val="20"/>
              </w:rPr>
              <w:lastRenderedPageBreak/>
              <w:t>sozialwissenschaftlicher Strukturen und Prozesse zur Unterstützung von sozialwissenschaftlichen Analysen und Argumentationen ein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setzen bei sozialwissenschaftlichen Darstellungen inhaltliche und sprachliche Distanzmittel zur Trennung zwischen eigenen und fremden Positionen und Argumentationen ein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ermitteln Grundprinzipien, Konstruktion sowie Abstraktionsgrad und Reichweite sozialwissenschaftlicher Modelle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41361">
              <w:rPr>
                <w:rFonts w:ascii="Arial" w:hAnsi="Arial" w:cs="Arial"/>
                <w:sz w:val="20"/>
                <w:szCs w:val="20"/>
              </w:rPr>
              <w:t>arbeiten deskriptive und präskriptive Aussagen von sozialwissenschaftlichen Materialien heraus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4302EC">
              <w:rPr>
                <w:rFonts w:ascii="Arial" w:hAnsi="Arial" w:cs="Arial"/>
                <w:sz w:val="20"/>
                <w:szCs w:val="20"/>
              </w:rPr>
              <w:t>analysieren sozialwissenschaftlich relevante Situationen und Texte – auch auf der Ebene der Begrifflichkeit – im Hinblick auf die in ihnen wirksam werdenden Perspektiven und Interessenlagen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4302EC">
              <w:rPr>
                <w:rFonts w:ascii="Arial" w:hAnsi="Arial" w:cs="Arial"/>
                <w:sz w:val="20"/>
                <w:szCs w:val="20"/>
              </w:rPr>
              <w:t>identifizieren eindimensionale und hermetische Argumentationen ohne entwickelte Alternativen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</w:tr>
      <w:tr w:rsidR="004302EC" w:rsidRPr="007D617D" w:rsidTr="00B46EFC">
        <w:trPr>
          <w:trHeight w:val="463"/>
        </w:trPr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15</w:t>
            </w:r>
          </w:p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4302EC">
              <w:rPr>
                <w:rFonts w:ascii="Arial" w:hAnsi="Arial" w:cs="Arial"/>
                <w:sz w:val="20"/>
                <w:szCs w:val="20"/>
              </w:rPr>
              <w:t>ermitteln in sozialwissenschaftlich relevanten Situationen und Texten den Anspruch von Einzelinteressen, für das Gesamtinteresse oder das Gemeinwohl zu stehen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Handlungs-</w:t>
            </w:r>
          </w:p>
          <w:p w:rsidR="004302EC" w:rsidRPr="007D617D" w:rsidRDefault="004302EC" w:rsidP="00933021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1</w:t>
            </w:r>
          </w:p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praktizieren im Unterricht unter Anleitung Formen demokratischen Sprechens und demok</w:t>
            </w:r>
            <w:r w:rsidR="007D2B1A">
              <w:rPr>
                <w:rFonts w:ascii="Arial" w:hAnsi="Arial" w:cs="Arial"/>
                <w:sz w:val="20"/>
                <w:szCs w:val="20"/>
              </w:rPr>
              <w:t xml:space="preserve">ratischer Aushandlungsprozesse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und übernehmen dabei Verantwortung für ihr Handeln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entwerfen für diskursive, simulative und reale sozialwissenschaftliche Handlungsszenarien Handlungspläne und übernehmen fach-, situationsbezogen und adressatengerecht die zugehörigen Rollen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entwickeln in Ansätzen aus der Analyse wirtschaftlicher, gesellschaftlicher und sozialer Konflikte angemessene Lösungsstrategien und wenden diese an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nehmen unter Anleitung in diskursiven, simulativen und realen sozialwissenschaftlichen Aushandlungsszenarien einen Standpunkt ein und vertreten eigene Interessen in Abwägung mit den Interessen anderer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FA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beteiligen sich simulativ an (schul-)öffentlichen Diskursen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2EC" w:rsidRPr="007D617D" w:rsidTr="00B46EFC">
        <w:tc>
          <w:tcPr>
            <w:tcW w:w="1526" w:type="dxa"/>
            <w:vMerge/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36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4302EC" w:rsidRPr="007D617D" w:rsidRDefault="004302EC" w:rsidP="00FA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302EC" w:rsidRPr="007D617D" w:rsidRDefault="004302EC" w:rsidP="00933021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4302EC" w:rsidRPr="007D617D" w:rsidRDefault="004302EC" w:rsidP="003424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="007D2B1A" w:rsidRPr="007D2B1A">
              <w:rPr>
                <w:rFonts w:ascii="Arial" w:hAnsi="Arial" w:cs="Arial"/>
                <w:sz w:val="20"/>
                <w:szCs w:val="20"/>
              </w:rPr>
              <w:t>entwickeln sozialwissenschaftliche Handlungsszenarien und führen diese ggf. innerhalb bzw. außerhalb der Schule durch</w:t>
            </w:r>
            <w:r w:rsidR="007D2B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4302EC" w:rsidRPr="007D617D" w:rsidRDefault="004302EC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kre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tisierte</w:t>
            </w: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36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Sach-</w:t>
            </w:r>
          </w:p>
          <w:p w:rsidR="003B706A" w:rsidRDefault="003B706A" w:rsidP="00FA6687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</w:t>
            </w:r>
          </w:p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3B706A" w:rsidRDefault="003B706A" w:rsidP="00FA6687">
            <w:pPr>
              <w:shd w:val="clear" w:color="auto" w:fill="D9D9D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1</w:t>
            </w:r>
          </w:p>
          <w:p w:rsidR="003B706A" w:rsidRPr="007D2B1A" w:rsidRDefault="003B706A" w:rsidP="00FA6687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  <w:r w:rsidRPr="007D2B1A">
              <w:rPr>
                <w:rFonts w:ascii="Arial" w:hAnsi="Arial" w:cs="Arial"/>
                <w:sz w:val="20"/>
                <w:szCs w:val="20"/>
              </w:rPr>
              <w:t>Marktwirtschaftliche Ordnung</w:t>
            </w:r>
          </w:p>
          <w:p w:rsidR="003B706A" w:rsidRPr="007D617D" w:rsidRDefault="003B706A" w:rsidP="00FA6687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</w:p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lastRenderedPageBreak/>
              <w:t>Inhaltliche Schwerpunkte</w:t>
            </w:r>
          </w:p>
          <w:p w:rsidR="003B706A" w:rsidRPr="007D617D" w:rsidRDefault="003B706A" w:rsidP="00FA6687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 der Akteure in einem marktwirtschaftlichen System</w:t>
            </w:r>
          </w:p>
          <w:p w:rsidR="003B706A" w:rsidRDefault="003B706A" w:rsidP="00FA6687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Ordnungselemente und normative Grundannahmen</w:t>
            </w:r>
          </w:p>
          <w:p w:rsidR="003B706A" w:rsidRDefault="003B706A" w:rsidP="00FA6687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Marktsysteme und ihre Leistungsfähigkeit</w:t>
            </w:r>
          </w:p>
          <w:p w:rsidR="003B706A" w:rsidRPr="007D2B1A" w:rsidRDefault="003B706A" w:rsidP="007D2B1A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Wettbewerbs- und Ordnungspolitik</w:t>
            </w:r>
          </w:p>
        </w:tc>
        <w:tc>
          <w:tcPr>
            <w:tcW w:w="850" w:type="dxa"/>
            <w:tcBorders>
              <w:top w:val="single" w:sz="36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right w:val="single" w:sz="18" w:space="0" w:color="auto"/>
            </w:tcBorders>
          </w:tcPr>
          <w:p w:rsidR="003B706A" w:rsidRPr="00CB0F43" w:rsidRDefault="003B706A" w:rsidP="003424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CB0F43">
              <w:rPr>
                <w:rFonts w:ascii="Arial" w:hAnsi="Arial" w:cs="Arial"/>
                <w:sz w:val="20"/>
                <w:szCs w:val="20"/>
              </w:rPr>
              <w:t>beschreiben auf der Grundlage eigener Anschauungen Abläufe un</w:t>
            </w:r>
            <w:r>
              <w:rPr>
                <w:rFonts w:ascii="Arial" w:hAnsi="Arial" w:cs="Arial"/>
                <w:sz w:val="20"/>
                <w:szCs w:val="20"/>
              </w:rPr>
              <w:t>d Ergebnisse des Marktprozesses.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CB0F4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 xml:space="preserve">analysieren ihre Rolle als Verbraucherinnern und Verbraucher im Spannungsfeld von Bedürfnissen, Knappheiten, Interessen und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Marketingstrategien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CB0F4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softHyphen/>
              <w:t>analysieren unter Berücksichtigung von Informations- und Machtasymmetrien Anspruch und erfahrene Realität des Leitbilds der Konsumentensouveränität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erklären Rationalitätsprinzip, Selbstregulation und den Mechanismus der „unsichtbaren Hand“ als Grundannahmen liberaler marktwirtschaftlicher Konzeptionen vor dem Hintergrund ihrer historischen Bedingtheit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benennen Privateigentum, Vertragsfreiheit und Wettbewerb als wesentliche Ordnungselemente eine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 marktwirtschaftlichen Systems.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beschreiben das zugrundeliegende Marktmodell und die Herausbildung des Gleichgewichtspreises durch das Zusammenwirken von Angebot und Nachfrage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CB0F43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erläutern mit Hilfe des Modells des erweiterten Wirtschaftskreislaufs die Beziehungen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zwischen den Akteuren am Markt.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beschreiben normative Grundannahmen der Sozialen Marktwirtschaft in der Bundesrepublik Deutschland wie Freiheit, offene Märkte, sozialer Ausgleich gemäß dem Sozialstaatspostulat des Gru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ndgesetzes.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erläutern Chancen der Leistungsfähigkeit des Marktsystems im Hinblick auf Wachstum, Innovation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 und Produktivitätssteigerung.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erklären Grenzen der Leistungsfähigkeit des Marktsystems im Hinblick auf Konzentration und Wettbewerbsbeschränkungen, soziale Ungleichheit, Wirtschaftskrisen und ökologische Fehlsteuerungen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B46EFC"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3B706A" w:rsidRPr="00CB0F43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CB0F43">
              <w:rPr>
                <w:rFonts w:ascii="Arial" w:eastAsia="Times New Roman" w:hAnsi="Arial" w:cs="Arial"/>
                <w:sz w:val="20"/>
                <w:szCs w:val="20"/>
              </w:rPr>
              <w:t>erläutern die Notwendigkeit und Grenzen ordnungs- und wettbewerbspolitischen staatlichen Handelns.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</w:t>
            </w: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-pe</w:t>
            </w:r>
            <w:r w:rsidRPr="007D617D">
              <w:rPr>
                <w:rFonts w:ascii="Arial" w:hAnsi="Arial" w:cs="Arial"/>
                <w:b/>
              </w:rPr>
              <w:t>tenzen</w:t>
            </w:r>
            <w:bookmarkStart w:id="0" w:name="_GoBack"/>
            <w:bookmarkEnd w:id="0"/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erörtern das wettbewerbspolitische Leitbild der Konsumentensouveränität und das Gegenbild der Produzentensouveränität vor dem Hintergrund eigener Erfahrungen und verallgemeiner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nder empirischer Untersuchungen.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3B706A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beurteilen die Zielsetzungen und Ausgestaltung staatlicher Ordnungs- und Wettbewerbspolitik in der Bundesrepublik Deutschland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bewerten die ethische Verantwortung von Konsumentinnen und Konsumenten sowie Produzentinnen und Produzenten in der Marktwirtschaft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 xml:space="preserve">erörtern die eigenen Möglichkeiten zu verantwortlichem, nachhaltigem Handeln als Konsumentinnen und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Konsumenten.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beurteilen Interessen von Konsumenten und Produzenten in marktwirtschaftlichen Systemen 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nd bewerten Interessenkonflikte.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313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7D617D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beurteilen die Aussagekraft des Marktmodells und des Modells des Wirtschaftskreislaufs zur Erfassung von Wertschöpfungsprozessen aufgrund von Mo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dellannahmen und -restriktionen.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566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beurteilen den Zusammenhang zwischen Marktpreis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und Wert von Gütern und Arbeit.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610"/>
        </w:trPr>
        <w:tc>
          <w:tcPr>
            <w:tcW w:w="1526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B706A" w:rsidRPr="002D608B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3B706A" w:rsidRPr="007D617D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bewerten die Modelle des homo oeconomicus sowie der aufgeklärten Wirtschaftsbürgerin bzw. des aufgeklärten Wirtschaftsbürgers hinsichtlich ihrer Tragfähigkeit zur Beschreibung der ökonomischen Realität,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706A" w:rsidRPr="007D617D" w:rsidTr="00011BA9">
        <w:trPr>
          <w:trHeight w:val="610"/>
        </w:trPr>
        <w:tc>
          <w:tcPr>
            <w:tcW w:w="1526" w:type="dxa"/>
            <w:vMerge/>
            <w:tcBorders>
              <w:bottom w:val="single" w:sz="2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24" w:space="0" w:color="000000" w:themeColor="text1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  <w:tcBorders>
              <w:bottom w:val="single" w:sz="24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bottom w:val="single" w:sz="24" w:space="0" w:color="auto"/>
              <w:right w:val="single" w:sz="18" w:space="0" w:color="auto"/>
            </w:tcBorders>
          </w:tcPr>
          <w:p w:rsidR="003B706A" w:rsidRDefault="003B706A" w:rsidP="0034246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3B706A">
              <w:rPr>
                <w:rFonts w:ascii="Arial" w:eastAsia="Times New Roman" w:hAnsi="Arial" w:cs="Arial"/>
                <w:sz w:val="20"/>
                <w:szCs w:val="20"/>
              </w:rPr>
              <w:t>bewerten unterschiedliche Positionen zur Gestaltung und Leistungsfähigkeit der sozialen Marktwirtschaft im Hinblick auf ökonomische Effizienz, soziale Gerechtigkeit und Partizipationsmöglichkeiten.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</w:tcBorders>
          </w:tcPr>
          <w:p w:rsidR="003B706A" w:rsidRPr="007D617D" w:rsidRDefault="003B706A" w:rsidP="00FA6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609" w:rsidRPr="007D617D" w:rsidTr="003B706A">
        <w:tc>
          <w:tcPr>
            <w:tcW w:w="64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966609" w:rsidRPr="007D617D" w:rsidRDefault="00966609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66609" w:rsidRPr="007D617D" w:rsidRDefault="00966609" w:rsidP="00FA66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966609" w:rsidRPr="007D617D" w:rsidRDefault="00966609" w:rsidP="00FA6687">
            <w:pPr>
              <w:jc w:val="both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966609" w:rsidRPr="007D617D" w:rsidRDefault="00966609" w:rsidP="00FA6687">
            <w:pPr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66609" w:rsidRDefault="00966609" w:rsidP="00FA66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66609" w:rsidRPr="007D617D" w:rsidRDefault="00966609" w:rsidP="00FA66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A57585" w:rsidRPr="007D617D" w:rsidRDefault="00A57585" w:rsidP="00A5758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vMerge w:val="restart"/>
            <w:tcBorders>
              <w:top w:val="single" w:sz="36" w:space="0" w:color="auto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A57585" w:rsidRDefault="00A57585" w:rsidP="00A57585">
            <w:pPr>
              <w:shd w:val="clear" w:color="auto" w:fill="D9D9D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2</w:t>
            </w:r>
          </w:p>
          <w:p w:rsidR="00A57585" w:rsidRPr="007D617D" w:rsidRDefault="00A57585" w:rsidP="00A57585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Politische Strukturen, Prozesse und Partizipationsmöglichkeiten</w:t>
            </w:r>
          </w:p>
          <w:p w:rsidR="00A57585" w:rsidRPr="007D617D" w:rsidRDefault="00A57585" w:rsidP="00A575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Partizipationsmöglichkeiten in der Demokratie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Demokratietheoretische Grundkonzepte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Verfassungsgrundlagen des politischen Systems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Kennzeichen und Grundorientierung von politischen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Parteien sowie NGOs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1"/>
              </w:numPr>
            </w:pPr>
            <w:r w:rsidRPr="00A57585">
              <w:rPr>
                <w:rFonts w:ascii="Arial" w:hAnsi="Arial" w:cs="Arial"/>
                <w:sz w:val="20"/>
                <w:szCs w:val="20"/>
              </w:rPr>
              <w:t>Gefährdungen der Demokratie</w:t>
            </w:r>
          </w:p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A57585" w:rsidRPr="00A21B5A" w:rsidRDefault="00A57585" w:rsidP="003424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A21B5A">
              <w:rPr>
                <w:rFonts w:ascii="Arial" w:hAnsi="Arial" w:cs="Arial"/>
                <w:sz w:val="20"/>
                <w:szCs w:val="20"/>
              </w:rPr>
              <w:t>beschreiben Formen und Möglichkeiten des sozialen und politischen Engagements von Jugendlichen.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A21B5A" w:rsidRDefault="00A57585" w:rsidP="003424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ordnen Formen des sozialen und politischen Engagements unter den Perspektiven eines engen und weiten Politikverständnisses, privater und öffentlicher Handlungssituationen sowie der Demokratie als Lebens-, Gesellschafts- und Herrschaftsform ein,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3424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eastAsia="Times New Roman" w:hAnsi="Arial" w:cs="Arial"/>
                <w:sz w:val="20"/>
                <w:szCs w:val="20"/>
              </w:rPr>
              <w:t>erläutern fallbezogen die Funktion der Medien in der Demokratie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3424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erläutern Ursachen für und Auswirkungen von Politikerinnen- und Politiker- sowie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Parteienverdrossenheit.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3424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erläutern fall- bzw. projektbezogen die Verfassungsgrundsätze des Grundgesetzes und die Arbeitsweisen der Verfassungsinstanzen anlässlich von Wahlen bzw. im Gesetzgebungsverfahren,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A21B5A" w:rsidRDefault="00A57585" w:rsidP="003424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hAnsi="Arial" w:cs="Arial"/>
                <w:sz w:val="20"/>
                <w:szCs w:val="20"/>
              </w:rPr>
              <w:t>erläutern die Verfassungsgrundsätze des Grundgesetzes vor dem Hi</w:t>
            </w:r>
            <w:r w:rsidRPr="00A21B5A">
              <w:rPr>
                <w:rFonts w:ascii="Arial" w:hAnsi="Arial" w:cs="Arial"/>
                <w:sz w:val="20"/>
                <w:szCs w:val="20"/>
              </w:rPr>
              <w:t>n</w:t>
            </w:r>
            <w:r w:rsidRPr="00A21B5A">
              <w:rPr>
                <w:rFonts w:ascii="Arial" w:hAnsi="Arial" w:cs="Arial"/>
                <w:sz w:val="20"/>
                <w:szCs w:val="20"/>
              </w:rPr>
              <w:t>tergrund ihrer historischen Entstehungsbedingungen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A21B5A" w:rsidRDefault="00A57585" w:rsidP="0034246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1B5A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hAnsi="Arial" w:cs="Arial"/>
                <w:sz w:val="20"/>
                <w:szCs w:val="20"/>
              </w:rPr>
              <w:t>analysieren ein politisches Fallbeispiel mit Hilfe der Grundbegriffe des Politikzyklus.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A21B5A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vergleichen Programmaussagen von politischen Parteien und NGOs anhand von Prüfsteinen.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eastAsia="Times New Roman" w:hAnsi="Arial" w:cs="Arial"/>
                <w:sz w:val="20"/>
                <w:szCs w:val="20"/>
              </w:rPr>
              <w:t>ordnen politische Parteien über das Links-Rechts-Schema hinaus durch vergleichende Bezüge auf traditionelle liberale, sozialistische, anarchistische und konservative politische Paradigmen ein,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34246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21B5A">
              <w:rPr>
                <w:rFonts w:ascii="Arial" w:hAnsi="Arial" w:cs="Arial"/>
                <w:sz w:val="20"/>
                <w:szCs w:val="20"/>
              </w:rPr>
              <w:t>unterscheiden Verfahren repräsentativer und direkter Demokratie.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AF5461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erläutern soziale, politische, kulturelle und ökonomische Desintegrationsphänomene und -mechanismen als mögliche Ursachen für die Gefährdung unserer Demokratie.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</w:t>
            </w: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beurteilen unterschiedliche Formen sozialen und politischen Engagements Jugendlicher im Hinblick auf deren privaten bzw. öffentlichen Charakter, deren jeweilige Wirksamkeit und gesellschaftliche und politische Relevanz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1B491D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0"/>
                <w:szCs w:val="20"/>
              </w:rPr>
            </w:pP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1B491D">
              <w:rPr>
                <w:rFonts w:ascii="Arial" w:hAnsi="Arial" w:cs="Arial"/>
                <w:sz w:val="20"/>
                <w:szCs w:val="20"/>
              </w:rPr>
              <w:t xml:space="preserve"> erörtern demokratische Möglichkeiten der Vertretung sozialer und politischer Interessen sowie der Ausübung von Einfluss, Macht und Her</w:t>
            </w:r>
            <w:r w:rsidRPr="001B491D">
              <w:rPr>
                <w:rFonts w:ascii="Arial" w:hAnsi="Arial" w:cs="Arial"/>
                <w:sz w:val="20"/>
                <w:szCs w:val="20"/>
              </w:rPr>
              <w:t>r</w:t>
            </w:r>
            <w:r w:rsidRPr="001B491D">
              <w:rPr>
                <w:rFonts w:ascii="Arial" w:hAnsi="Arial" w:cs="Arial"/>
                <w:sz w:val="20"/>
                <w:szCs w:val="20"/>
              </w:rPr>
              <w:t>schaft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1B491D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1B491D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hAnsi="Arial" w:cs="Arial"/>
                <w:sz w:val="20"/>
                <w:szCs w:val="20"/>
              </w:rPr>
              <w:t>erörtern die Veränderung politischer Partizipationsmöglichkeiten durch die Ausbreitung digitaler Medien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1B491D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bewerten unterschiedliche Politikverständnisse im Hinblick auf deren Erfassungsreichweite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bewerten die Bedeutung von Verfassungsinstanzen und die Grenzen politischen Handelns vor dem Hintergrund von Normen- und Wertkonflikten sowie den Grundwerten des Grundgesetzes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bewerten die Chancen und Grenzen repräsentativer und direkter Demokratie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beurteilen Chancen und Risiken von Entwicklungsformen zivilgesellschaftlicher Beteiligung (u.a. E-Demokratie und soziale Netzwerke)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beurteilen  für die Schülerinnen und Schüler bedeutsame Programmaussagen von politischen Parteien vor dem Hintergrund der Verfassungsgrundsätze, sozialer Interessenstandpunkte und demokratietheoretischer Positionen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C5225E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A57585" w:rsidRPr="00A21B5A" w:rsidRDefault="00A57585" w:rsidP="00A21B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1B49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1B491D">
              <w:rPr>
                <w:rFonts w:ascii="Arial" w:eastAsia="Times New Roman" w:hAnsi="Arial" w:cs="Times New Roman"/>
                <w:sz w:val="24"/>
                <w:szCs w:val="20"/>
                <w:lang w:eastAsia="de-DE"/>
              </w:rPr>
              <w:t xml:space="preserve"> </w:t>
            </w:r>
            <w:r w:rsidRPr="001B491D">
              <w:rPr>
                <w:rFonts w:ascii="Arial" w:eastAsia="Times New Roman" w:hAnsi="Arial" w:cs="Arial"/>
                <w:sz w:val="20"/>
                <w:szCs w:val="20"/>
              </w:rPr>
              <w:t>erörtern vor dem Hintergrund der Werte des Grundgesetzes aktuelle bundespolitische Fragen unter den Kriterien der Interessenbezogenheit und der möglichen sozialen und politischen Integrations- bzw. Desintegrationswirkung.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E25" w:rsidRPr="007D617D" w:rsidTr="00FA7EDB">
        <w:tc>
          <w:tcPr>
            <w:tcW w:w="64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084E25" w:rsidRPr="007D617D" w:rsidRDefault="00084E2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084E25" w:rsidRPr="007D617D" w:rsidRDefault="00084E2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084E25" w:rsidRPr="007D617D" w:rsidRDefault="00084E25" w:rsidP="00FA7EDB">
            <w:pPr>
              <w:jc w:val="both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084E25" w:rsidRPr="007D617D" w:rsidRDefault="00084E25" w:rsidP="00FA7EDB">
            <w:pPr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084E25" w:rsidRDefault="00084E25" w:rsidP="00FA7ED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084E25" w:rsidRPr="007D617D" w:rsidRDefault="00084E25" w:rsidP="00FA7ED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 xml:space="preserve">plan 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lastRenderedPageBreak/>
              <w:t>verankert</w:t>
            </w: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A57585" w:rsidRDefault="00A57585" w:rsidP="00A57585">
            <w:pPr>
              <w:shd w:val="clear" w:color="auto" w:fill="D9D9D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3</w:t>
            </w:r>
          </w:p>
          <w:p w:rsidR="00A57585" w:rsidRPr="007D617D" w:rsidRDefault="00A57585" w:rsidP="00A57585">
            <w:pPr>
              <w:shd w:val="clear" w:color="auto" w:fill="D9D9D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Individuum und Gesellschaft</w:t>
            </w:r>
          </w:p>
          <w:p w:rsidR="00A57585" w:rsidRDefault="00A57585" w:rsidP="00A575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57585">
              <w:rPr>
                <w:rFonts w:ascii="Arial" w:hAnsi="Arial" w:cs="Arial"/>
                <w:sz w:val="20"/>
                <w:szCs w:val="20"/>
              </w:rPr>
              <w:t>Sozi</w:t>
            </w:r>
            <w:r>
              <w:rPr>
                <w:rFonts w:ascii="Arial" w:hAnsi="Arial" w:cs="Arial"/>
                <w:sz w:val="20"/>
                <w:szCs w:val="20"/>
              </w:rPr>
              <w:t>alisationsinstanzen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Individuelle Zukunftsentwürfe sowie deren Norm- und Wertgebundenheit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Verhalten von Individuen in Gruppen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Identitätsmodelle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Rollenmodelle, Rollenhandeln und Rollenkonflikte</w:t>
            </w:r>
          </w:p>
          <w:p w:rsid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Strukturfunktionalismus und Handlungstheorie</w:t>
            </w:r>
          </w:p>
          <w:p w:rsidR="00A57585" w:rsidRPr="00A57585" w:rsidRDefault="00A57585" w:rsidP="00A57585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Soziologische Perspektiven zur Orientierung in der Berufs- und Alltagswelt</w:t>
            </w:r>
          </w:p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084E2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84E2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084E2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vergleichen Zukunftsvorstellungen Jugendlicher im Hinblick auf deren Freiheitsspielräume sowie deren Norm- und Wertgebundenheit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084E2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erläutern die Bedeutung normativ prägender sozialer Alltagssituationen, Gruppen, Institutionen und medialer Identifikationsmuster für die Identitätsbildung von Mädchen und Jungen bzw. jungen Frauen und Männern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084E2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erläutern die Bedeutung der kulturellen Herkunft für die Identitätskonstruktion von jungen Frauen und jungen Männern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084E2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 xml:space="preserve">analysieren Situationen der eigenen Berufs- und Alltagswelt im Hinblick auf die Möglichkeiten der Identitätsdarstellung und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balance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analysieren alltägliche Interaktionen und Konflikte mithilfe von strukturfunktionalistischen und interaktionistischen Rollenkonzepten und Identitätsmodellen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Pr="00084E2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84E25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hAnsi="Arial" w:cs="Arial"/>
                <w:sz w:val="20"/>
                <w:szCs w:val="20"/>
              </w:rPr>
              <w:t>erläutern das Gesellschaftsbild des homo sociologicus und des symb</w:t>
            </w:r>
            <w:r w:rsidRPr="00084E25">
              <w:rPr>
                <w:rFonts w:ascii="Arial" w:hAnsi="Arial" w:cs="Arial"/>
                <w:sz w:val="20"/>
                <w:szCs w:val="20"/>
              </w:rPr>
              <w:t>o</w:t>
            </w:r>
            <w:r w:rsidRPr="00084E25">
              <w:rPr>
                <w:rFonts w:ascii="Arial" w:hAnsi="Arial" w:cs="Arial"/>
                <w:sz w:val="20"/>
                <w:szCs w:val="20"/>
              </w:rPr>
              <w:t>lischen Interaktionismus.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erläutern den Stellenwert kultureller Kontexte für Interaktion und Konfliktlösung.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18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Urteilskompetenzen</w:t>
            </w: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bewerten den Stellenwert verschiedener Sozialisationsinstanzen für die eigene Biographie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bewerten unterschiedliche Zukunftsentwürfe von Jugendlichen sowie jungen Frauen und Männern im Hinblick auf deren Originalität, Normiertheit, Wünschbarkeit und Realisierbarkeit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beurteilen unterschiedliche Identitätsmodelle in Bezug auf ihre Eignung für die Deutung von biographischen Entwicklungen von Jungen und Mädchen auch vor dem Hintergrund der Interkulturalität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bewerten die Freiheitsgrade unterschiedlicher Situationen in ihrer Lebenswelt und im Lebenslauf bezüglich ihrer Normbindungen, Konflikthaftigkeit, Identitätsdarstellungs- und Aushandlungspotenziale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585" w:rsidRPr="007D617D" w:rsidTr="005D1DC8">
        <w:trPr>
          <w:trHeight w:val="162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A57585" w:rsidRPr="00A21B5A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57585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57585" w:rsidRDefault="00A57585" w:rsidP="00084E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84E25">
              <w:rPr>
                <w:rFonts w:ascii="Arial" w:eastAsia="Times New Roman" w:hAnsi="Arial" w:cs="Arial"/>
                <w:sz w:val="20"/>
                <w:szCs w:val="20"/>
              </w:rPr>
              <w:t>erörtern Menschen- und Gesellschaftsbilder des strukturfunktionalistischen und interaktionistischen Rollenkonzepts.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57585" w:rsidRPr="007D617D" w:rsidRDefault="00A57585" w:rsidP="00FA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2532" w:rsidRDefault="00AF2532"/>
    <w:sectPr w:rsidR="00AF2532" w:rsidSect="00966609">
      <w:headerReference w:type="default" r:id="rId7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ED5" w:rsidRDefault="00137ED5" w:rsidP="003F5DB4">
      <w:pPr>
        <w:spacing w:after="0" w:line="240" w:lineRule="auto"/>
      </w:pPr>
      <w:r>
        <w:separator/>
      </w:r>
    </w:p>
  </w:endnote>
  <w:endnote w:type="continuationSeparator" w:id="1">
    <w:p w:rsidR="00137ED5" w:rsidRDefault="00137ED5" w:rsidP="003F5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ED5" w:rsidRDefault="00137ED5" w:rsidP="003F5DB4">
      <w:pPr>
        <w:spacing w:after="0" w:line="240" w:lineRule="auto"/>
      </w:pPr>
      <w:r>
        <w:separator/>
      </w:r>
    </w:p>
  </w:footnote>
  <w:footnote w:type="continuationSeparator" w:id="1">
    <w:p w:rsidR="00137ED5" w:rsidRDefault="00137ED5" w:rsidP="003F5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B4" w:rsidRPr="000449CB" w:rsidRDefault="003F5DB4" w:rsidP="003F5DB4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 w:rsidR="00A57585">
      <w:rPr>
        <w:rFonts w:cs="Arial"/>
        <w:sz w:val="20"/>
      </w:rPr>
      <w:t>Sozialwissenschaften</w:t>
    </w:r>
    <w:r w:rsidRPr="000909B2">
      <w:rPr>
        <w:rFonts w:cs="Arial"/>
        <w:sz w:val="20"/>
      </w:rPr>
      <w:t>: Unterstützungsmaterial zur Erstellung eines schulinternen Lehrplans</w:t>
    </w:r>
  </w:p>
  <w:p w:rsidR="003F5DB4" w:rsidRPr="00A57585" w:rsidRDefault="003F5DB4" w:rsidP="00A57585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Schulinterner </w:t>
    </w:r>
    <w:r w:rsidR="00A57585">
      <w:rPr>
        <w:rFonts w:ascii="Arial" w:hAnsi="Arial" w:cs="Arial"/>
        <w:b/>
        <w:sz w:val="28"/>
        <w:szCs w:val="28"/>
      </w:rPr>
      <w:t>Lehrplan Sozialwissenschaften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 w:rsidR="00A57585">
      <w:rPr>
        <w:rFonts w:ascii="Arial" w:hAnsi="Arial" w:cs="Arial"/>
        <w:b/>
        <w:sz w:val="28"/>
        <w:szCs w:val="28"/>
      </w:rPr>
      <w:t>die Einführungsphase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894EE879"/>
    <w:lvl w:ilvl="0"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Times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Times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</w:rPr>
    </w:lvl>
  </w:abstractNum>
  <w:abstractNum w:abstractNumId="1">
    <w:nsid w:val="00000009"/>
    <w:multiLevelType w:val="multilevel"/>
    <w:tmpl w:val="894EE87B"/>
    <w:lvl w:ilvl="0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Times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Times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</w:rPr>
    </w:lvl>
  </w:abstractNum>
  <w:abstractNum w:abstractNumId="2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6609"/>
    <w:rsid w:val="00084E25"/>
    <w:rsid w:val="00137ED5"/>
    <w:rsid w:val="00162638"/>
    <w:rsid w:val="001B491D"/>
    <w:rsid w:val="00342465"/>
    <w:rsid w:val="00365616"/>
    <w:rsid w:val="003B706A"/>
    <w:rsid w:val="003F5DB4"/>
    <w:rsid w:val="004302EC"/>
    <w:rsid w:val="00462D2E"/>
    <w:rsid w:val="004E0138"/>
    <w:rsid w:val="00566DF9"/>
    <w:rsid w:val="006F1A2B"/>
    <w:rsid w:val="007764BB"/>
    <w:rsid w:val="007B44AA"/>
    <w:rsid w:val="007D2B1A"/>
    <w:rsid w:val="00933021"/>
    <w:rsid w:val="00966609"/>
    <w:rsid w:val="00A21B5A"/>
    <w:rsid w:val="00A41361"/>
    <w:rsid w:val="00A57585"/>
    <w:rsid w:val="00AE1903"/>
    <w:rsid w:val="00AF2532"/>
    <w:rsid w:val="00B3214A"/>
    <w:rsid w:val="00B46EFC"/>
    <w:rsid w:val="00C91979"/>
    <w:rsid w:val="00CB0F43"/>
    <w:rsid w:val="00D606A2"/>
    <w:rsid w:val="00E27C38"/>
    <w:rsid w:val="00E514B0"/>
    <w:rsid w:val="00F10DBB"/>
    <w:rsid w:val="00F5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6609"/>
  </w:style>
  <w:style w:type="paragraph" w:styleId="berschrift1">
    <w:name w:val="heading 1"/>
    <w:basedOn w:val="Standard"/>
    <w:link w:val="berschrift1Zchn"/>
    <w:uiPriority w:val="9"/>
    <w:qFormat/>
    <w:rsid w:val="00E27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966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6660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F5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5DB4"/>
  </w:style>
  <w:style w:type="paragraph" w:styleId="Fuzeile">
    <w:name w:val="footer"/>
    <w:basedOn w:val="Standard"/>
    <w:link w:val="FuzeileZchn"/>
    <w:uiPriority w:val="99"/>
    <w:semiHidden/>
    <w:unhideWhenUsed/>
    <w:rsid w:val="003F5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F5D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1886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3</cp:revision>
  <dcterms:created xsi:type="dcterms:W3CDTF">2013-10-07T15:00:00Z</dcterms:created>
  <dcterms:modified xsi:type="dcterms:W3CDTF">2013-10-07T15:05:00Z</dcterms:modified>
</cp:coreProperties>
</file>