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tblpY="1"/>
        <w:tblOverlap w:val="never"/>
        <w:tblW w:w="14283" w:type="dxa"/>
        <w:tblLayout w:type="fixed"/>
        <w:tblLook w:val="04A0"/>
      </w:tblPr>
      <w:tblGrid>
        <w:gridCol w:w="1526"/>
        <w:gridCol w:w="87"/>
        <w:gridCol w:w="1330"/>
        <w:gridCol w:w="284"/>
        <w:gridCol w:w="2410"/>
        <w:gridCol w:w="850"/>
        <w:gridCol w:w="6804"/>
        <w:gridCol w:w="992"/>
      </w:tblGrid>
      <w:tr w:rsidR="008341E1" w:rsidRPr="007D617D" w:rsidTr="0005552B">
        <w:tc>
          <w:tcPr>
            <w:tcW w:w="6487" w:type="dxa"/>
            <w:gridSpan w:val="6"/>
            <w:tcBorders>
              <w:top w:val="single" w:sz="18" w:space="0" w:color="auto"/>
            </w:tcBorders>
            <w:shd w:val="clear" w:color="auto" w:fill="CCCCCC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CCCC"/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CCCCCC"/>
          </w:tcPr>
          <w:p w:rsidR="008341E1" w:rsidRPr="007D617D" w:rsidRDefault="008341E1" w:rsidP="008341E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8341E1" w:rsidRDefault="008341E1" w:rsidP="008341E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8341E1" w:rsidRPr="007D617D" w:rsidRDefault="008341E1" w:rsidP="008341E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8341E1" w:rsidRPr="007D617D" w:rsidTr="00A537F2">
        <w:tc>
          <w:tcPr>
            <w:tcW w:w="1526" w:type="dxa"/>
            <w:vMerge w:val="restart"/>
            <w:tcBorders>
              <w:top w:val="single" w:sz="18" w:space="0" w:color="auto"/>
            </w:tcBorders>
          </w:tcPr>
          <w:p w:rsidR="008341E1" w:rsidRPr="007D617D" w:rsidRDefault="008341E1" w:rsidP="008341E1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Über-geord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nete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8341E1" w:rsidRPr="007D617D" w:rsidRDefault="008341E1" w:rsidP="008341E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Methoden- </w:t>
            </w: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8341E1" w:rsidRPr="007D617D" w:rsidRDefault="008341E1" w:rsidP="008341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7654" w:type="dxa"/>
            <w:gridSpan w:val="2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Informationsgewinnung und -auswertung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erschließen fragegeleitet in selbstständiger Recherche aus sozialwi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>senschaftlich relevanten Textsorten zentrale Aussagen und Positionen sowie Intentionen und mögliche Adressaten der jeweiligen Texte und ermitteln Standpunkte und  Interessen der Autoren.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tabs>
                <w:tab w:val="right" w:pos="323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tabs>
                <w:tab w:val="right" w:pos="323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erheben fragen- und hypothesengeleitet Daten und Zusammenhänge durch empirische Methoden der Sozialwissenschaften und wenden statistische Verfahren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3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werten fragegeleitet Daten und deren Aufbereitung im Hinblick auf D</w:t>
            </w:r>
            <w:r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Pr="0005552B">
              <w:rPr>
                <w:rFonts w:ascii="Arial" w:hAnsi="Arial" w:cs="Arial"/>
                <w:sz w:val="20"/>
                <w:szCs w:val="20"/>
              </w:rPr>
              <w:t>tenquellen, Aussage- und Geltungsbereiche, Darstellungsarten, Trends, Korrelationen und Gesetzmäßigkeiten aus und überprüfen di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se bezüglich ihrer Gültigkeit für die Ausgangsfrage.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Analyse und Strukturierung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4</w:t>
            </w:r>
          </w:p>
        </w:tc>
        <w:tc>
          <w:tcPr>
            <w:tcW w:w="6804" w:type="dxa"/>
            <w:tcBorders>
              <w:left w:val="single" w:sz="8" w:space="0" w:color="auto"/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analysieren unterschiedliche sozialwissenschaftliche Textsorten wie kontinuierliche und diskontinuierliche Texte (u.a. positionale und fac</w:t>
            </w:r>
            <w:r w:rsidRPr="0005552B">
              <w:rPr>
                <w:rFonts w:ascii="Arial" w:hAnsi="Arial" w:cs="Arial"/>
                <w:sz w:val="20"/>
                <w:szCs w:val="20"/>
              </w:rPr>
              <w:t>h</w:t>
            </w:r>
            <w:r w:rsidRPr="0005552B">
              <w:rPr>
                <w:rFonts w:ascii="Arial" w:hAnsi="Arial" w:cs="Arial"/>
                <w:sz w:val="20"/>
                <w:szCs w:val="20"/>
              </w:rPr>
              <w:t>wissenschaftliche Texte, Fallbeispiele, Statistiken, Karikaturen sowie andere Medienprodukte aus sozialwissenschaftlichen Perspektiven).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ermitteln in themen- und  aspektgeleiteter Untersuchung die Position und Argumentation sozialwissenschaftlich relevanter Texte (Textth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ma, Thesen/Behauptungen, Begründungen, dabei insbesondere A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gumente, Belege und Prämissen, Textlogik, Auf- und Abwertungen – auch unter Berücksichtigung sprachlicher Elemente –, Autoren- bzw. Textintention).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Darstellung und Präsentation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themengeleitet komplexere sozialwissenschaftliche Fallbeispi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le und Probleme in ihrer empirischen Dimension und unter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Verwe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dung passender soziologischer, politologischer und wirtschaftswisse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schaftlicher Fachbegriffe, Modelle und Theorien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präsentieren konkrete Lösungsmodelle, Alternativen oder Verbesserungsvorschläge zu einer konkreten sozialwissenschaftlichen Proble</w:t>
            </w:r>
            <w:r w:rsidRPr="0005552B">
              <w:rPr>
                <w:rFonts w:ascii="Arial" w:hAnsi="Arial" w:cs="Arial"/>
                <w:sz w:val="20"/>
                <w:szCs w:val="20"/>
              </w:rPr>
              <w:t>m</w:t>
            </w:r>
            <w:r w:rsidRPr="0005552B">
              <w:rPr>
                <w:rFonts w:ascii="Arial" w:hAnsi="Arial" w:cs="Arial"/>
                <w:sz w:val="20"/>
                <w:szCs w:val="20"/>
              </w:rPr>
              <w:t>stellung.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fachintegrativ und modellierend sozialwissenschaftliche Probleme unter wirtschaftswissenschaftlicher, soziologischer und politikwi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>senschaftlicher Perspektive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Methoden und Techniken zur Präsentation und Darstellung s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zialwissenschaftlicher Strukturen und Prozesse zur Unterstützung von sozialwissenschaftlichen Analysen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10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bei sozialwissenschaftlichen Darstellungen inhaltliche und sprachliche Distanzmittel zur Trennung zwischen eigenen und fremden Positionen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Erkenntnis- und Ideologiekritik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11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ermitteln - auch vergleichend - Prämissen, Grundprinzipien, Konstru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k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tion sowie Abstraktionsgrad und Reichweite sozialwissenschaftlicher Modelle und Theorien und überprüfen diese auf ihren Erkenntniswert.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arbeiten differenziert verschiedene Aussagemodi von sozialwisse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schaftlich relevanten Materialien heraus.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im Hinblick auf die in ihnen wirksam werdenden Perspektiven und Inte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essenlagen sowie ihre Vernachlässigung alternativer Interessen und Perspektiven.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identifizieren eindimensionale und hermetische Argumentationen ohne entwickelte Alternativen.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61198C" w:rsidRPr="007D617D" w:rsidTr="00A537F2">
        <w:tc>
          <w:tcPr>
            <w:tcW w:w="1526" w:type="dxa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1198C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61198C" w:rsidRPr="0005552B" w:rsidRDefault="0061198C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unter den Aspekten der Ansprüche einzelner Positionen und Intere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sen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auf die Repräsentation des Allgemeinwohls, auf Allgemeingülti</w:t>
            </w:r>
            <w:r w:rsidRPr="0005552B">
              <w:rPr>
                <w:rFonts w:ascii="Arial" w:hAnsi="Arial" w:cs="Arial"/>
                <w:sz w:val="20"/>
                <w:szCs w:val="20"/>
              </w:rPr>
              <w:t>g</w:t>
            </w:r>
            <w:r w:rsidRPr="0005552B">
              <w:rPr>
                <w:rFonts w:ascii="Arial" w:hAnsi="Arial" w:cs="Arial"/>
                <w:sz w:val="20"/>
                <w:szCs w:val="20"/>
              </w:rPr>
              <w:t>keit sowie Wissenschaftlichkeit.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61198C" w:rsidRPr="007D617D" w:rsidTr="00A537F2">
        <w:tc>
          <w:tcPr>
            <w:tcW w:w="1526" w:type="dxa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1198C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61198C" w:rsidRPr="0005552B" w:rsidRDefault="0061198C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identifizieren und überprüfen sozialwissenschaftliche Indikatoren im Hinblick auf ihre Validität.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61198C" w:rsidRPr="007D617D" w:rsidTr="00A537F2">
        <w:tc>
          <w:tcPr>
            <w:tcW w:w="1526" w:type="dxa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1198C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61198C" w:rsidRPr="0005552B" w:rsidRDefault="0061198C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ermitteln sozialwissenschaftliche Positionen aus unterschiedlichen Materialien im Hinblick auf ihre Funktion zum generellen Erhalt der geg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benen politischen, wirtschaftlichen und gesellschaftlichen Ordnung und deren Veränderung.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61198C" w:rsidRPr="007D617D" w:rsidTr="00A537F2">
        <w:tc>
          <w:tcPr>
            <w:tcW w:w="1526" w:type="dxa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1198C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61198C" w:rsidRPr="0005552B" w:rsidRDefault="0061198C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ermitteln typische Versatzstücke ideologischen Denkens (u.a. Vorurte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le und Stereotypen, Ethnozentrismen, Chauvinismen, Rassismus, Bi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logismus).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</w:tr>
      <w:tr w:rsidR="008341E1" w:rsidRPr="007D617D" w:rsidTr="00A537F2">
        <w:trPr>
          <w:trHeight w:val="463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8341E1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19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8341E1" w:rsidRPr="0005552B" w:rsidRDefault="0061198C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...  analysieren wissenschaftliche Modelle und Theorien im Hinblick auf die hinter ihnen stehenden Erkenntnis- und Verwertungsinteressen.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8341E1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Handlungs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1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praktizieren im Unterricht selbstständig Formen demokratischen Spr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chens und demokratischer Aushandlungsprozesse und übernehmen dabei Verantwortung für ihr Handeln.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entwerfen für diskursive, simulative und reale sozialwissenschaftliche Handlungsszenarien zunehmend komplexe Handlungspläne und übernehmen  fach-, situationsbezogen und adressatengerecht die zugeh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ö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rigen Rollen.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entwickeln aus der Analyse zunehmend komplexerer wirtschaftlicher, gesellschaftlicher und sozialer Konflikte angemessene Lösungsstrat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gien und wenden diese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nehmen in diskursiven, simulativen und realen sozialwissenschaftl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chen Aushandlungsszenarien einen Standpunkt ein und vertreten e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gene Interessen in Abwägung mit den Interessen anderer.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beteiligen sich ggf. simulativ an (schul-)öffentlichen Diskursen.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98C" w:rsidRPr="007D617D" w:rsidTr="00A537F2">
        <w:tc>
          <w:tcPr>
            <w:tcW w:w="1526" w:type="dxa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61198C" w:rsidRPr="007D617D" w:rsidRDefault="0061198C" w:rsidP="008341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61198C" w:rsidRPr="0005552B" w:rsidRDefault="0061198C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entwickeln politische bzw. ökonomische und soziale Handlungsszen</w:t>
            </w:r>
            <w:r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rien und führen diese selbstverantwortlich innerhalb bzw.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außerhalb der Schule durch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61198C" w:rsidRPr="007D617D" w:rsidRDefault="0061198C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36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HK </w:t>
            </w:r>
            <w:r w:rsidR="0061198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 xml:space="preserve"> vermitteln eigene Interessen mit den Interessen Nah- und Fernstehe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der und erweitern die eigene Perspektive in Richtung eines Allgemei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="0061198C" w:rsidRPr="0005552B">
              <w:rPr>
                <w:rFonts w:ascii="Arial" w:hAnsi="Arial" w:cs="Arial"/>
                <w:sz w:val="20"/>
                <w:szCs w:val="20"/>
              </w:rPr>
              <w:t>wohls.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kre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tisierte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36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lastRenderedPageBreak/>
              <w:t>Sach-</w:t>
            </w:r>
          </w:p>
          <w:p w:rsidR="008341E1" w:rsidRDefault="008341E1" w:rsidP="008341E1">
            <w:pPr>
              <w:spacing w:after="0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36" w:space="0" w:color="auto"/>
            </w:tcBorders>
          </w:tcPr>
          <w:p w:rsidR="008341E1" w:rsidRDefault="0061198C" w:rsidP="008341E1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4</w:t>
            </w:r>
          </w:p>
          <w:p w:rsidR="008341E1" w:rsidRPr="007D617D" w:rsidRDefault="0061198C" w:rsidP="008341E1">
            <w:pPr>
              <w:shd w:val="clear" w:color="auto" w:fill="D9D9D9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Wirtschaftspolitik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8341E1" w:rsidRDefault="0061198C" w:rsidP="0005552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Legitimation staatlichen Handelns im Bereich der Wirtschaftspolitik</w:t>
            </w:r>
          </w:p>
          <w:p w:rsidR="0061198C" w:rsidRDefault="0061198C" w:rsidP="0005552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Zielgrößen der gesamtwirtschaftlichen Entwicklung in Deutschland</w:t>
            </w:r>
          </w:p>
          <w:p w:rsidR="0061198C" w:rsidRDefault="0061198C" w:rsidP="0005552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Qualitatives Wachstum und nachhaltige Entwicklung</w:t>
            </w:r>
          </w:p>
          <w:p w:rsidR="0061198C" w:rsidRDefault="0061198C" w:rsidP="0005552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Konjunktur- und Wachstumsschwankungen</w:t>
            </w:r>
          </w:p>
          <w:p w:rsidR="0061198C" w:rsidRDefault="0061198C" w:rsidP="0005552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Wirtschaftspolitische Konzeptionen</w:t>
            </w:r>
          </w:p>
          <w:p w:rsidR="0061198C" w:rsidRPr="007D2B1A" w:rsidRDefault="0061198C" w:rsidP="0005552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Bereiche und Instrumente der Wirtschaftspolitik</w:t>
            </w:r>
          </w:p>
        </w:tc>
        <w:tc>
          <w:tcPr>
            <w:tcW w:w="850" w:type="dxa"/>
            <w:tcBorders>
              <w:top w:val="single" w:sz="36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erläutern den Konjunkturverlauf und das Modell des Konjunkturzyklus auf der Grundlage einer Analyse von Wachstum, Preisentwicklung, Beschäftigung und Außenbeitrag sowie von deren Indikatoren.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...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beschreiben die Ziele der Wirtschaftspolitik und erläutern Zielharm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nien und -konflikte innerhalb des magischen Vierecks sowie seiner E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weiterung um Gerechtigkeits- und Nachhaltigkeitsaspekte zum mag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schen Sechseck.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unterscheiden ordnungs-, struktur- und prozesspolitische Zielsetzu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gen und Maßnahmen der Wirtschaftspolitik.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analysieren an einem Fallbeispiel Interessen und wirtschaftspolitische Konzeptionen von Arbeitgeberverbänden und Gewerkschaften.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unterscheiden die Instrumente und Wirkungen angebotsorientierter, nachfrageorientierter und alternativer wirtschaftspolitischer Konzepti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nen.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erläutern die Handlungsspielräume und Grenzen nationalstaatlicher Wirtschaftspolitik angesichts supranationaler Verflechtungen sowie weltweiter Krisen.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566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</w:t>
            </w: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-pe</w:t>
            </w:r>
            <w:r w:rsidRPr="007D617D">
              <w:rPr>
                <w:rFonts w:ascii="Arial" w:hAnsi="Arial" w:cs="Arial"/>
                <w:b/>
              </w:rPr>
              <w:t>tenzen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erörtern kontroverse Positionen zu staatlichen Eingriffen in marktwir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t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schaftlichen Systemen.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566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erörtern die rechtliche Legitimation staatlichen Handelns in der Wirtschaftspolitik (u.a. Grundgesetz sowie Stabilitäts- und Wachstumsg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setz).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268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beurteilen die Reichweite des Modells des Konjunkturzyklus.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566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beurteilen Zielgrößen der gesamtwirtschaftlichen Entwicklung und d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ren Indikatoren im Hinblick auf deren Aussagekraft und die zugrunde liegenden 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566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beurteilen unterschiedliche Wohlstands- und Wachstumskonzeptionen im Hinblick auf nachhaltige Entwicklung.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313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beurteilen die Funktion und die Gültigkeit von ökonomischen Progn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566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beurteilen wirtschaftspolitische Konzeptionen im Hinblick auf die zugrunde liegenden Annahmen und Wertvorstellungen sowie die ökon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mischen, ökologischen und sozialen 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A537F2">
        <w:trPr>
          <w:trHeight w:val="610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8341E1" w:rsidRPr="002D608B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spacing w:before="100" w:beforeAutospacing="1"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 xml:space="preserve"> erörtern die Möglichkeiten und Grenzen nationaler Wirtschaftspolitik.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8341E1" w:rsidRPr="007D617D" w:rsidRDefault="008341E1" w:rsidP="008341E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8341E1" w:rsidRDefault="008341E1" w:rsidP="008341E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8341E1" w:rsidRPr="007D617D" w:rsidRDefault="008341E1" w:rsidP="008341E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36" w:space="0" w:color="auto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Sachkom-petenzen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8341E1" w:rsidRPr="00A537F2" w:rsidRDefault="00A537F2" w:rsidP="008341E1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Inhaltsfeld 5</w:t>
            </w:r>
          </w:p>
          <w:p w:rsidR="008341E1" w:rsidRPr="00A537F2" w:rsidRDefault="00A537F2" w:rsidP="008341E1">
            <w:pPr>
              <w:shd w:val="clear" w:color="auto" w:fill="D9D9D9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Europäische Union</w:t>
            </w:r>
          </w:p>
          <w:p w:rsidR="008341E1" w:rsidRPr="00A537F2" w:rsidRDefault="008341E1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8341E1" w:rsidRPr="00A537F2" w:rsidRDefault="00A537F2" w:rsidP="0005552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EU-Normen, Interventions- und Regulationsmechanismen sowie Institutionen</w:t>
            </w:r>
          </w:p>
          <w:p w:rsidR="00A537F2" w:rsidRPr="00A537F2" w:rsidRDefault="00A537F2" w:rsidP="0005552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Historische Entwicklung der EU als wirtschaftliche und politische Union</w:t>
            </w:r>
          </w:p>
          <w:p w:rsidR="00A537F2" w:rsidRPr="00A537F2" w:rsidRDefault="00A537F2" w:rsidP="0005552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Europäischer Binnenmarkt</w:t>
            </w:r>
          </w:p>
          <w:p w:rsidR="00A537F2" w:rsidRPr="00A537F2" w:rsidRDefault="00A537F2" w:rsidP="0005552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Europäische Integrationsmodelle</w:t>
            </w:r>
          </w:p>
          <w:p w:rsidR="00A537F2" w:rsidRPr="00A537F2" w:rsidRDefault="00A537F2" w:rsidP="0005552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 xml:space="preserve">Strategien und </w:t>
            </w:r>
            <w:r w:rsidRPr="00A537F2">
              <w:rPr>
                <w:sz w:val="20"/>
                <w:szCs w:val="20"/>
              </w:rPr>
              <w:lastRenderedPageBreak/>
              <w:t>Maßnahmen europäischer Krisenbewältigung</w:t>
            </w:r>
          </w:p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analysieren Elemente des Alltagslebens im Hinblick auf seine Regul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="00A537F2" w:rsidRPr="0005552B">
              <w:rPr>
                <w:rFonts w:ascii="Arial" w:hAnsi="Arial" w:cs="Arial"/>
                <w:sz w:val="20"/>
                <w:szCs w:val="20"/>
              </w:rPr>
              <w:t>tion durch europäische Normen.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beschreiben an einem Fallbeispiel Aufbau, Funktion und Zusamme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wirken der zentralen Institutionen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analysieren an einem Fallbeispiel die zentralen Regulations- und Inte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ventionsmechanismen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analysieren europäische politische Entscheidungssituationen im Hin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b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lick auf den Gegensatz nationaler Einzelinteressen und europäischer Gesamtinteressen.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erläutern die Frieden stiftende sowie Freiheiten und Menschenrechte sichernde Funktion der europäischen Integration nach dem Zweiten Weltkrieg.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beschreiben und erläutern zentrale Stationen und Dimensionen des europäischen Integrationsprozesses.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erläutern die vier Grundfreiheiten des EU-Binnenmarktes.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analysieren an einem Fallbeispiel Erscheinungen, Ursachen und Str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tegien zur Lösung aktueller europäischer Krisen.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</w:t>
            </w:r>
            <w:r>
              <w:rPr>
                <w:rFonts w:ascii="Arial" w:hAnsi="Arial" w:cs="Arial"/>
                <w:b/>
              </w:rPr>
              <w:lastRenderedPageBreak/>
              <w:t>enz</w:t>
            </w: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bewerten unterschiedliche Definitionen von Europa (u.a. Europarat, Europäische Union, Währungsunion, Kulturraum).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erörtern EU-weite Normen im Hinblick auf deren Regulationsdichte und Notwendigkeit.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beurteilen  politische Prozesse in der EU im Hinblick auf regionale und nationale Interessen sowie das Ideal eines europäischen Gesamtinte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bewerten an einem Fallbeispiel vergleichend die Entscheidungsmö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g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lichkeiten der einzelnen EU-Institutionen.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bewerten die europäische Integration unter den Kriterien der Sicherung von Frieden und Freiheiten der EU-Bürger.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rPr>
          <w:trHeight w:val="162"/>
        </w:trPr>
        <w:tc>
          <w:tcPr>
            <w:tcW w:w="1526" w:type="dxa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41E1" w:rsidRPr="00A537F2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341E1" w:rsidRPr="0005552B" w:rsidRDefault="008341E1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F5820" w:rsidRPr="0005552B">
              <w:rPr>
                <w:rFonts w:ascii="Arial" w:hAnsi="Arial" w:cs="Arial"/>
                <w:sz w:val="20"/>
                <w:szCs w:val="20"/>
              </w:rPr>
              <w:t>erörtern Chancen und Probleme einer EU-Erweiterung.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1E1" w:rsidRPr="007D617D" w:rsidTr="0005552B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8341E1" w:rsidRPr="007D617D" w:rsidRDefault="008341E1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8341E1" w:rsidRPr="0005552B" w:rsidRDefault="008341E1" w:rsidP="0005552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8341E1" w:rsidRPr="007D617D" w:rsidRDefault="008341E1" w:rsidP="008341E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8341E1" w:rsidRDefault="008341E1" w:rsidP="008341E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8341E1" w:rsidRPr="007D617D" w:rsidRDefault="008341E1" w:rsidP="008341E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 w:val="restart"/>
            <w:tcBorders>
              <w:top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Sachkompetenzen</w:t>
            </w:r>
          </w:p>
          <w:p w:rsidR="0005552B" w:rsidRPr="0005552B" w:rsidRDefault="0005552B" w:rsidP="0005552B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</w:tcBorders>
          </w:tcPr>
          <w:p w:rsidR="0005552B" w:rsidRDefault="0005552B" w:rsidP="008341E1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6</w:t>
            </w:r>
          </w:p>
          <w:p w:rsidR="0005552B" w:rsidRPr="007D617D" w:rsidRDefault="0005552B" w:rsidP="008341E1">
            <w:pPr>
              <w:shd w:val="clear" w:color="auto" w:fill="D9D9D9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Strukturen sozialer Ungleichheit, sozialer Wandel und soziale Sicherung</w:t>
            </w:r>
          </w:p>
          <w:p w:rsidR="0005552B" w:rsidRDefault="0005552B" w:rsidP="008341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05552B" w:rsidRDefault="0005552B" w:rsidP="00FF582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Erscheinungsformen und Auswirkungen sozialer Ungleichheit</w:t>
            </w:r>
          </w:p>
          <w:p w:rsidR="0005552B" w:rsidRDefault="0005552B" w:rsidP="00FF582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Sozialer Wandel</w:t>
            </w:r>
          </w:p>
          <w:p w:rsidR="0005552B" w:rsidRDefault="0005552B" w:rsidP="00FF582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Modelle und Theorien gesellschaftlicher Ungleichheit</w:t>
            </w:r>
          </w:p>
          <w:p w:rsidR="0005552B" w:rsidRPr="00A21B5A" w:rsidRDefault="0005552B" w:rsidP="00FF582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Sozialstaatliches Handeln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aktuell diskutierte Begriffe und Bilder sozialen Wandels sowie eigene Gesellschaftsbilder.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Dimensionen sozialer Ungleichheit und ihre Indikatoren.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Tendenzen des Wandels der Sozialstruktur in Deutsc</w:t>
            </w:r>
            <w:r w:rsidRPr="0005552B">
              <w:rPr>
                <w:rFonts w:ascii="Arial" w:hAnsi="Arial" w:cs="Arial"/>
                <w:sz w:val="20"/>
                <w:szCs w:val="20"/>
              </w:rPr>
              <w:t>h</w:t>
            </w:r>
            <w:r w:rsidRPr="0005552B">
              <w:rPr>
                <w:rFonts w:ascii="Arial" w:hAnsi="Arial" w:cs="Arial"/>
                <w:sz w:val="20"/>
                <w:szCs w:val="20"/>
              </w:rPr>
              <w:t>land auch unter der Perspektive der Realisierung von gleichberechti</w:t>
            </w:r>
            <w:r w:rsidRPr="0005552B">
              <w:rPr>
                <w:rFonts w:ascii="Arial" w:hAnsi="Arial" w:cs="Arial"/>
                <w:sz w:val="20"/>
                <w:szCs w:val="20"/>
              </w:rPr>
              <w:t>g</w:t>
            </w:r>
            <w:r w:rsidRPr="0005552B">
              <w:rPr>
                <w:rFonts w:ascii="Arial" w:hAnsi="Arial" w:cs="Arial"/>
                <w:sz w:val="20"/>
                <w:szCs w:val="20"/>
              </w:rPr>
              <w:t>ten Lebensverlaufsperspektiven für Frauen und Männer.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Grundzüge und Kriterien von Modellen vertikaler und horizo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taler Ungleichheit.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Grundzüge und Kriterien von Modellen und Theorien sozialer Entstrukturierung.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alltägliche Lebensverhältnisse mit Hilfe der Modelle und Konzepte sozialer Ungleichheit.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mögliche politische und ökonom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sche Verwendungszusammenhänge soziologischer 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Grundprinzipien staatlicher Sozialpolitik und Sozialgesetzg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bung.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18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color w:val="000000"/>
                <w:sz w:val="20"/>
                <w:szCs w:val="20"/>
              </w:rPr>
              <w:t>analysieren an einem Beispiel sozialstaatliche Handlungskonzepte im Hinblick auf normative und politische Grundlagen, Interessengebu</w:t>
            </w:r>
            <w:r w:rsidRPr="0005552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color w:val="000000"/>
                <w:sz w:val="20"/>
                <w:szCs w:val="20"/>
              </w:rPr>
              <w:t>denheit sowie deren Finanzierung.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Urteilskompe-tenzen</w:t>
            </w: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Tendenzen sozialen Wandels aus der Sicht ihrer zukünft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gen sozialen Rollen als abhängig Arbeitende bzw. Unternehmerin und Unternehmer.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die Bedeutung von gesellschaftlichen Entstrukturierungsvo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gängen für den ökonomischen Wohlstand und den sozialen Zusa</w:t>
            </w:r>
            <w:r w:rsidRPr="0005552B">
              <w:rPr>
                <w:rFonts w:ascii="Arial" w:hAnsi="Arial" w:cs="Arial"/>
                <w:sz w:val="20"/>
                <w:szCs w:val="20"/>
              </w:rPr>
              <w:t>m</w:t>
            </w:r>
            <w:r w:rsidRPr="0005552B">
              <w:rPr>
                <w:rFonts w:ascii="Arial" w:hAnsi="Arial" w:cs="Arial"/>
                <w:sz w:val="20"/>
                <w:szCs w:val="20"/>
              </w:rPr>
              <w:t>menhalt.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Reichweite von Modellen sozialer Ungleichheit im Hin</w:t>
            </w:r>
            <w:r w:rsidRPr="0005552B">
              <w:rPr>
                <w:rFonts w:ascii="Arial" w:hAnsi="Arial" w:cs="Arial"/>
                <w:sz w:val="20"/>
                <w:szCs w:val="20"/>
              </w:rPr>
              <w:t>b</w:t>
            </w:r>
            <w:r w:rsidRPr="0005552B">
              <w:rPr>
                <w:rFonts w:ascii="Arial" w:hAnsi="Arial" w:cs="Arial"/>
                <w:sz w:val="20"/>
                <w:szCs w:val="20"/>
              </w:rPr>
              <w:t>lick auf die Abbildung von Wirklichkeit und ihren Erklärungswert.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politische und ökonomische Verwertung von Ergebni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>sen der Ungleichheitsforschung.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52B" w:rsidRPr="007D617D" w:rsidTr="0005552B">
        <w:trPr>
          <w:trHeight w:val="162"/>
        </w:trPr>
        <w:tc>
          <w:tcPr>
            <w:tcW w:w="1526" w:type="dxa"/>
            <w:vMerge/>
            <w:tcBorders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05552B" w:rsidRPr="00A21B5A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5552B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5552B" w:rsidRPr="0005552B" w:rsidRDefault="0005552B" w:rsidP="00055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unterschiedliche  Zugangschancen zu Ressourcen und d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ren Legitimationen vor dem Hintergrund des Sozialstaatsgebots und des Gebots des Grundgesetzes zur Herstellung gleichwertiger L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bensverhältnisse.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5552B" w:rsidRPr="007D617D" w:rsidRDefault="0005552B" w:rsidP="008341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9B3" w:rsidRPr="007D617D" w:rsidTr="0005552B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3A09B3" w:rsidRPr="007D617D" w:rsidRDefault="003A09B3" w:rsidP="0005552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3A09B3" w:rsidRPr="007D617D" w:rsidRDefault="003A09B3" w:rsidP="0005552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3A09B3" w:rsidRPr="0005552B" w:rsidRDefault="003A09B3" w:rsidP="0005552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3A09B3" w:rsidRPr="007D617D" w:rsidRDefault="003A09B3" w:rsidP="0005552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3A09B3" w:rsidRDefault="003A09B3" w:rsidP="0005552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3A09B3" w:rsidRPr="007D617D" w:rsidRDefault="003A09B3" w:rsidP="0005552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F962F7" w:rsidRPr="00F962F7" w:rsidRDefault="00F962F7" w:rsidP="0005552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F962F7">
              <w:rPr>
                <w:rFonts w:ascii="Arial" w:hAnsi="Arial" w:cs="Arial"/>
                <w:b/>
                <w:sz w:val="28"/>
                <w:szCs w:val="28"/>
              </w:rPr>
              <w:t>Konkretisierte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Sachkompe-tenzen</w:t>
            </w:r>
          </w:p>
        </w:tc>
        <w:tc>
          <w:tcPr>
            <w:tcW w:w="2410" w:type="dxa"/>
            <w:vMerge w:val="restart"/>
          </w:tcPr>
          <w:p w:rsidR="00F962F7" w:rsidRDefault="00F962F7" w:rsidP="0005552B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7</w:t>
            </w:r>
          </w:p>
          <w:p w:rsidR="00F962F7" w:rsidRPr="007D617D" w:rsidRDefault="00F962F7" w:rsidP="0005552B">
            <w:pPr>
              <w:shd w:val="clear" w:color="auto" w:fill="D9D9D9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Globale Strukturen und Prozesse</w:t>
            </w:r>
          </w:p>
          <w:p w:rsidR="00F962F7" w:rsidRDefault="00F962F7" w:rsidP="0005552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F962F7" w:rsidRDefault="00F962F7" w:rsidP="0005552B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Internationale Friedens- und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Sicherheitspolitik</w:t>
            </w:r>
          </w:p>
          <w:p w:rsidR="00F962F7" w:rsidRDefault="00F962F7" w:rsidP="0005552B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Beitrag der UN zur Konfliktbewältigung und Friedenssicherung</w:t>
            </w:r>
          </w:p>
          <w:p w:rsidR="00F962F7" w:rsidRDefault="00F962F7" w:rsidP="0005552B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Bedeutung von Menschenrechten und Demokratie</w:t>
            </w:r>
          </w:p>
          <w:p w:rsidR="00F962F7" w:rsidRDefault="00F962F7" w:rsidP="0005552B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Merkmale, Dimensionen und Auswirkungen der Globalisierung</w:t>
            </w:r>
          </w:p>
          <w:p w:rsidR="00F962F7" w:rsidRDefault="00F962F7" w:rsidP="0005552B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Wirtschaftsbeziehungen</w:t>
            </w:r>
          </w:p>
          <w:p w:rsidR="00F962F7" w:rsidRPr="0005552B" w:rsidRDefault="00F962F7" w:rsidP="0005552B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Wirtschaftsstandort Deutschland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lastRenderedPageBreak/>
              <w:t>k</w:t>
            </w:r>
            <w:r>
              <w:rPr>
                <w:rFonts w:ascii="Arial" w:hAnsi="Arial" w:cs="Arial"/>
                <w:sz w:val="20"/>
                <w:szCs w:val="20"/>
              </w:rPr>
              <w:t>SK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Friedensvorstellungen und Konzeptionen unterschiedl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cher Ansätze der Konflikt- und Friedensforschung (u.a. der Theorie der strukturellen Gewalt).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und analysieren beispielbezogen Erscheinungsformen, Ursachen und Strukturen internationaler Konflikte, Krisen und Kriege.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an einem Fallbeispiel die Bedeutung der Grund- und Me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schenrechte sowie der Demokratie im Rahmen der internationalen Friedens- und Sicherheitspolitik.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fallbezogen Zielsetzung, Aufbau und Arbeitsweise der Hauptorgane der UN.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Dimensionen der Globalisierung am Beispiel aktueller Veränderungsprozesse.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politische, gesellschaftliche und wirtschaftliche Auswirku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gen der Globalisierung (u.a. Migration, Klimawandel, nachhaltige En</w:t>
            </w:r>
            <w:r w:rsidRPr="0005552B">
              <w:rPr>
                <w:rFonts w:ascii="Arial" w:hAnsi="Arial" w:cs="Arial"/>
                <w:sz w:val="20"/>
                <w:szCs w:val="20"/>
              </w:rPr>
              <w:t>t</w:t>
            </w:r>
            <w:r w:rsidRPr="0005552B">
              <w:rPr>
                <w:rFonts w:ascii="Arial" w:hAnsi="Arial" w:cs="Arial"/>
                <w:sz w:val="20"/>
                <w:szCs w:val="20"/>
              </w:rPr>
              <w:t>wicklung).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aktuelle internationale Handels- und Finanzbeziehungen im Hinblick auf grundlegende Erscheinungsformen, Abläufe, Akteure und  Einflussfaktoren.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Standortfaktoren des Wirtschaftsstandorts Deutschland mit Blick auf den regionalen, europäischen und globalen Wettbewerb.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Urteilskompetenzen</w:t>
            </w: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unterschiedliche Friedensvorstellungen und Konzeptionen der Konflikt- und Friedensforschung hinsichtlich ihrer Reichweite und Interessengebundenheit.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erörtern an einem Fallbeispiel internationale Friedens- und Siche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heitspolitik im Hinblick auf Menschenrechte, Demokratievorstellungen sowie Interessen- und Machtkonstellationen.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beurteilen die Struktur der UN an einem Beispiel unter den Kategorien Legitimität und Effektivität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beurteilen Konsequenzen eigenen lokalen Handelns vor dem Hintergrund globaler Prozesse und eigener sowie fremder Wertvorstellu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F7" w:rsidRPr="007D617D" w:rsidTr="00AD2AA0">
        <w:trPr>
          <w:trHeight w:val="162"/>
        </w:trPr>
        <w:tc>
          <w:tcPr>
            <w:tcW w:w="1613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962F7" w:rsidRPr="00A537F2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962F7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962F7" w:rsidRPr="0005552B" w:rsidRDefault="00F962F7" w:rsidP="00055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erörtern die Konkurrenz von Ländern und Regionen um die Ansiedlung von Unternehmen im Hinblick auf ökonomische, politische und gesel</w:t>
            </w:r>
            <w:r w:rsidRPr="0005552B">
              <w:rPr>
                <w:rFonts w:ascii="Arial" w:hAnsi="Arial" w:cs="Arial"/>
                <w:sz w:val="20"/>
                <w:szCs w:val="20"/>
              </w:rPr>
              <w:t>l</w:t>
            </w:r>
            <w:r w:rsidRPr="0005552B">
              <w:rPr>
                <w:rFonts w:ascii="Arial" w:hAnsi="Arial" w:cs="Arial"/>
                <w:sz w:val="20"/>
                <w:szCs w:val="20"/>
              </w:rPr>
              <w:t>schaftliche Auswirkungen.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962F7" w:rsidRPr="007D617D" w:rsidRDefault="00F962F7" w:rsidP="000555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1E1" w:rsidRDefault="008341E1" w:rsidP="008341E1">
      <w:pPr>
        <w:spacing w:after="0"/>
      </w:pPr>
    </w:p>
    <w:p w:rsidR="00AF2532" w:rsidRDefault="00AF2532" w:rsidP="008341E1">
      <w:pPr>
        <w:spacing w:line="240" w:lineRule="auto"/>
      </w:pPr>
    </w:p>
    <w:sectPr w:rsidR="00AF2532" w:rsidSect="0005552B">
      <w:headerReference w:type="default" r:id="rId7"/>
      <w:type w:val="continuous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EC1" w:rsidRDefault="00BA6EC1" w:rsidP="008341E1">
      <w:pPr>
        <w:spacing w:after="0" w:line="240" w:lineRule="auto"/>
      </w:pPr>
      <w:r>
        <w:separator/>
      </w:r>
    </w:p>
  </w:endnote>
  <w:endnote w:type="continuationSeparator" w:id="1">
    <w:p w:rsidR="00BA6EC1" w:rsidRDefault="00BA6EC1" w:rsidP="0083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EC1" w:rsidRDefault="00BA6EC1" w:rsidP="008341E1">
      <w:pPr>
        <w:spacing w:after="0" w:line="240" w:lineRule="auto"/>
      </w:pPr>
      <w:r>
        <w:separator/>
      </w:r>
    </w:p>
  </w:footnote>
  <w:footnote w:type="continuationSeparator" w:id="1">
    <w:p w:rsidR="00BA6EC1" w:rsidRDefault="00BA6EC1" w:rsidP="0083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52B" w:rsidRPr="000449CB" w:rsidRDefault="0005552B" w:rsidP="0005552B">
    <w:pPr>
      <w:pStyle w:val="Kopfzeile"/>
      <w:jc w:val="center"/>
      <w:rPr>
        <w:rFonts w:cs="Arial"/>
        <w:sz w:val="20"/>
      </w:rPr>
    </w:pPr>
    <w:r w:rsidRPr="000909B2">
      <w:rPr>
        <w:rFonts w:cs="Arial"/>
        <w:sz w:val="20"/>
      </w:rPr>
      <w:t xml:space="preserve">KLP </w:t>
    </w:r>
    <w:r>
      <w:rPr>
        <w:rFonts w:cs="Arial"/>
        <w:sz w:val="20"/>
      </w:rPr>
      <w:t>Sozialwissenschaften</w:t>
    </w:r>
    <w:r w:rsidRPr="000909B2">
      <w:rPr>
        <w:rFonts w:cs="Arial"/>
        <w:sz w:val="20"/>
      </w:rPr>
      <w:t>: Unterstützungsmaterial zur Erstellung eines schulinternen Lehrplans</w:t>
    </w:r>
  </w:p>
  <w:p w:rsidR="0005552B" w:rsidRPr="00A57585" w:rsidRDefault="0005552B" w:rsidP="0005552B">
    <w:pP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Schulinterner Lehrplan Sozialwissenschaften</w:t>
    </w:r>
    <w:r w:rsidRPr="00762AF7">
      <w:rPr>
        <w:rFonts w:ascii="Arial" w:hAnsi="Arial" w:cs="Arial"/>
        <w:b/>
        <w:sz w:val="28"/>
        <w:szCs w:val="28"/>
      </w:rPr>
      <w:t xml:space="preserve">: </w:t>
    </w:r>
    <w:r w:rsidRPr="00762AF7">
      <w:rPr>
        <w:rFonts w:ascii="Arial" w:hAnsi="Arial" w:cs="Arial"/>
        <w:b/>
        <w:i/>
        <w:sz w:val="28"/>
        <w:szCs w:val="28"/>
      </w:rPr>
      <w:t>Kompetenz-Checkliste</w:t>
    </w:r>
    <w:r w:rsidRPr="00762AF7">
      <w:rPr>
        <w:rFonts w:ascii="Arial" w:hAnsi="Arial" w:cs="Arial"/>
        <w:b/>
        <w:sz w:val="28"/>
        <w:szCs w:val="28"/>
      </w:rPr>
      <w:t xml:space="preserve"> für </w:t>
    </w:r>
    <w:r>
      <w:rPr>
        <w:rFonts w:ascii="Arial" w:hAnsi="Arial" w:cs="Arial"/>
        <w:b/>
        <w:sz w:val="28"/>
        <w:szCs w:val="28"/>
      </w:rPr>
      <w:t>die Qualifikationsphase/Grundkurs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16CA2"/>
    <w:multiLevelType w:val="hybridMultilevel"/>
    <w:tmpl w:val="9A427EA8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00071"/>
    <w:multiLevelType w:val="hybridMultilevel"/>
    <w:tmpl w:val="5CC2E64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C966980"/>
    <w:multiLevelType w:val="hybridMultilevel"/>
    <w:tmpl w:val="E3B2D2A4"/>
    <w:lvl w:ilvl="0" w:tplc="0B3659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E956A1"/>
    <w:multiLevelType w:val="hybridMultilevel"/>
    <w:tmpl w:val="5BECEE5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41E1"/>
    <w:rsid w:val="0005552B"/>
    <w:rsid w:val="003A09B3"/>
    <w:rsid w:val="00566DF9"/>
    <w:rsid w:val="0061198C"/>
    <w:rsid w:val="007764BB"/>
    <w:rsid w:val="008341E1"/>
    <w:rsid w:val="00A537F2"/>
    <w:rsid w:val="00AF2532"/>
    <w:rsid w:val="00B3214A"/>
    <w:rsid w:val="00B351C8"/>
    <w:rsid w:val="00BA6EC1"/>
    <w:rsid w:val="00C70EB3"/>
    <w:rsid w:val="00C91979"/>
    <w:rsid w:val="00D606A2"/>
    <w:rsid w:val="00DB22DC"/>
    <w:rsid w:val="00E215C0"/>
    <w:rsid w:val="00E27C38"/>
    <w:rsid w:val="00F10DBB"/>
    <w:rsid w:val="00F962F7"/>
    <w:rsid w:val="00FF5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341E1"/>
    <w:pPr>
      <w:spacing w:before="0" w:beforeAutospacing="0" w:after="200" w:afterAutospacing="0" w:line="276" w:lineRule="auto"/>
    </w:pPr>
  </w:style>
  <w:style w:type="paragraph" w:styleId="berschrift1">
    <w:name w:val="heading 1"/>
    <w:basedOn w:val="Standard"/>
    <w:link w:val="berschrift1Zchn"/>
    <w:uiPriority w:val="9"/>
    <w:qFormat/>
    <w:rsid w:val="00E27C38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27C38"/>
    <w:pPr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E27C38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7C3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7C3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7C3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table" w:styleId="Tabellengitternetz">
    <w:name w:val="Table Grid"/>
    <w:basedOn w:val="NormaleTabelle"/>
    <w:uiPriority w:val="59"/>
    <w:rsid w:val="008341E1"/>
    <w:pPr>
      <w:spacing w:before="0" w:beforeAutospacing="0" w:after="0" w:afterAutospacing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341E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34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41E1"/>
  </w:style>
  <w:style w:type="paragraph" w:styleId="Fuzeile">
    <w:name w:val="footer"/>
    <w:basedOn w:val="Standard"/>
    <w:link w:val="FuzeileZchn"/>
    <w:uiPriority w:val="99"/>
    <w:semiHidden/>
    <w:unhideWhenUsed/>
    <w:rsid w:val="00834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341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2050</Words>
  <Characters>12917</Characters>
  <Application>Microsoft Office Word</Application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Cron</dc:creator>
  <cp:lastModifiedBy>Christina Cron</cp:lastModifiedBy>
  <cp:revision>2</cp:revision>
  <dcterms:created xsi:type="dcterms:W3CDTF">2013-10-07T15:00:00Z</dcterms:created>
  <dcterms:modified xsi:type="dcterms:W3CDTF">2013-10-07T16:03:00Z</dcterms:modified>
</cp:coreProperties>
</file>