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2462E9" w:rsidRPr="00AD273B" w14:paraId="58C89FD6" w14:textId="77777777" w:rsidTr="008E3091">
        <w:trPr>
          <w:trHeight w:val="320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4E2732" w14:textId="2E92B695" w:rsidR="00055A99" w:rsidRPr="001077FC" w:rsidRDefault="00055A99" w:rsidP="00055A9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0"/>
                <w:lang w:eastAsia="de-DE"/>
              </w:rPr>
            </w:pPr>
            <w:bookmarkStart w:id="0" w:name="_GoBack"/>
            <w:bookmarkEnd w:id="0"/>
            <w:r w:rsidRPr="001077FC">
              <w:rPr>
                <w:bCs/>
                <w:sz w:val="24"/>
                <w:szCs w:val="24"/>
              </w:rPr>
              <w:t xml:space="preserve">Konkretisiertes </w:t>
            </w:r>
            <w:r w:rsidR="00BA7AA8">
              <w:rPr>
                <w:bCs/>
                <w:sz w:val="24"/>
                <w:szCs w:val="24"/>
              </w:rPr>
              <w:t>Unterrichtsvorhaben</w:t>
            </w:r>
            <w:r w:rsidR="00BA7AA8" w:rsidRPr="001077FC">
              <w:rPr>
                <w:bCs/>
                <w:sz w:val="24"/>
                <w:szCs w:val="24"/>
              </w:rPr>
              <w:t xml:space="preserve"> </w:t>
            </w:r>
            <w:r w:rsidRPr="001077FC">
              <w:rPr>
                <w:bCs/>
                <w:sz w:val="24"/>
                <w:szCs w:val="24"/>
              </w:rPr>
              <w:t xml:space="preserve">7.1-2, </w:t>
            </w:r>
            <w:r w:rsidRPr="001077FC">
              <w:rPr>
                <w:bCs/>
                <w:sz w:val="20"/>
                <w:szCs w:val="24"/>
              </w:rPr>
              <w:t>M</w:t>
            </w:r>
            <w:r w:rsidRPr="001077FC">
              <w:rPr>
                <w:rFonts w:eastAsia="Times New Roman" w:cs="Arial"/>
                <w:sz w:val="24"/>
                <w:szCs w:val="20"/>
                <w:lang w:eastAsia="de-DE"/>
              </w:rPr>
              <w:t xml:space="preserve"> </w:t>
            </w:r>
          </w:p>
          <w:p w14:paraId="21EA228F" w14:textId="61DF990F" w:rsidR="006B5FD9" w:rsidRDefault="006B5FD9" w:rsidP="00055A9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B5FD9">
              <w:rPr>
                <w:b/>
                <w:bCs/>
                <w:i/>
                <w:sz w:val="24"/>
                <w:szCs w:val="24"/>
              </w:rPr>
              <w:t xml:space="preserve">BEN, AİLEM, EVİM </w:t>
            </w:r>
          </w:p>
          <w:p w14:paraId="66B10323" w14:textId="351FD98F" w:rsidR="00055A99" w:rsidRDefault="00055A99" w:rsidP="00055A9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Beschreibung der eigenen und einer interkulturell fiktiv gestalteten Lebensumgebung</w:t>
            </w:r>
          </w:p>
          <w:p w14:paraId="28121552" w14:textId="2FD233C0" w:rsidR="002462E9" w:rsidRPr="00AD273B" w:rsidRDefault="00055A99" w:rsidP="00055A99">
            <w:pPr>
              <w:spacing w:after="0"/>
              <w:jc w:val="center"/>
              <w:rPr>
                <w:rFonts w:cs="Arial"/>
              </w:rPr>
            </w:pPr>
            <w:r w:rsidRPr="00601D80">
              <w:rPr>
                <w:sz w:val="20"/>
                <w:szCs w:val="24"/>
              </w:rPr>
              <w:t xml:space="preserve">ca. </w:t>
            </w:r>
            <w:r>
              <w:rPr>
                <w:sz w:val="20"/>
                <w:szCs w:val="24"/>
              </w:rPr>
              <w:t>20</w:t>
            </w:r>
            <w:r w:rsidRPr="00601D80">
              <w:rPr>
                <w:sz w:val="20"/>
                <w:szCs w:val="24"/>
              </w:rPr>
              <w:t xml:space="preserve"> U-Std.</w:t>
            </w:r>
          </w:p>
        </w:tc>
      </w:tr>
      <w:tr w:rsidR="002462E9" w14:paraId="1CB3B3F9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C5A9" w14:textId="59FFCD3B" w:rsidR="002462E9" w:rsidRDefault="00501A44" w:rsidP="007B376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Kompetenzerwartungen</w:t>
            </w:r>
          </w:p>
        </w:tc>
      </w:tr>
      <w:tr w:rsidR="002462E9" w:rsidRPr="00C21787" w14:paraId="3985545F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9085" w14:textId="7EDEA9E9" w:rsidR="00501A44" w:rsidRDefault="00501A44" w:rsidP="007B3767">
            <w:pPr>
              <w:pStyle w:val="SieknnenTabellenflietext"/>
              <w:spacing w:before="0" w:after="0"/>
              <w:ind w:left="284" w:hanging="284"/>
              <w:rPr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1077FC">
              <w:rPr>
                <w:rFonts w:cs="Arial"/>
                <w:b/>
                <w:sz w:val="20"/>
                <w:szCs w:val="20"/>
                <w:u w:val="single"/>
              </w:rPr>
              <w:t>Schwerpunkte der Kompetenzentwicklung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350C0730" w14:textId="6F8F3A5A" w:rsidR="002462E9" w:rsidRPr="001077FC" w:rsidRDefault="002462E9" w:rsidP="007B3767">
            <w:pPr>
              <w:pStyle w:val="SieknnenTabellenflietext"/>
              <w:spacing w:before="0" w:after="0"/>
              <w:ind w:left="284" w:hanging="284"/>
              <w:rPr>
                <w:bCs/>
                <w:sz w:val="20"/>
                <w:szCs w:val="20"/>
                <w:lang w:eastAsia="de-DE"/>
              </w:rPr>
            </w:pPr>
            <w:r w:rsidRPr="00F250E7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Hör-/Hörsehverstehen:</w:t>
            </w:r>
            <w:r w:rsidRPr="001077FC">
              <w:rPr>
                <w:b/>
                <w:sz w:val="20"/>
                <w:szCs w:val="20"/>
                <w:lang w:eastAsia="de-DE"/>
              </w:rPr>
              <w:t xml:space="preserve"> </w:t>
            </w:r>
            <w:r w:rsidR="0014332F">
              <w:rPr>
                <w:sz w:val="20"/>
                <w:szCs w:val="20"/>
                <w:lang w:eastAsia="de-DE"/>
              </w:rPr>
              <w:t xml:space="preserve">der mündlichen Kommunikation folgen; </w:t>
            </w:r>
            <w:r w:rsidRPr="001077FC">
              <w:rPr>
                <w:bCs/>
                <w:sz w:val="20"/>
                <w:szCs w:val="20"/>
                <w:lang w:eastAsia="de-DE"/>
              </w:rPr>
              <w:t>klar artikulierten auditiv und audiovisuell vermittelten Texten die Gesamtaussage, Hauptaussagen und Einzelinformationen entnehmen; Gesprächen zu alltäglichen oder bekannten Sachverhalten und Themen die Gesamtaussage, Hauptaussagen und wichtige Einzelinformationen entnehmen</w:t>
            </w:r>
          </w:p>
          <w:p w14:paraId="3F14A147" w14:textId="22DFA1C4" w:rsidR="00D811BB" w:rsidRDefault="00D811BB" w:rsidP="00D811BB">
            <w:pPr>
              <w:pStyle w:val="SieknnenTabellenflietext"/>
              <w:spacing w:before="0" w:after="0"/>
              <w:ind w:left="284" w:hanging="284"/>
              <w:rPr>
                <w:bCs/>
                <w:sz w:val="20"/>
                <w:szCs w:val="20"/>
                <w:lang w:eastAsia="de-DE"/>
              </w:rPr>
            </w:pPr>
            <w:r w:rsidRPr="00F250E7">
              <w:rPr>
                <w:b/>
                <w:bCs/>
                <w:i/>
                <w:iCs/>
                <w:sz w:val="20"/>
                <w:szCs w:val="20"/>
                <w:lang w:eastAsia="de-DE"/>
              </w:rPr>
              <w:t xml:space="preserve">Schreiben: </w:t>
            </w:r>
            <w:r w:rsidRPr="001077FC">
              <w:rPr>
                <w:bCs/>
                <w:sz w:val="20"/>
                <w:szCs w:val="20"/>
                <w:lang w:eastAsia="de-DE"/>
              </w:rPr>
              <w:t>unterschiedliche Typen von stärker formalisierten, auch mehrfach kodierten Sach- und Gebrauchstexten in einfacher Form verfassen</w:t>
            </w:r>
          </w:p>
          <w:p w14:paraId="784DAB8D" w14:textId="2745452C" w:rsidR="00BB2A87" w:rsidRPr="00F250E7" w:rsidRDefault="00BB2A87" w:rsidP="00D811BB">
            <w:pPr>
              <w:pStyle w:val="SieknnenTabellenflietext"/>
              <w:spacing w:before="0" w:after="0"/>
              <w:ind w:left="284" w:hanging="284"/>
              <w:rPr>
                <w:b/>
                <w:bCs/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Wortschatz</w:t>
            </w:r>
            <w:r w:rsidRPr="00055A99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055A99">
              <w:t xml:space="preserve"> </w:t>
            </w:r>
            <w:r w:rsidRPr="00055A99">
              <w:rPr>
                <w:rFonts w:cs="Arial"/>
                <w:sz w:val="20"/>
                <w:szCs w:val="20"/>
              </w:rPr>
              <w:t>einen grundlegenden Wortschatz zur unterrichtlichen Kommunikation produktiv und einen erweitert</w:t>
            </w:r>
            <w:r>
              <w:rPr>
                <w:rFonts w:cs="Arial"/>
                <w:sz w:val="20"/>
                <w:szCs w:val="20"/>
              </w:rPr>
              <w:t>en Wortschatz rezeptiv anwenden</w:t>
            </w:r>
          </w:p>
          <w:p w14:paraId="6D87C433" w14:textId="15210EE8" w:rsidR="00A42394" w:rsidRPr="006B5FD9" w:rsidRDefault="00A42394" w:rsidP="001077FC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</w:rPr>
            </w:pPr>
            <w:r w:rsidRPr="00F250E7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Sprachbewusstheit:</w:t>
            </w:r>
            <w:r w:rsidRPr="00F250E7"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1077FC">
              <w:rPr>
                <w:bCs/>
                <w:sz w:val="20"/>
                <w:szCs w:val="20"/>
              </w:rPr>
              <w:t>Beziehungen zwischen Sprach- und Kulturphänomenen weitgehend reflektieren</w:t>
            </w:r>
          </w:p>
          <w:p w14:paraId="1493C8D9" w14:textId="5515A8F4" w:rsidR="00501A44" w:rsidRPr="001077FC" w:rsidRDefault="00F250E7" w:rsidP="002430B3">
            <w:pPr>
              <w:pStyle w:val="SieknnenTabellenflietext"/>
              <w:spacing w:before="0" w:after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bCs/>
                <w:sz w:val="20"/>
                <w:szCs w:val="20"/>
                <w:u w:val="single"/>
              </w:rPr>
              <w:t>Ergänzend:</w:t>
            </w:r>
          </w:p>
          <w:p w14:paraId="6789899B" w14:textId="77777777" w:rsidR="00F250E7" w:rsidRDefault="00F250E7" w:rsidP="00F250E7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2430B3">
              <w:rPr>
                <w:b/>
                <w:bCs/>
                <w:i/>
                <w:iCs/>
                <w:sz w:val="20"/>
                <w:szCs w:val="20"/>
              </w:rPr>
              <w:t>Sprechen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– an Gesprächen teilnehmen</w:t>
            </w:r>
            <w:r w:rsidRPr="002430B3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2430B3">
              <w:rPr>
                <w:rFonts w:cs="Arial"/>
                <w:sz w:val="20"/>
                <w:szCs w:val="20"/>
              </w:rPr>
              <w:t xml:space="preserve"> im Unterricht </w:t>
            </w:r>
            <w:r w:rsidRPr="00BB2A87">
              <w:rPr>
                <w:rFonts w:cs="Arial"/>
                <w:sz w:val="20"/>
                <w:szCs w:val="20"/>
              </w:rPr>
              <w:t xml:space="preserve">[in Arbeitsprozessen] </w:t>
            </w:r>
            <w:r w:rsidRPr="002430B3">
              <w:rPr>
                <w:rFonts w:cs="Arial"/>
                <w:sz w:val="20"/>
                <w:szCs w:val="20"/>
              </w:rPr>
              <w:t xml:space="preserve">Inhalte beschreiben und Abläufe vereinbaren </w:t>
            </w:r>
          </w:p>
          <w:p w14:paraId="134F7599" w14:textId="0DC2326A" w:rsidR="00F250E7" w:rsidRPr="001077FC" w:rsidRDefault="00F250E7" w:rsidP="00F250E7">
            <w:pPr>
              <w:spacing w:after="0"/>
              <w:ind w:left="284" w:hanging="284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F250E7">
              <w:rPr>
                <w:b/>
                <w:bCs/>
                <w:i/>
                <w:iCs/>
                <w:sz w:val="20"/>
                <w:szCs w:val="20"/>
              </w:rPr>
              <w:t>Sprechen –</w:t>
            </w:r>
            <w:r w:rsidRPr="001077FC">
              <w:rPr>
                <w:rFonts w:cs="Arial"/>
                <w:b/>
                <w:i/>
                <w:sz w:val="20"/>
                <w:szCs w:val="20"/>
              </w:rPr>
              <w:t xml:space="preserve"> zusammenhängendes Sprechen</w:t>
            </w:r>
            <w:r>
              <w:rPr>
                <w:rFonts w:cs="Arial"/>
                <w:sz w:val="20"/>
                <w:szCs w:val="20"/>
              </w:rPr>
              <w:t xml:space="preserve">: sich und </w:t>
            </w:r>
            <w:r w:rsidRPr="002430B3">
              <w:rPr>
                <w:rFonts w:cs="Arial"/>
                <w:sz w:val="20"/>
                <w:szCs w:val="20"/>
              </w:rPr>
              <w:t xml:space="preserve">ihre Lebenswelt beschreiben, Interessen und Standpunkte </w:t>
            </w:r>
            <w:r w:rsidRPr="00BB2A87">
              <w:rPr>
                <w:rFonts w:cs="Arial"/>
                <w:sz w:val="20"/>
                <w:szCs w:val="20"/>
              </w:rPr>
              <w:t>darstellen [und in der Regel erläutern]</w:t>
            </w:r>
          </w:p>
          <w:p w14:paraId="0F70A196" w14:textId="2B838A53" w:rsidR="00A42394" w:rsidRDefault="00A42394" w:rsidP="00A42394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2430B3">
              <w:rPr>
                <w:b/>
                <w:bCs/>
                <w:i/>
                <w:iCs/>
                <w:sz w:val="20"/>
                <w:szCs w:val="20"/>
              </w:rPr>
              <w:t>Sprachmittlung:</w:t>
            </w:r>
            <w:r w:rsidRPr="002430B3">
              <w:rPr>
                <w:rFonts w:cs="Arial"/>
                <w:sz w:val="20"/>
                <w:szCs w:val="20"/>
              </w:rPr>
              <w:t xml:space="preserve"> als Sprachmittelnde in informellen und einfach strukturierten formalisierten Kommunikationssituationen wesentliche Aussagen in der jeweiligen Zielsprache, auch unter Nutzung von geeigneten Kompensationsstrategien, in einfacher Form situations- und adressatengerecht wiedergeben</w:t>
            </w:r>
          </w:p>
          <w:p w14:paraId="0D980971" w14:textId="44239AB1" w:rsidR="00F250E7" w:rsidRDefault="00F250E7" w:rsidP="00F250E7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Wortschatz</w:t>
            </w:r>
            <w:r w:rsidRPr="00055A99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055A99">
              <w:t xml:space="preserve"> </w:t>
            </w:r>
            <w:r w:rsidRPr="00055A99">
              <w:rPr>
                <w:rFonts w:cs="Arial"/>
                <w:sz w:val="20"/>
                <w:szCs w:val="20"/>
              </w:rPr>
              <w:t>einen grundlegenden Wortschatz zur Strukturierung und Gestaltung von Texten einsetzen</w:t>
            </w:r>
          </w:p>
          <w:p w14:paraId="1CAEDE9D" w14:textId="77777777" w:rsidR="00F250E7" w:rsidRDefault="00F250E7" w:rsidP="00F250E7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341ED0">
              <w:rPr>
                <w:rFonts w:cs="Arial"/>
                <w:b/>
                <w:i/>
                <w:sz w:val="20"/>
                <w:szCs w:val="20"/>
              </w:rPr>
              <w:t>Grammatik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0C7D00">
              <w:rPr>
                <w:rFonts w:cs="Arial"/>
                <w:sz w:val="20"/>
                <w:szCs w:val="20"/>
              </w:rPr>
              <w:t>Vergleiche zur Darstellung von Gemeinsamkeiten und Unterschieden formulieren</w:t>
            </w:r>
            <w:r>
              <w:rPr>
                <w:rFonts w:cs="Arial"/>
                <w:sz w:val="20"/>
                <w:szCs w:val="20"/>
              </w:rPr>
              <w:t xml:space="preserve">; </w:t>
            </w:r>
            <w:r w:rsidRPr="00055A99">
              <w:rPr>
                <w:rFonts w:cs="Arial"/>
                <w:sz w:val="20"/>
                <w:szCs w:val="20"/>
              </w:rPr>
              <w:t>Sachverhalte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077FC">
              <w:rPr>
                <w:rFonts w:cs="Arial"/>
                <w:sz w:val="20"/>
                <w:szCs w:val="20"/>
              </w:rPr>
              <w:t>[mit temporalen, kausalen, konsekutiven und konditionalen Zusammenhängen]</w:t>
            </w:r>
            <w:r w:rsidRPr="00BB2A87">
              <w:rPr>
                <w:rFonts w:cs="Arial"/>
                <w:sz w:val="20"/>
                <w:szCs w:val="20"/>
              </w:rPr>
              <w:t xml:space="preserve"> </w:t>
            </w:r>
            <w:r w:rsidRPr="00055A99">
              <w:rPr>
                <w:rFonts w:cs="Arial"/>
                <w:sz w:val="20"/>
                <w:szCs w:val="20"/>
              </w:rPr>
              <w:t xml:space="preserve">formulieren </w:t>
            </w:r>
          </w:p>
          <w:p w14:paraId="7B9EE71A" w14:textId="77777777" w:rsidR="00F250E7" w:rsidRPr="00055A99" w:rsidRDefault="00F250E7" w:rsidP="00F250E7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Aussprache und Intonation</w:t>
            </w:r>
            <w:r w:rsidRPr="00341ED0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5A99">
              <w:rPr>
                <w:rFonts w:cs="Arial"/>
                <w:sz w:val="20"/>
                <w:szCs w:val="20"/>
              </w:rPr>
              <w:t>Texte phonetisch und intonatorisch korrekt vortragen</w:t>
            </w:r>
          </w:p>
          <w:p w14:paraId="5B3AA522" w14:textId="77777777" w:rsidR="006B5FD9" w:rsidRPr="000D2CE8" w:rsidRDefault="00A42394" w:rsidP="006B5FD9">
            <w:pPr>
              <w:spacing w:after="0"/>
              <w:ind w:left="284" w:hanging="284"/>
              <w:jc w:val="left"/>
              <w:rPr>
                <w:rFonts w:cs="Arial"/>
                <w:bCs/>
                <w:sz w:val="20"/>
                <w:szCs w:val="20"/>
              </w:rPr>
            </w:pPr>
            <w:r w:rsidRPr="002430B3">
              <w:rPr>
                <w:b/>
                <w:bCs/>
                <w:i/>
                <w:iCs/>
                <w:sz w:val="20"/>
                <w:szCs w:val="20"/>
              </w:rPr>
              <w:t>Sprachlernkompetenz:</w:t>
            </w:r>
            <w:r w:rsidRPr="002430B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einfache </w:t>
            </w:r>
            <w:r w:rsidRPr="002430B3">
              <w:rPr>
                <w:rFonts w:cs="Arial"/>
                <w:sz w:val="20"/>
                <w:szCs w:val="20"/>
              </w:rPr>
              <w:t>Formen der Wortschatzarbeit einsetzen</w:t>
            </w:r>
            <w:r w:rsidR="006B5FD9">
              <w:rPr>
                <w:rFonts w:cs="Arial"/>
                <w:sz w:val="20"/>
                <w:szCs w:val="20"/>
              </w:rPr>
              <w:t xml:space="preserve">; </w:t>
            </w:r>
            <w:r w:rsidR="006B5FD9" w:rsidRPr="000D2CE8">
              <w:rPr>
                <w:rFonts w:cs="Arial"/>
                <w:bCs/>
                <w:sz w:val="20"/>
                <w:szCs w:val="20"/>
              </w:rPr>
              <w:t>digitale Arbeitsmittel für das eigene Sprachenlernen einsetzen</w:t>
            </w:r>
          </w:p>
          <w:p w14:paraId="5A098021" w14:textId="48CBB88E" w:rsidR="00A42394" w:rsidRPr="00A42394" w:rsidRDefault="00A42394" w:rsidP="001077FC">
            <w:pPr>
              <w:pStyle w:val="SieknnenTabellenflietext"/>
              <w:spacing w:before="0" w:after="0"/>
              <w:ind w:left="284" w:hanging="284"/>
              <w:rPr>
                <w:sz w:val="20"/>
                <w:szCs w:val="20"/>
                <w:lang w:eastAsia="de-DE"/>
              </w:rPr>
            </w:pPr>
            <w:r w:rsidRPr="001077FC">
              <w:rPr>
                <w:b/>
                <w:i/>
                <w:sz w:val="20"/>
                <w:szCs w:val="20"/>
                <w:lang w:eastAsia="de-DE"/>
              </w:rPr>
              <w:t>Sprachbewusstheit</w:t>
            </w:r>
            <w:r w:rsidRPr="00A42394">
              <w:rPr>
                <w:sz w:val="20"/>
                <w:szCs w:val="20"/>
                <w:lang w:eastAsia="de-DE"/>
              </w:rPr>
              <w:t>: ihren Sprachgebrauch entsprechend den Erfordernissen elementarer Kommunikations-situationen in Hinblick auf den Kommunikationserfolg reflektieren</w:t>
            </w:r>
          </w:p>
        </w:tc>
      </w:tr>
      <w:tr w:rsidR="002462E9" w14:paraId="3AFFC1DD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86F2" w14:textId="095C1292" w:rsidR="002462E9" w:rsidRDefault="002462E9" w:rsidP="007B376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fachliche Konkretisierungen</w:t>
            </w:r>
          </w:p>
        </w:tc>
      </w:tr>
      <w:tr w:rsidR="002462E9" w:rsidRPr="00D701ED" w14:paraId="00FB7F1E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0DDC" w14:textId="77777777" w:rsidR="002462E9" w:rsidRDefault="002462E9" w:rsidP="007E4656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D701ED">
              <w:rPr>
                <w:b/>
                <w:bCs/>
                <w:sz w:val="20"/>
                <w:szCs w:val="20"/>
              </w:rPr>
              <w:t xml:space="preserve">IKK: </w:t>
            </w:r>
            <w:r w:rsidRPr="00D701ED">
              <w:rPr>
                <w:sz w:val="20"/>
                <w:szCs w:val="20"/>
              </w:rPr>
              <w:t xml:space="preserve">Lebenswirklichkeiten und -entwürfe von Jugendlichen in der Türkei: Identität, </w:t>
            </w:r>
            <w:r w:rsidRPr="000609B7">
              <w:rPr>
                <w:sz w:val="20"/>
                <w:szCs w:val="20"/>
              </w:rPr>
              <w:t>Umgang mit Vielfalt,</w:t>
            </w:r>
            <w:r>
              <w:rPr>
                <w:sz w:val="20"/>
                <w:szCs w:val="20"/>
              </w:rPr>
              <w:t xml:space="preserve"> Wohnen</w:t>
            </w:r>
          </w:p>
          <w:p w14:paraId="6FC96AD7" w14:textId="0B2A8797" w:rsidR="002462E9" w:rsidRPr="007E4656" w:rsidRDefault="002462E9" w:rsidP="007E4656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68348A">
              <w:rPr>
                <w:b/>
                <w:bCs/>
                <w:sz w:val="20"/>
                <w:szCs w:val="20"/>
              </w:rPr>
              <w:t>TMK</w:t>
            </w:r>
            <w:r w:rsidR="007E4656">
              <w:rPr>
                <w:b/>
                <w:bCs/>
                <w:sz w:val="20"/>
                <w:szCs w:val="20"/>
              </w:rPr>
              <w:t xml:space="preserve">: </w:t>
            </w:r>
            <w:r w:rsidR="00D811BB" w:rsidRPr="007E4656">
              <w:rPr>
                <w:sz w:val="20"/>
                <w:szCs w:val="20"/>
                <w:u w:val="single"/>
              </w:rPr>
              <w:t>Ausgangstexte</w:t>
            </w:r>
            <w:r w:rsidR="00D811BB" w:rsidRPr="001077FC">
              <w:rPr>
                <w:sz w:val="20"/>
                <w:szCs w:val="20"/>
              </w:rPr>
              <w:t>:</w:t>
            </w:r>
            <w:r w:rsidR="00D811BB" w:rsidRPr="007E4656">
              <w:rPr>
                <w:sz w:val="20"/>
                <w:szCs w:val="20"/>
              </w:rPr>
              <w:t xml:space="preserve"> Bildmedien; Videoclip </w:t>
            </w:r>
            <w:r w:rsidR="00D811BB" w:rsidRPr="007E4656">
              <w:rPr>
                <w:sz w:val="20"/>
                <w:szCs w:val="20"/>
                <w:u w:val="single"/>
              </w:rPr>
              <w:t>Zieltexte</w:t>
            </w:r>
            <w:r w:rsidR="00D811BB" w:rsidRPr="001077FC">
              <w:rPr>
                <w:sz w:val="20"/>
                <w:szCs w:val="20"/>
              </w:rPr>
              <w:t>:</w:t>
            </w:r>
            <w:r w:rsidR="00D811BB" w:rsidRPr="007E4656">
              <w:rPr>
                <w:sz w:val="20"/>
                <w:szCs w:val="20"/>
              </w:rPr>
              <w:t xml:space="preserve"> Präsentation; </w:t>
            </w:r>
            <w:r w:rsidR="007E4656" w:rsidRPr="00BB2A87">
              <w:rPr>
                <w:sz w:val="20"/>
                <w:szCs w:val="20"/>
              </w:rPr>
              <w:t>(</w:t>
            </w:r>
            <w:r w:rsidR="00D811BB" w:rsidRPr="001077FC">
              <w:rPr>
                <w:iCs/>
                <w:sz w:val="20"/>
                <w:szCs w:val="20"/>
              </w:rPr>
              <w:t>Beschreibung</w:t>
            </w:r>
            <w:r w:rsidR="007E4656" w:rsidRPr="001077FC">
              <w:rPr>
                <w:iCs/>
                <w:sz w:val="20"/>
                <w:szCs w:val="20"/>
              </w:rPr>
              <w:t>)</w:t>
            </w:r>
          </w:p>
          <w:p w14:paraId="1D14A39C" w14:textId="67865C17" w:rsidR="002462E9" w:rsidRPr="007E4656" w:rsidRDefault="002462E9" w:rsidP="007E4656">
            <w:pPr>
              <w:spacing w:after="0"/>
              <w:ind w:left="284" w:hanging="284"/>
              <w:jc w:val="left"/>
              <w:rPr>
                <w:i/>
                <w:iCs/>
                <w:strike/>
                <w:sz w:val="20"/>
                <w:szCs w:val="20"/>
              </w:rPr>
            </w:pPr>
            <w:r w:rsidRPr="007E4656">
              <w:rPr>
                <w:b/>
                <w:bCs/>
                <w:i/>
                <w:iCs/>
                <w:sz w:val="20"/>
                <w:szCs w:val="20"/>
              </w:rPr>
              <w:t>Grammatik</w:t>
            </w:r>
            <w:r w:rsidRPr="007E4656">
              <w:rPr>
                <w:b/>
                <w:bCs/>
                <w:sz w:val="20"/>
                <w:szCs w:val="20"/>
              </w:rPr>
              <w:t xml:space="preserve">: </w:t>
            </w:r>
            <w:r w:rsidR="00D811BB" w:rsidRPr="007E4656">
              <w:rPr>
                <w:i/>
                <w:iCs/>
                <w:sz w:val="20"/>
                <w:szCs w:val="20"/>
                <w:lang w:val="tr-TR"/>
              </w:rPr>
              <w:t>ünlü uyumu;</w:t>
            </w:r>
            <w:r w:rsidR="00D811BB" w:rsidRPr="007E4656">
              <w:rPr>
                <w:i/>
                <w:iCs/>
                <w:sz w:val="20"/>
                <w:szCs w:val="20"/>
              </w:rPr>
              <w:t xml:space="preserve"> </w:t>
            </w:r>
            <w:r w:rsidR="00D811BB" w:rsidRPr="007E4656">
              <w:rPr>
                <w:i/>
                <w:iCs/>
                <w:sz w:val="20"/>
                <w:szCs w:val="20"/>
                <w:lang w:val="tr-TR"/>
              </w:rPr>
              <w:t>ünsüz benzeşmesi; kalma durumu; ad tamlaması</w:t>
            </w:r>
          </w:p>
          <w:p w14:paraId="6DB14324" w14:textId="77777777" w:rsidR="002462E9" w:rsidRPr="007B25EF" w:rsidRDefault="002462E9" w:rsidP="007E4656">
            <w:pPr>
              <w:spacing w:after="0"/>
              <w:ind w:left="284" w:hanging="284"/>
              <w:jc w:val="left"/>
              <w:rPr>
                <w:iCs/>
                <w:sz w:val="20"/>
                <w:szCs w:val="20"/>
                <w:lang w:val="tr-TR"/>
              </w:rPr>
            </w:pPr>
            <w:r w:rsidRPr="007E4656">
              <w:rPr>
                <w:b/>
                <w:bCs/>
                <w:i/>
                <w:iCs/>
                <w:sz w:val="20"/>
                <w:szCs w:val="20"/>
              </w:rPr>
              <w:t xml:space="preserve">Orthografie: </w:t>
            </w:r>
            <w:r w:rsidRPr="007E4656">
              <w:rPr>
                <w:iCs/>
                <w:sz w:val="20"/>
                <w:szCs w:val="20"/>
                <w:lang w:val="tr-TR"/>
              </w:rPr>
              <w:t>Groß- und Kleinschreibung; Besonderheiten der türkischen Rechtschreibung</w:t>
            </w:r>
            <w:r w:rsidRPr="007E4656">
              <w:rPr>
                <w:i/>
                <w:sz w:val="20"/>
                <w:szCs w:val="20"/>
                <w:lang w:val="tr-TR"/>
              </w:rPr>
              <w:t xml:space="preserve"> (ç, ğ, ı, ş</w:t>
            </w:r>
            <w:r w:rsidR="00D811BB" w:rsidRPr="007E4656">
              <w:rPr>
                <w:i/>
                <w:sz w:val="20"/>
                <w:szCs w:val="20"/>
                <w:lang w:val="tr-TR"/>
              </w:rPr>
              <w:t>)</w:t>
            </w:r>
            <w:r w:rsidR="00D811BB" w:rsidRPr="007E4656">
              <w:rPr>
                <w:iCs/>
                <w:sz w:val="20"/>
                <w:szCs w:val="20"/>
                <w:lang w:val="tr-TR"/>
              </w:rPr>
              <w:t xml:space="preserve">; </w:t>
            </w:r>
            <w:r w:rsidR="00D811BB" w:rsidRPr="007B25EF">
              <w:rPr>
                <w:iCs/>
                <w:sz w:val="20"/>
                <w:szCs w:val="20"/>
                <w:lang w:val="tr-TR"/>
              </w:rPr>
              <w:t>Anführungszeichen</w:t>
            </w:r>
          </w:p>
          <w:p w14:paraId="3BD54D19" w14:textId="696B625B" w:rsidR="00D811BB" w:rsidRPr="00D701ED" w:rsidRDefault="00D811BB" w:rsidP="007E4656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7B25EF">
              <w:rPr>
                <w:b/>
                <w:bCs/>
                <w:i/>
                <w:iCs/>
                <w:sz w:val="20"/>
                <w:szCs w:val="20"/>
              </w:rPr>
              <w:t xml:space="preserve">Sprachlernkompetenz: </w:t>
            </w:r>
            <w:r w:rsidRPr="007B25EF">
              <w:rPr>
                <w:sz w:val="20"/>
                <w:szCs w:val="20"/>
              </w:rPr>
              <w:t>Strategien zum globalen, selektiven und detaillierten Hör-/Hörseh- und Leseverstehen</w:t>
            </w:r>
          </w:p>
        </w:tc>
      </w:tr>
      <w:tr w:rsidR="002462E9" w14:paraId="321F889E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5CDE" w14:textId="77777777" w:rsidR="002462E9" w:rsidRDefault="002462E9" w:rsidP="007B3767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2462E9" w:rsidRPr="008632AF" w14:paraId="55D6707E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69D1" w14:textId="47BF65E0" w:rsidR="00D27A63" w:rsidRDefault="002462E9" w:rsidP="007E4656">
            <w:pPr>
              <w:spacing w:after="0"/>
              <w:ind w:left="284" w:hanging="284"/>
              <w:jc w:val="left"/>
              <w:rPr>
                <w:b/>
                <w:sz w:val="20"/>
                <w:szCs w:val="20"/>
              </w:rPr>
            </w:pPr>
            <w:r w:rsidRPr="00951379">
              <w:rPr>
                <w:b/>
                <w:sz w:val="20"/>
                <w:szCs w:val="20"/>
              </w:rPr>
              <w:t xml:space="preserve">Mögliche Umsetzung: </w:t>
            </w:r>
          </w:p>
          <w:p w14:paraId="721811A0" w14:textId="0A3449EF" w:rsidR="00D27A63" w:rsidRPr="00D27A63" w:rsidRDefault="00366C24" w:rsidP="007E4656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>
              <w:rPr>
                <w:bCs/>
                <w:sz w:val="20"/>
                <w:szCs w:val="20"/>
              </w:rPr>
              <w:t xml:space="preserve">die eigene </w:t>
            </w:r>
            <w:r w:rsidR="002462E9" w:rsidRPr="00D27A63">
              <w:rPr>
                <w:bCs/>
                <w:sz w:val="20"/>
                <w:szCs w:val="20"/>
              </w:rPr>
              <w:t xml:space="preserve">Familie vorstellen; </w:t>
            </w:r>
            <w:r w:rsidR="00D27A63" w:rsidRPr="00D27A63">
              <w:rPr>
                <w:sz w:val="20"/>
                <w:szCs w:val="20"/>
              </w:rPr>
              <w:t>sprachkontrastive Wortschatzarbeit: Verwandtschaftsbezeichnungen (</w:t>
            </w:r>
            <w:r w:rsidR="00D27A63" w:rsidRPr="00D27A63">
              <w:rPr>
                <w:i/>
                <w:iCs/>
                <w:sz w:val="20"/>
                <w:szCs w:val="20"/>
                <w:lang w:val="tr-TR"/>
              </w:rPr>
              <w:t>teyze, hala</w:t>
            </w:r>
            <w:r w:rsidR="00BC6299">
              <w:rPr>
                <w:i/>
                <w:iCs/>
                <w:sz w:val="20"/>
                <w:szCs w:val="20"/>
                <w:lang w:val="tr-TR"/>
              </w:rPr>
              <w:t>, dayı, amca, anneanne, babaanne, baldız, görümce, elti, enişte, abla, abi</w:t>
            </w:r>
            <w:r w:rsidR="001540FE">
              <w:rPr>
                <w:i/>
                <w:iCs/>
                <w:sz w:val="20"/>
                <w:szCs w:val="20"/>
                <w:lang w:val="tr-TR"/>
              </w:rPr>
              <w:t>, yeğen</w:t>
            </w:r>
            <w:r w:rsidR="00D27A63" w:rsidRPr="00D27A63">
              <w:rPr>
                <w:sz w:val="20"/>
                <w:szCs w:val="20"/>
                <w:lang w:val="tr-TR"/>
              </w:rPr>
              <w:t>)</w:t>
            </w:r>
            <w:r w:rsidR="00D27A63">
              <w:rPr>
                <w:sz w:val="20"/>
                <w:szCs w:val="20"/>
                <w:lang w:val="tr-TR"/>
              </w:rPr>
              <w:t>;</w:t>
            </w:r>
            <w:r w:rsidR="001540FE">
              <w:rPr>
                <w:sz w:val="20"/>
                <w:szCs w:val="20"/>
                <w:lang w:val="tr-TR"/>
              </w:rPr>
              <w:t xml:space="preserve"> Logicals </w:t>
            </w:r>
            <w:r w:rsidR="001540FE" w:rsidRPr="001540FE">
              <w:rPr>
                <w:i/>
                <w:iCs/>
                <w:sz w:val="20"/>
                <w:szCs w:val="20"/>
                <w:lang w:val="tr-TR"/>
              </w:rPr>
              <w:t>(</w:t>
            </w:r>
            <w:r w:rsidR="001540FE">
              <w:rPr>
                <w:i/>
                <w:iCs/>
                <w:sz w:val="20"/>
                <w:szCs w:val="20"/>
                <w:lang w:val="tr-TR"/>
              </w:rPr>
              <w:t xml:space="preserve">mantık oyunları) als </w:t>
            </w:r>
            <w:r w:rsidR="001540FE" w:rsidRPr="001540FE">
              <w:rPr>
                <w:sz w:val="20"/>
                <w:szCs w:val="20"/>
                <w:lang w:val="tr-TR"/>
              </w:rPr>
              <w:t xml:space="preserve">Spiel </w:t>
            </w:r>
            <w:r w:rsidR="00835408">
              <w:rPr>
                <w:sz w:val="20"/>
                <w:szCs w:val="20"/>
                <w:lang w:val="tr-TR"/>
              </w:rPr>
              <w:t xml:space="preserve">unter Nutzung von </w:t>
            </w:r>
            <w:r w:rsidR="00835408">
              <w:rPr>
                <w:i/>
                <w:iCs/>
                <w:sz w:val="20"/>
                <w:szCs w:val="20"/>
                <w:lang w:val="tr-TR"/>
              </w:rPr>
              <w:t xml:space="preserve">ad tamlaması </w:t>
            </w:r>
            <w:r w:rsidR="001540FE" w:rsidRPr="001540FE">
              <w:rPr>
                <w:sz w:val="20"/>
                <w:szCs w:val="20"/>
                <w:lang w:val="tr-TR"/>
              </w:rPr>
              <w:t>e</w:t>
            </w:r>
            <w:r w:rsidR="001540FE">
              <w:rPr>
                <w:sz w:val="20"/>
                <w:szCs w:val="20"/>
                <w:lang w:val="tr-TR"/>
              </w:rPr>
              <w:t>rstellen und durchführen</w:t>
            </w:r>
            <w:r w:rsidR="005F74F3">
              <w:rPr>
                <w:sz w:val="20"/>
                <w:szCs w:val="20"/>
                <w:lang w:val="tr-TR"/>
              </w:rPr>
              <w:t xml:space="preserve"> (siehe Link);</w:t>
            </w:r>
            <w:r w:rsidR="00D27A63">
              <w:rPr>
                <w:sz w:val="20"/>
                <w:szCs w:val="20"/>
                <w:lang w:val="tr-TR"/>
              </w:rPr>
              <w:t xml:space="preserve"> </w:t>
            </w:r>
            <w:r w:rsidR="002462E9" w:rsidRPr="00D27A63">
              <w:rPr>
                <w:bCs/>
                <w:sz w:val="20"/>
                <w:szCs w:val="20"/>
              </w:rPr>
              <w:t>analoge und digitale Stammbäume erstellen</w:t>
            </w:r>
            <w:r w:rsidR="00BC6299">
              <w:rPr>
                <w:bCs/>
                <w:sz w:val="20"/>
                <w:szCs w:val="20"/>
              </w:rPr>
              <w:t xml:space="preserve"> und präsentieren</w:t>
            </w:r>
            <w:r w:rsidR="002462E9" w:rsidRPr="00D27A63">
              <w:rPr>
                <w:bCs/>
                <w:sz w:val="20"/>
                <w:szCs w:val="20"/>
              </w:rPr>
              <w:t xml:space="preserve">; </w:t>
            </w:r>
            <w:r w:rsidR="00D27A63" w:rsidRPr="00D27A63">
              <w:rPr>
                <w:bCs/>
                <w:sz w:val="20"/>
                <w:szCs w:val="20"/>
              </w:rPr>
              <w:t>Fotoalben gestalten</w:t>
            </w:r>
            <w:r w:rsidR="00BC6299">
              <w:rPr>
                <w:bCs/>
                <w:sz w:val="20"/>
                <w:szCs w:val="20"/>
              </w:rPr>
              <w:t xml:space="preserve"> und präsentieren</w:t>
            </w:r>
          </w:p>
          <w:p w14:paraId="7D027417" w14:textId="57DF5EA5" w:rsidR="00D27A63" w:rsidRPr="007B25EF" w:rsidRDefault="002462E9" w:rsidP="007E4656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D27A63">
              <w:rPr>
                <w:bCs/>
                <w:sz w:val="20"/>
                <w:szCs w:val="20"/>
              </w:rPr>
              <w:lastRenderedPageBreak/>
              <w:t xml:space="preserve">Wohnungs-, Häuser- und Zimmerbeschreibungen </w:t>
            </w:r>
            <w:r w:rsidR="005F74F3">
              <w:rPr>
                <w:bCs/>
                <w:sz w:val="20"/>
                <w:szCs w:val="20"/>
              </w:rPr>
              <w:t xml:space="preserve">unter Anwendung von </w:t>
            </w:r>
            <w:r w:rsidR="005F74F3" w:rsidRPr="00D811BB">
              <w:rPr>
                <w:bCs/>
                <w:i/>
                <w:iCs/>
                <w:sz w:val="20"/>
                <w:szCs w:val="20"/>
                <w:lang w:val="tr-TR"/>
              </w:rPr>
              <w:t>kalma durumu</w:t>
            </w:r>
            <w:r w:rsidR="005F74F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5F74F3">
              <w:rPr>
                <w:bCs/>
                <w:sz w:val="20"/>
                <w:szCs w:val="20"/>
              </w:rPr>
              <w:t xml:space="preserve">und </w:t>
            </w:r>
            <w:r w:rsidR="005F74F3" w:rsidRPr="00D811BB">
              <w:rPr>
                <w:bCs/>
                <w:i/>
                <w:iCs/>
                <w:sz w:val="20"/>
                <w:szCs w:val="20"/>
                <w:lang w:val="tr-TR"/>
              </w:rPr>
              <w:t xml:space="preserve">ünlü benzeşmesi </w:t>
            </w:r>
            <w:r w:rsidRPr="00D27A63">
              <w:rPr>
                <w:bCs/>
                <w:sz w:val="20"/>
                <w:szCs w:val="20"/>
              </w:rPr>
              <w:t xml:space="preserve">verfassen; </w:t>
            </w:r>
            <w:r w:rsidR="00D27A63" w:rsidRPr="00D27A63">
              <w:rPr>
                <w:bCs/>
                <w:sz w:val="20"/>
                <w:szCs w:val="20"/>
              </w:rPr>
              <w:t>Modellhäuser gestalten</w:t>
            </w:r>
            <w:r w:rsidR="00D27A63">
              <w:rPr>
                <w:bCs/>
                <w:sz w:val="20"/>
                <w:szCs w:val="20"/>
              </w:rPr>
              <w:t>;</w:t>
            </w:r>
            <w:r w:rsidR="00D27A63" w:rsidRPr="00D27A63">
              <w:rPr>
                <w:sz w:val="20"/>
                <w:szCs w:val="20"/>
              </w:rPr>
              <w:t xml:space="preserve"> </w:t>
            </w:r>
            <w:r w:rsidR="00D27A63">
              <w:rPr>
                <w:sz w:val="20"/>
                <w:szCs w:val="20"/>
              </w:rPr>
              <w:t xml:space="preserve">systematische Wortschatzarbeit: </w:t>
            </w:r>
            <w:r w:rsidR="00D27A63" w:rsidRPr="00D27A63">
              <w:rPr>
                <w:sz w:val="20"/>
                <w:szCs w:val="20"/>
              </w:rPr>
              <w:t>Möbel- und Raumbezeichnungen (</w:t>
            </w:r>
            <w:r w:rsidR="00D27A63" w:rsidRPr="00D27A63">
              <w:rPr>
                <w:i/>
                <w:iCs/>
                <w:sz w:val="20"/>
                <w:szCs w:val="20"/>
                <w:lang w:val="tr-TR"/>
              </w:rPr>
              <w:t>misafir odası, salon, antre, merdiven boşluğu</w:t>
            </w:r>
            <w:r w:rsidR="001540FE">
              <w:rPr>
                <w:i/>
                <w:iCs/>
                <w:sz w:val="20"/>
                <w:szCs w:val="20"/>
                <w:lang w:val="tr-TR"/>
              </w:rPr>
              <w:t>,</w:t>
            </w:r>
            <w:r w:rsidR="00D27A63" w:rsidRPr="00D27A63">
              <w:rPr>
                <w:i/>
                <w:iCs/>
                <w:sz w:val="20"/>
                <w:szCs w:val="20"/>
                <w:lang w:val="tr-TR"/>
              </w:rPr>
              <w:t xml:space="preserve"> </w:t>
            </w:r>
            <w:r w:rsidR="00D27A63" w:rsidRPr="007B25EF">
              <w:rPr>
                <w:sz w:val="20"/>
                <w:szCs w:val="20"/>
                <w:lang w:val="tr-TR"/>
              </w:rPr>
              <w:t>u.Ä.)</w:t>
            </w:r>
          </w:p>
          <w:p w14:paraId="7EC8DDC7" w14:textId="30458C09" w:rsidR="002462E9" w:rsidRPr="005F74F3" w:rsidRDefault="002462E9" w:rsidP="007E4656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D27A63">
              <w:rPr>
                <w:bCs/>
                <w:sz w:val="20"/>
                <w:szCs w:val="20"/>
              </w:rPr>
              <w:t xml:space="preserve">Häuser in unterschiedlichen Regionen der Türkei und diverse Merkmale dieser </w:t>
            </w:r>
            <w:r w:rsidR="007F276D">
              <w:rPr>
                <w:bCs/>
                <w:sz w:val="20"/>
                <w:szCs w:val="20"/>
              </w:rPr>
              <w:t xml:space="preserve">im Internet recherchieren (siehe Beispiellinks) und </w:t>
            </w:r>
            <w:r w:rsidRPr="00D27A63">
              <w:rPr>
                <w:bCs/>
                <w:sz w:val="20"/>
                <w:szCs w:val="20"/>
              </w:rPr>
              <w:t>vergleichen;</w:t>
            </w:r>
            <w:r w:rsidR="00D27A63">
              <w:rPr>
                <w:bCs/>
                <w:sz w:val="20"/>
                <w:szCs w:val="20"/>
              </w:rPr>
              <w:t xml:space="preserve"> </w:t>
            </w:r>
            <w:r w:rsidR="00886C2B">
              <w:rPr>
                <w:bCs/>
                <w:sz w:val="20"/>
                <w:szCs w:val="20"/>
              </w:rPr>
              <w:t xml:space="preserve">systematische Wortschatzarbeit: </w:t>
            </w:r>
            <w:r w:rsidRPr="00D27A63">
              <w:rPr>
                <w:rFonts w:cs="Arial"/>
                <w:sz w:val="20"/>
                <w:szCs w:val="20"/>
              </w:rPr>
              <w:t>unterschiedliche Gebäude und Merkmale dieser</w:t>
            </w:r>
            <w:r w:rsidRPr="00D27A63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D27A63">
              <w:rPr>
                <w:rFonts w:cs="Arial"/>
                <w:sz w:val="20"/>
                <w:szCs w:val="20"/>
              </w:rPr>
              <w:t>(</w:t>
            </w:r>
            <w:r w:rsidRPr="00D27A63">
              <w:rPr>
                <w:rFonts w:cs="Arial"/>
                <w:i/>
                <w:iCs/>
                <w:sz w:val="20"/>
                <w:szCs w:val="20"/>
                <w:lang w:val="tr-TR"/>
              </w:rPr>
              <w:t xml:space="preserve">kerpiç ev, ahşap ev, taş ev, betonarme ev, apartman, bağ evi, </w:t>
            </w:r>
            <w:r w:rsidRPr="007B25EF">
              <w:rPr>
                <w:rFonts w:cs="Arial"/>
                <w:i/>
                <w:iCs/>
                <w:sz w:val="20"/>
                <w:szCs w:val="20"/>
                <w:lang w:val="tr-TR"/>
              </w:rPr>
              <w:t xml:space="preserve">teras </w:t>
            </w:r>
            <w:r w:rsidRPr="007B25EF">
              <w:rPr>
                <w:rFonts w:cs="Arial"/>
                <w:sz w:val="20"/>
                <w:szCs w:val="20"/>
                <w:lang w:val="tr-TR"/>
              </w:rPr>
              <w:t>u.Ä.)</w:t>
            </w:r>
            <w:r w:rsidR="00BC6299" w:rsidRPr="007B25EF">
              <w:rPr>
                <w:rFonts w:cs="Arial"/>
                <w:sz w:val="20"/>
                <w:szCs w:val="20"/>
                <w:lang w:val="tr-TR"/>
              </w:rPr>
              <w:t xml:space="preserve">; </w:t>
            </w:r>
            <w:r w:rsidR="00BC6299">
              <w:rPr>
                <w:rFonts w:cs="Arial"/>
                <w:sz w:val="20"/>
                <w:szCs w:val="20"/>
                <w:lang w:val="tr-TR"/>
              </w:rPr>
              <w:t>Erklärvideos adressatengerecht planen, gestalten und präsentieren</w:t>
            </w:r>
          </w:p>
          <w:p w14:paraId="64F42DE1" w14:textId="77777777" w:rsidR="0058218F" w:rsidRDefault="0058218F" w:rsidP="007E4656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</w:p>
          <w:p w14:paraId="3F7D9D44" w14:textId="28E7F023" w:rsidR="005F74F3" w:rsidRPr="005F74F3" w:rsidRDefault="005F74F3" w:rsidP="007E4656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  <w:r w:rsidRPr="005F74F3">
              <w:rPr>
                <w:b/>
                <w:bCs/>
                <w:sz w:val="20"/>
                <w:szCs w:val="20"/>
                <w:lang w:eastAsia="de-DE"/>
              </w:rPr>
              <w:t xml:space="preserve">Links: </w:t>
            </w:r>
          </w:p>
          <w:p w14:paraId="57E973EE" w14:textId="41535BE0" w:rsidR="007E4656" w:rsidRPr="009228C8" w:rsidRDefault="00E66881" w:rsidP="007E4656">
            <w:pPr>
              <w:spacing w:after="0"/>
              <w:ind w:left="284" w:hanging="284"/>
              <w:rPr>
                <w:bCs/>
                <w:sz w:val="20"/>
                <w:szCs w:val="20"/>
                <w:lang w:eastAsia="de-DE"/>
              </w:rPr>
            </w:pPr>
            <w:hyperlink r:id="rId8" w:history="1">
              <w:r w:rsidR="007E4656" w:rsidRPr="009228C8">
                <w:rPr>
                  <w:rStyle w:val="Hyperlink"/>
                  <w:sz w:val="20"/>
                  <w:szCs w:val="20"/>
                  <w:lang w:eastAsia="de-DE"/>
                </w:rPr>
                <w:t>https://www.enuygun.com/bilgi/ulkemizde-evleriyle-unlu-9-yer</w:t>
              </w:r>
            </w:hyperlink>
            <w:r w:rsidR="007E4656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="007E4656" w:rsidRPr="009228C8">
              <w:rPr>
                <w:bCs/>
                <w:sz w:val="20"/>
                <w:szCs w:val="20"/>
                <w:lang w:eastAsia="de-DE"/>
              </w:rPr>
              <w:t>[letz</w:t>
            </w:r>
            <w:r w:rsidR="007E4656">
              <w:rPr>
                <w:bCs/>
                <w:sz w:val="20"/>
                <w:szCs w:val="20"/>
                <w:lang w:eastAsia="de-DE"/>
              </w:rPr>
              <w:t xml:space="preserve">ter Zugriff: </w:t>
            </w:r>
            <w:r w:rsidR="00501A44">
              <w:rPr>
                <w:bCs/>
                <w:sz w:val="20"/>
                <w:szCs w:val="20"/>
                <w:lang w:eastAsia="de-DE"/>
              </w:rPr>
              <w:t>31</w:t>
            </w:r>
            <w:r w:rsidR="007E4656">
              <w:rPr>
                <w:bCs/>
                <w:sz w:val="20"/>
                <w:szCs w:val="20"/>
                <w:lang w:eastAsia="de-DE"/>
              </w:rPr>
              <w:t>.0</w:t>
            </w:r>
            <w:r w:rsidR="00501A44">
              <w:rPr>
                <w:bCs/>
                <w:sz w:val="20"/>
                <w:szCs w:val="20"/>
                <w:lang w:eastAsia="de-DE"/>
              </w:rPr>
              <w:t>1</w:t>
            </w:r>
            <w:r w:rsidR="007E4656">
              <w:rPr>
                <w:bCs/>
                <w:sz w:val="20"/>
                <w:szCs w:val="20"/>
                <w:lang w:eastAsia="de-DE"/>
              </w:rPr>
              <w:t>.202</w:t>
            </w:r>
            <w:r w:rsidR="00501A44">
              <w:rPr>
                <w:bCs/>
                <w:sz w:val="20"/>
                <w:szCs w:val="20"/>
                <w:lang w:eastAsia="de-DE"/>
              </w:rPr>
              <w:t>2</w:t>
            </w:r>
            <w:r w:rsidR="007E4656">
              <w:rPr>
                <w:bCs/>
                <w:sz w:val="20"/>
                <w:szCs w:val="20"/>
                <w:lang w:eastAsia="de-DE"/>
              </w:rPr>
              <w:t>]</w:t>
            </w:r>
          </w:p>
          <w:p w14:paraId="32114801" w14:textId="1B50DD0C" w:rsidR="007E4656" w:rsidRDefault="00E66881" w:rsidP="007E4656">
            <w:pPr>
              <w:spacing w:after="0"/>
              <w:ind w:left="284" w:hanging="284"/>
              <w:rPr>
                <w:bCs/>
                <w:sz w:val="20"/>
                <w:szCs w:val="20"/>
                <w:lang w:eastAsia="de-DE"/>
              </w:rPr>
            </w:pPr>
            <w:hyperlink r:id="rId9" w:history="1">
              <w:r w:rsidR="007E4656" w:rsidRPr="009228C8">
                <w:rPr>
                  <w:rStyle w:val="Hyperlink"/>
                  <w:sz w:val="20"/>
                  <w:szCs w:val="20"/>
                  <w:lang w:eastAsia="de-DE"/>
                </w:rPr>
                <w:t>https://onedio.com/haber/bu-akraba-iliskileri-testine-gore-ne-kadar-zekisin-816237</w:t>
              </w:r>
            </w:hyperlink>
            <w:r w:rsidR="007E4656" w:rsidRPr="009228C8">
              <w:rPr>
                <w:bCs/>
                <w:sz w:val="20"/>
                <w:szCs w:val="20"/>
                <w:lang w:eastAsia="de-DE"/>
              </w:rPr>
              <w:t xml:space="preserve"> [letz</w:t>
            </w:r>
            <w:r w:rsidR="007E4656">
              <w:rPr>
                <w:bCs/>
                <w:sz w:val="20"/>
                <w:szCs w:val="20"/>
                <w:lang w:eastAsia="de-DE"/>
              </w:rPr>
              <w:t xml:space="preserve">ter Zugriff: </w:t>
            </w:r>
            <w:r w:rsidR="00501A44">
              <w:rPr>
                <w:bCs/>
                <w:sz w:val="20"/>
                <w:szCs w:val="20"/>
                <w:lang w:eastAsia="de-DE"/>
              </w:rPr>
              <w:t>31</w:t>
            </w:r>
            <w:r w:rsidR="007E4656">
              <w:rPr>
                <w:bCs/>
                <w:sz w:val="20"/>
                <w:szCs w:val="20"/>
                <w:lang w:eastAsia="de-DE"/>
              </w:rPr>
              <w:t>.0</w:t>
            </w:r>
            <w:r w:rsidR="00501A44">
              <w:rPr>
                <w:bCs/>
                <w:sz w:val="20"/>
                <w:szCs w:val="20"/>
                <w:lang w:eastAsia="de-DE"/>
              </w:rPr>
              <w:t>1</w:t>
            </w:r>
            <w:r w:rsidR="007E4656">
              <w:rPr>
                <w:bCs/>
                <w:sz w:val="20"/>
                <w:szCs w:val="20"/>
                <w:lang w:eastAsia="de-DE"/>
              </w:rPr>
              <w:t>.202</w:t>
            </w:r>
            <w:r w:rsidR="00501A44">
              <w:rPr>
                <w:bCs/>
                <w:sz w:val="20"/>
                <w:szCs w:val="20"/>
                <w:lang w:eastAsia="de-DE"/>
              </w:rPr>
              <w:t>2</w:t>
            </w:r>
            <w:r w:rsidR="007E4656">
              <w:rPr>
                <w:bCs/>
                <w:sz w:val="20"/>
                <w:szCs w:val="20"/>
                <w:lang w:eastAsia="de-DE"/>
              </w:rPr>
              <w:t>]</w:t>
            </w:r>
          </w:p>
          <w:p w14:paraId="34407C29" w14:textId="77777777" w:rsidR="0058218F" w:rsidRDefault="0058218F" w:rsidP="007E4656">
            <w:pPr>
              <w:spacing w:after="0"/>
              <w:ind w:left="284" w:hanging="284"/>
              <w:jc w:val="left"/>
              <w:rPr>
                <w:b/>
                <w:sz w:val="20"/>
                <w:szCs w:val="20"/>
              </w:rPr>
            </w:pPr>
          </w:p>
          <w:p w14:paraId="7AF106F6" w14:textId="274F9CD6" w:rsidR="002462E9" w:rsidRDefault="002462E9" w:rsidP="007E4656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Medienkompetenz</w:t>
            </w:r>
            <w:r w:rsidRPr="00951379">
              <w:rPr>
                <w:b/>
                <w:sz w:val="20"/>
                <w:szCs w:val="20"/>
              </w:rPr>
              <w:t xml:space="preserve">: </w:t>
            </w:r>
            <w:r w:rsidRPr="00734469">
              <w:rPr>
                <w:bCs/>
                <w:sz w:val="20"/>
                <w:szCs w:val="20"/>
              </w:rPr>
              <w:t xml:space="preserve">MKR </w:t>
            </w:r>
            <w:r>
              <w:rPr>
                <w:sz w:val="20"/>
                <w:szCs w:val="20"/>
              </w:rPr>
              <w:t>1.2, 2.1, 4.1</w:t>
            </w:r>
          </w:p>
          <w:p w14:paraId="0BA50C53" w14:textId="0B74C008" w:rsidR="002462E9" w:rsidRPr="008632AF" w:rsidRDefault="002462E9" w:rsidP="007E4656">
            <w:pPr>
              <w:spacing w:after="0"/>
              <w:ind w:left="284" w:hanging="284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Hinweise zur Klassenarbeit: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Schreiben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+ Hör-/Hörsehverstehen + Verfügen über sprachliche Mittel</w:t>
            </w:r>
          </w:p>
        </w:tc>
      </w:tr>
    </w:tbl>
    <w:p w14:paraId="7235321F" w14:textId="57707ED5" w:rsidR="009C660D" w:rsidRDefault="009C660D" w:rsidP="008E3091"/>
    <w:sectPr w:rsidR="009C660D" w:rsidSect="00374E76"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507DD" w14:textId="77777777" w:rsidR="00E66881" w:rsidRDefault="00E66881">
      <w:pPr>
        <w:spacing w:after="0" w:line="240" w:lineRule="auto"/>
      </w:pPr>
      <w:r>
        <w:separator/>
      </w:r>
    </w:p>
  </w:endnote>
  <w:endnote w:type="continuationSeparator" w:id="0">
    <w:p w14:paraId="493BE179" w14:textId="77777777" w:rsidR="00E66881" w:rsidRDefault="00E6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897D4" w14:textId="77777777" w:rsidR="00E66881" w:rsidRDefault="00E66881">
      <w:pPr>
        <w:spacing w:after="0" w:line="240" w:lineRule="auto"/>
      </w:pPr>
      <w:r>
        <w:separator/>
      </w:r>
    </w:p>
  </w:footnote>
  <w:footnote w:type="continuationSeparator" w:id="0">
    <w:p w14:paraId="6A382EAE" w14:textId="77777777" w:rsidR="00E66881" w:rsidRDefault="00E66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0E68"/>
    <w:multiLevelType w:val="hybridMultilevel"/>
    <w:tmpl w:val="B6C0726C"/>
    <w:lvl w:ilvl="0" w:tplc="1F72D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01F6"/>
    <w:multiLevelType w:val="hybridMultilevel"/>
    <w:tmpl w:val="72DE39FC"/>
    <w:lvl w:ilvl="0" w:tplc="04070001">
      <w:start w:val="1"/>
      <w:numFmt w:val="bullet"/>
      <w:pStyle w:val="Liste-Indikato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05D5"/>
    <w:multiLevelType w:val="hybridMultilevel"/>
    <w:tmpl w:val="7BC0D698"/>
    <w:lvl w:ilvl="0" w:tplc="B53E795E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10747"/>
    <w:multiLevelType w:val="hybridMultilevel"/>
    <w:tmpl w:val="A9244B6C"/>
    <w:lvl w:ilvl="0" w:tplc="ED2C36C0">
      <w:start w:val="1"/>
      <w:numFmt w:val="bullet"/>
      <w:pStyle w:val="Liste-Flie-Spiegelstrich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52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289B"/>
    <w:rsid w:val="00007C95"/>
    <w:rsid w:val="00016F83"/>
    <w:rsid w:val="00020D50"/>
    <w:rsid w:val="0002359B"/>
    <w:rsid w:val="00025871"/>
    <w:rsid w:val="00025A6D"/>
    <w:rsid w:val="000548B3"/>
    <w:rsid w:val="00055A99"/>
    <w:rsid w:val="000609B7"/>
    <w:rsid w:val="00072870"/>
    <w:rsid w:val="00076881"/>
    <w:rsid w:val="00080424"/>
    <w:rsid w:val="000C3EEC"/>
    <w:rsid w:val="000C7D00"/>
    <w:rsid w:val="000F453A"/>
    <w:rsid w:val="000F4A00"/>
    <w:rsid w:val="001077FC"/>
    <w:rsid w:val="0011656D"/>
    <w:rsid w:val="001242FE"/>
    <w:rsid w:val="0012786F"/>
    <w:rsid w:val="00133810"/>
    <w:rsid w:val="0014014C"/>
    <w:rsid w:val="0014332F"/>
    <w:rsid w:val="00146E2F"/>
    <w:rsid w:val="0015004F"/>
    <w:rsid w:val="001540FE"/>
    <w:rsid w:val="0016049C"/>
    <w:rsid w:val="001657B3"/>
    <w:rsid w:val="00173049"/>
    <w:rsid w:val="00193544"/>
    <w:rsid w:val="001A0444"/>
    <w:rsid w:val="001A13A1"/>
    <w:rsid w:val="001A14B6"/>
    <w:rsid w:val="001A52EC"/>
    <w:rsid w:val="001B0E5F"/>
    <w:rsid w:val="001C1FE2"/>
    <w:rsid w:val="001D4AC8"/>
    <w:rsid w:val="001F0B44"/>
    <w:rsid w:val="00206E10"/>
    <w:rsid w:val="00211899"/>
    <w:rsid w:val="00236FE0"/>
    <w:rsid w:val="002430B3"/>
    <w:rsid w:val="00244C15"/>
    <w:rsid w:val="002462E9"/>
    <w:rsid w:val="002472B8"/>
    <w:rsid w:val="00247EE6"/>
    <w:rsid w:val="002853BE"/>
    <w:rsid w:val="0029504D"/>
    <w:rsid w:val="002B4EF7"/>
    <w:rsid w:val="002B5047"/>
    <w:rsid w:val="002F15BE"/>
    <w:rsid w:val="002F4192"/>
    <w:rsid w:val="002F6418"/>
    <w:rsid w:val="003032ED"/>
    <w:rsid w:val="00303490"/>
    <w:rsid w:val="00310D68"/>
    <w:rsid w:val="00356608"/>
    <w:rsid w:val="00366C24"/>
    <w:rsid w:val="00374E76"/>
    <w:rsid w:val="00375347"/>
    <w:rsid w:val="003821BD"/>
    <w:rsid w:val="003A0E45"/>
    <w:rsid w:val="003B53C3"/>
    <w:rsid w:val="003D3407"/>
    <w:rsid w:val="003D3CB4"/>
    <w:rsid w:val="00404889"/>
    <w:rsid w:val="00411B75"/>
    <w:rsid w:val="00422572"/>
    <w:rsid w:val="0045168A"/>
    <w:rsid w:val="004728A0"/>
    <w:rsid w:val="004802D0"/>
    <w:rsid w:val="00496D28"/>
    <w:rsid w:val="004A05F2"/>
    <w:rsid w:val="004A39CA"/>
    <w:rsid w:val="004A4DE5"/>
    <w:rsid w:val="004A6353"/>
    <w:rsid w:val="004B717E"/>
    <w:rsid w:val="004D7707"/>
    <w:rsid w:val="00501A44"/>
    <w:rsid w:val="00512A3E"/>
    <w:rsid w:val="00517FC4"/>
    <w:rsid w:val="0053073F"/>
    <w:rsid w:val="0054158F"/>
    <w:rsid w:val="00545B3C"/>
    <w:rsid w:val="00546EC4"/>
    <w:rsid w:val="005509FC"/>
    <w:rsid w:val="00562843"/>
    <w:rsid w:val="00581956"/>
    <w:rsid w:val="0058218F"/>
    <w:rsid w:val="0059628D"/>
    <w:rsid w:val="005A6202"/>
    <w:rsid w:val="005B06BA"/>
    <w:rsid w:val="005C3250"/>
    <w:rsid w:val="005D5D68"/>
    <w:rsid w:val="005F74F3"/>
    <w:rsid w:val="0062389B"/>
    <w:rsid w:val="00633A12"/>
    <w:rsid w:val="00664F49"/>
    <w:rsid w:val="0068348A"/>
    <w:rsid w:val="00690D20"/>
    <w:rsid w:val="006A2385"/>
    <w:rsid w:val="006B0AC8"/>
    <w:rsid w:val="006B5FD9"/>
    <w:rsid w:val="006C0FEC"/>
    <w:rsid w:val="006D7DEA"/>
    <w:rsid w:val="00722E9D"/>
    <w:rsid w:val="00732070"/>
    <w:rsid w:val="00734469"/>
    <w:rsid w:val="00736691"/>
    <w:rsid w:val="00742E92"/>
    <w:rsid w:val="00772AF2"/>
    <w:rsid w:val="00797FA4"/>
    <w:rsid w:val="007B1A39"/>
    <w:rsid w:val="007B25EF"/>
    <w:rsid w:val="007C2C6F"/>
    <w:rsid w:val="007E4656"/>
    <w:rsid w:val="007F276D"/>
    <w:rsid w:val="007F793E"/>
    <w:rsid w:val="00815418"/>
    <w:rsid w:val="00826380"/>
    <w:rsid w:val="00835408"/>
    <w:rsid w:val="00856DDB"/>
    <w:rsid w:val="008632AF"/>
    <w:rsid w:val="008675D2"/>
    <w:rsid w:val="008713E4"/>
    <w:rsid w:val="00886C2B"/>
    <w:rsid w:val="00895418"/>
    <w:rsid w:val="008C6219"/>
    <w:rsid w:val="008D66D8"/>
    <w:rsid w:val="008E3091"/>
    <w:rsid w:val="008E72E1"/>
    <w:rsid w:val="008E79EC"/>
    <w:rsid w:val="00902FDF"/>
    <w:rsid w:val="00903FCE"/>
    <w:rsid w:val="00921888"/>
    <w:rsid w:val="00922FD5"/>
    <w:rsid w:val="00931E67"/>
    <w:rsid w:val="0093523C"/>
    <w:rsid w:val="00940C00"/>
    <w:rsid w:val="00942429"/>
    <w:rsid w:val="00951FF4"/>
    <w:rsid w:val="00952B3F"/>
    <w:rsid w:val="00953D97"/>
    <w:rsid w:val="00966398"/>
    <w:rsid w:val="0097734B"/>
    <w:rsid w:val="00983732"/>
    <w:rsid w:val="009A355C"/>
    <w:rsid w:val="009B7415"/>
    <w:rsid w:val="009C660D"/>
    <w:rsid w:val="009E7F01"/>
    <w:rsid w:val="009F1E26"/>
    <w:rsid w:val="009F4E7A"/>
    <w:rsid w:val="009F5BD3"/>
    <w:rsid w:val="00A2427A"/>
    <w:rsid w:val="00A2477B"/>
    <w:rsid w:val="00A42394"/>
    <w:rsid w:val="00A46AE3"/>
    <w:rsid w:val="00A47790"/>
    <w:rsid w:val="00A859F0"/>
    <w:rsid w:val="00AB2BE6"/>
    <w:rsid w:val="00AC0299"/>
    <w:rsid w:val="00AC1D18"/>
    <w:rsid w:val="00AC6A34"/>
    <w:rsid w:val="00AC720D"/>
    <w:rsid w:val="00AC7418"/>
    <w:rsid w:val="00AD1D26"/>
    <w:rsid w:val="00AD273B"/>
    <w:rsid w:val="00AD4D9E"/>
    <w:rsid w:val="00AD6419"/>
    <w:rsid w:val="00AD6A75"/>
    <w:rsid w:val="00AE1E8F"/>
    <w:rsid w:val="00AE3634"/>
    <w:rsid w:val="00AE70C5"/>
    <w:rsid w:val="00AF646A"/>
    <w:rsid w:val="00AF732D"/>
    <w:rsid w:val="00B0409C"/>
    <w:rsid w:val="00B0513E"/>
    <w:rsid w:val="00B11744"/>
    <w:rsid w:val="00B13CA4"/>
    <w:rsid w:val="00B23BD9"/>
    <w:rsid w:val="00B308C9"/>
    <w:rsid w:val="00B425F3"/>
    <w:rsid w:val="00B44E76"/>
    <w:rsid w:val="00B50FA3"/>
    <w:rsid w:val="00B52A10"/>
    <w:rsid w:val="00B54BC2"/>
    <w:rsid w:val="00B57301"/>
    <w:rsid w:val="00B60855"/>
    <w:rsid w:val="00BA7AA8"/>
    <w:rsid w:val="00BB209F"/>
    <w:rsid w:val="00BB2A87"/>
    <w:rsid w:val="00BC04D4"/>
    <w:rsid w:val="00BC1295"/>
    <w:rsid w:val="00BC6299"/>
    <w:rsid w:val="00BD3531"/>
    <w:rsid w:val="00BD72E2"/>
    <w:rsid w:val="00BD7426"/>
    <w:rsid w:val="00C0734D"/>
    <w:rsid w:val="00C21787"/>
    <w:rsid w:val="00C23024"/>
    <w:rsid w:val="00C24F95"/>
    <w:rsid w:val="00C318E3"/>
    <w:rsid w:val="00C334B8"/>
    <w:rsid w:val="00C36815"/>
    <w:rsid w:val="00C71898"/>
    <w:rsid w:val="00C97155"/>
    <w:rsid w:val="00CA228D"/>
    <w:rsid w:val="00CA4176"/>
    <w:rsid w:val="00CB5865"/>
    <w:rsid w:val="00CE5699"/>
    <w:rsid w:val="00D13ECB"/>
    <w:rsid w:val="00D22C87"/>
    <w:rsid w:val="00D27A63"/>
    <w:rsid w:val="00D41AF4"/>
    <w:rsid w:val="00D46A78"/>
    <w:rsid w:val="00D54EE9"/>
    <w:rsid w:val="00D663A6"/>
    <w:rsid w:val="00D701ED"/>
    <w:rsid w:val="00D729D1"/>
    <w:rsid w:val="00D751E9"/>
    <w:rsid w:val="00D811BB"/>
    <w:rsid w:val="00DA20D8"/>
    <w:rsid w:val="00DB1392"/>
    <w:rsid w:val="00DB2018"/>
    <w:rsid w:val="00DD1B32"/>
    <w:rsid w:val="00DD298C"/>
    <w:rsid w:val="00DE7782"/>
    <w:rsid w:val="00DF16B0"/>
    <w:rsid w:val="00DF4943"/>
    <w:rsid w:val="00DF4A6A"/>
    <w:rsid w:val="00DF61E2"/>
    <w:rsid w:val="00E247DD"/>
    <w:rsid w:val="00E40114"/>
    <w:rsid w:val="00E66881"/>
    <w:rsid w:val="00EA50A7"/>
    <w:rsid w:val="00EA7EF3"/>
    <w:rsid w:val="00EB74F0"/>
    <w:rsid w:val="00ED2703"/>
    <w:rsid w:val="00EE3BE2"/>
    <w:rsid w:val="00EE7EE0"/>
    <w:rsid w:val="00EF22EF"/>
    <w:rsid w:val="00EF5BF4"/>
    <w:rsid w:val="00EF7C6B"/>
    <w:rsid w:val="00F034A3"/>
    <w:rsid w:val="00F15588"/>
    <w:rsid w:val="00F1703F"/>
    <w:rsid w:val="00F215D0"/>
    <w:rsid w:val="00F250E7"/>
    <w:rsid w:val="00F267C5"/>
    <w:rsid w:val="00F4659E"/>
    <w:rsid w:val="00F5412D"/>
    <w:rsid w:val="00F628AA"/>
    <w:rsid w:val="00F66DD5"/>
    <w:rsid w:val="00F70A89"/>
    <w:rsid w:val="00F77355"/>
    <w:rsid w:val="00F90F2E"/>
    <w:rsid w:val="00F9120E"/>
    <w:rsid w:val="00FC211B"/>
    <w:rsid w:val="00FC50DA"/>
    <w:rsid w:val="00FD0ECA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43F5C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Liste-KonkretisierteKompetenz">
    <w:name w:val="Liste-KonkretisierteKompetenz"/>
    <w:basedOn w:val="Standard"/>
    <w:qFormat/>
    <w:locked/>
    <w:rsid w:val="00AD273B"/>
    <w:pPr>
      <w:keepLines/>
      <w:spacing w:after="120"/>
    </w:pPr>
    <w:rPr>
      <w:sz w:val="24"/>
    </w:rPr>
  </w:style>
  <w:style w:type="paragraph" w:customStyle="1" w:styleId="SieknnenTabellenflietext">
    <w:name w:val="Sie können + Tabellenfließtext"/>
    <w:basedOn w:val="Standard"/>
    <w:qFormat/>
    <w:locked/>
    <w:rsid w:val="00AD273B"/>
    <w:pPr>
      <w:tabs>
        <w:tab w:val="left" w:pos="2562"/>
      </w:tabs>
      <w:spacing w:before="120" w:after="120"/>
      <w:jc w:val="left"/>
    </w:pPr>
    <w:rPr>
      <w:sz w:val="24"/>
    </w:rPr>
  </w:style>
  <w:style w:type="paragraph" w:customStyle="1" w:styleId="Liste-Indikator">
    <w:name w:val="Liste-Indikator"/>
    <w:basedOn w:val="Liste-KonkretisierteKompetenz"/>
    <w:qFormat/>
    <w:locked/>
    <w:rsid w:val="00AD273B"/>
    <w:pPr>
      <w:numPr>
        <w:numId w:val="2"/>
      </w:numPr>
      <w:spacing w:line="240" w:lineRule="auto"/>
    </w:pPr>
  </w:style>
  <w:style w:type="paragraph" w:customStyle="1" w:styleId="Liste-Flie-Spiegelstrich">
    <w:name w:val="Liste-Fließ-Spiegelstrich"/>
    <w:basedOn w:val="Standard"/>
    <w:qFormat/>
    <w:locked/>
    <w:rsid w:val="00247EE6"/>
    <w:pPr>
      <w:keepLines/>
      <w:numPr>
        <w:numId w:val="3"/>
      </w:numPr>
      <w:ind w:left="714" w:hanging="357"/>
      <w:contextualSpacing/>
    </w:pPr>
    <w:rPr>
      <w:sz w:val="24"/>
    </w:rPr>
  </w:style>
  <w:style w:type="paragraph" w:customStyle="1" w:styleId="ListeFachlKonkretisierung">
    <w:name w:val="Liste Fachl. Konkretisierung"/>
    <w:basedOn w:val="Liste-Flie-Spiegelstrich"/>
    <w:qFormat/>
    <w:locked/>
    <w:rsid w:val="00247EE6"/>
    <w:pPr>
      <w:spacing w:after="120" w:line="240" w:lineRule="auto"/>
      <w:ind w:left="720" w:hanging="360"/>
      <w:contextualSpacing w:val="0"/>
      <w:jc w:val="left"/>
    </w:pPr>
  </w:style>
  <w:style w:type="paragraph" w:customStyle="1" w:styleId="Default">
    <w:name w:val="Default"/>
    <w:rsid w:val="00F773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F7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uygun.com/bilgi/ulkemizde-evleriyle-unlu-9-y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nedio.com/haber/bu-akraba-iliskileri-testine-gore-ne-kadar-zekisin-81623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721A-37AC-4F45-9585-2DC07112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6</cp:revision>
  <dcterms:created xsi:type="dcterms:W3CDTF">2022-01-18T11:15:00Z</dcterms:created>
  <dcterms:modified xsi:type="dcterms:W3CDTF">2022-01-27T10:30:00Z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