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DD1B32" w14:paraId="6FB4ECBA" w14:textId="77777777" w:rsidTr="00374E76">
        <w:trPr>
          <w:trHeight w:val="3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51305" w14:textId="10FC31CE" w:rsidR="0084623F" w:rsidRPr="00F86F90" w:rsidRDefault="00A54AE1" w:rsidP="00F86F9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0"/>
                <w:lang w:val="ru-RU" w:eastAsia="de-DE"/>
              </w:rPr>
            </w:pPr>
            <w:r w:rsidRPr="00D33CC9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Konkretisiertes</w:t>
            </w:r>
            <w:r w:rsidRPr="00B37728">
              <w:rPr>
                <w:rFonts w:ascii="Arial Narrow" w:eastAsia="Times New Roman" w:hAnsi="Arial Narrow"/>
                <w:sz w:val="24"/>
                <w:szCs w:val="20"/>
                <w:lang w:val="ru-RU" w:eastAsia="de-DE"/>
              </w:rPr>
              <w:t xml:space="preserve"> </w:t>
            </w:r>
            <w:r w:rsidRPr="00D33CC9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Unterrichtsvorhaben</w:t>
            </w:r>
            <w:r w:rsidRPr="00B37728">
              <w:rPr>
                <w:rFonts w:ascii="Arial Narrow" w:eastAsia="Times New Roman" w:hAnsi="Arial Narrow"/>
                <w:sz w:val="24"/>
                <w:szCs w:val="20"/>
                <w:lang w:val="ru-RU" w:eastAsia="de-DE"/>
              </w:rPr>
              <w:t xml:space="preserve">, </w:t>
            </w:r>
            <w:r w:rsidR="007960F5" w:rsidRPr="00B37728">
              <w:rPr>
                <w:rFonts w:ascii="Arial Narrow" w:eastAsia="Times New Roman" w:hAnsi="Arial Narrow"/>
                <w:sz w:val="24"/>
                <w:szCs w:val="20"/>
                <w:lang w:val="ru-RU" w:eastAsia="de-DE"/>
              </w:rPr>
              <w:t>9</w:t>
            </w:r>
            <w:r w:rsidRPr="00B37728">
              <w:rPr>
                <w:rFonts w:ascii="Arial Narrow" w:eastAsia="Times New Roman" w:hAnsi="Arial Narrow"/>
                <w:sz w:val="24"/>
                <w:szCs w:val="20"/>
                <w:lang w:val="ru-RU" w:eastAsia="de-DE"/>
              </w:rPr>
              <w:t>.1.1</w:t>
            </w:r>
          </w:p>
          <w:p w14:paraId="09C791D1" w14:textId="77777777" w:rsidR="0084623F" w:rsidRPr="0084623F" w:rsidRDefault="0084623F" w:rsidP="007960F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val="ru-RU" w:eastAsia="de-DE"/>
              </w:rPr>
            </w:pPr>
            <w:r w:rsidRPr="0084623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val="ru-RU" w:eastAsia="de-DE"/>
              </w:rPr>
              <w:t>Люди бывают разные - внешность, характер и отношения</w:t>
            </w:r>
          </w:p>
          <w:p w14:paraId="3C79B98D" w14:textId="17EF7E62" w:rsidR="00AB036A" w:rsidRPr="00AB036A" w:rsidRDefault="00AB036A" w:rsidP="007D5B0C">
            <w:pPr>
              <w:spacing w:after="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Nach den Unterrichtsvorhaben 7.2-2 und 8.1-2 sind die Schülerinnen und Schüler in der Lage, über ihre Interessen und</w:t>
            </w:r>
            <w:r w:rsidR="001E477A" w:rsidRPr="001E477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Hobbys sowie über ihre Kleidungsvorlieben zu sprechen. Der Schwerpunkt der Kompetenzentwicklung in diesem UV liegt bei Leseverstehen, der Text-Medien-Kompetenz sowie</w:t>
            </w:r>
            <w:r w:rsidR="007D5B0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bei der Interkulturellen Kompetenz (Beschreibung des Aussehens und der Charaktereigenschaften einer Person aufgrund</w:t>
            </w:r>
            <w:r w:rsidR="001E477A" w:rsidRPr="001E477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ihres Verhaltens, ihrer Interessen und ihrer (Selbst-)Darstellung u.a. in narrativen Texten und sozialen Netzwerken.)</w:t>
            </w:r>
            <w:r w:rsidR="001E477A" w:rsidRPr="001E477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Die Schülerinnen und Schüler reaktivieren und erweitern ihre sprachlichen Mittel (insbesondere Wortschatz und</w:t>
            </w:r>
            <w:r w:rsidR="001E477A" w:rsidRPr="001E477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Grammatik), und nutzen sie anwendungsorientiert für das Leseverstehen, die Textzusammenfassung, in</w:t>
            </w:r>
            <w:r w:rsidR="001E477A" w:rsidRPr="001E477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Personenbeschreibungen und Charakterisierungen. Abschließend erstellen sie das Profil einer Person für ein soziales</w:t>
            </w:r>
            <w:r w:rsidR="001E477A" w:rsidRPr="001E477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Netzwerk auf der Grundlage einer zuvor verfassten Charakterisierung oder verfassen umgekehrt auf Grundlage des</w:t>
            </w:r>
            <w:r w:rsidR="001E477A" w:rsidRPr="001E477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B036A">
              <w:rPr>
                <w:rFonts w:eastAsia="Times New Roman" w:cs="Arial"/>
                <w:sz w:val="20"/>
                <w:szCs w:val="20"/>
                <w:lang w:eastAsia="de-DE"/>
              </w:rPr>
              <w:t>Onlineprofils einer Person in einem sozialen Netzwerk deren Personenbeschreibung</w:t>
            </w:r>
          </w:p>
          <w:p w14:paraId="769FE8DA" w14:textId="3A4D6B9B" w:rsidR="00922FD5" w:rsidRPr="00F86F90" w:rsidRDefault="00A54AE1" w:rsidP="00F86F90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  <w:lang w:eastAsia="de-DE"/>
              </w:rPr>
            </w:pPr>
            <w:r w:rsidRPr="000A2A83"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010409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Pr="000A2A83">
              <w:rPr>
                <w:rFonts w:eastAsia="Times New Roman" w:cs="Arial"/>
                <w:sz w:val="20"/>
                <w:szCs w:val="20"/>
                <w:lang w:eastAsia="de-DE"/>
              </w:rPr>
              <w:t>gent: ca.</w:t>
            </w:r>
            <w:r w:rsidR="009633F6" w:rsidRPr="000A2A83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84623F" w:rsidRPr="000A2A83">
              <w:rPr>
                <w:rFonts w:eastAsia="Times New Roman" w:cs="Arial"/>
                <w:sz w:val="20"/>
                <w:szCs w:val="20"/>
                <w:lang w:eastAsia="de-DE"/>
              </w:rPr>
              <w:t>25 U-Std.</w:t>
            </w:r>
          </w:p>
        </w:tc>
      </w:tr>
      <w:tr w:rsidR="00AC0299" w14:paraId="633EE581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8D64" w14:textId="064137D1" w:rsidR="00D307A2" w:rsidRDefault="00A54AE1" w:rsidP="00F86F90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14:paraId="784A8D9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A6F9" w14:textId="5D9A4916" w:rsidR="009B56D4" w:rsidRDefault="009B56D4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Hör-/Hörsehverstehen:</w:t>
            </w:r>
            <w:r w:rsidR="00DC2190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DF620D" w:rsidRPr="00E9277C">
              <w:rPr>
                <w:rFonts w:eastAsia="Times New Roman" w:cs="Arial"/>
                <w:sz w:val="20"/>
                <w:szCs w:val="20"/>
                <w:lang w:eastAsia="de-DE"/>
              </w:rPr>
              <w:t>klar artikulierten auditiv und audiovisuell vermittelten Texten die Gesamtaussage,</w:t>
            </w:r>
            <w:r w:rsidR="00E9277C" w:rsidRPr="00E9277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DF620D" w:rsidRPr="00E9277C">
              <w:rPr>
                <w:rFonts w:eastAsia="Times New Roman" w:cs="Arial"/>
                <w:sz w:val="20"/>
                <w:szCs w:val="20"/>
                <w:lang w:eastAsia="de-DE"/>
              </w:rPr>
              <w:t>Hauptaussagen und wichtige Einzelinformationen entnehmen</w:t>
            </w:r>
          </w:p>
          <w:p w14:paraId="11A931D5" w14:textId="621AC749" w:rsidR="004F04C6" w:rsidRDefault="004F04C6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153F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Leseverstehen: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 xml:space="preserve"> klar strukturierten Sach- und Gebrauchstexten sowie adaptierten literarischen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>Texten die Gesamtaussage, Hauptaussagen und wichtige Einzelinformationen entnehmen und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>diese Informationen in den Kontext der Gesamtaussage einordnen</w:t>
            </w:r>
          </w:p>
          <w:p w14:paraId="375EC7B3" w14:textId="0C7A8580" w:rsidR="00E9277C" w:rsidRDefault="00E9277C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104F2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Sprechen</w:t>
            </w:r>
            <w:r w:rsidR="005E7727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: An Gesprächen teilnehmen: </w:t>
            </w:r>
            <w:r w:rsidR="00A03229" w:rsidRPr="00A03229">
              <w:rPr>
                <w:rFonts w:eastAsia="Times New Roman" w:cs="Arial"/>
                <w:sz w:val="20"/>
                <w:szCs w:val="20"/>
                <w:lang w:eastAsia="de-DE"/>
              </w:rPr>
              <w:t>Ergebnisse von unterrichtlichen Arbeitsprozessen besprechen</w:t>
            </w:r>
          </w:p>
          <w:p w14:paraId="331150AB" w14:textId="39483115" w:rsidR="00273A0D" w:rsidRDefault="00BC4A81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Zusammenhängendes Sprechen:</w:t>
            </w:r>
            <w:r w:rsidR="004F04C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4F04C6" w:rsidRPr="004F04C6">
              <w:rPr>
                <w:rFonts w:eastAsia="Times New Roman" w:cs="Arial"/>
                <w:sz w:val="20"/>
                <w:szCs w:val="20"/>
                <w:lang w:eastAsia="de-DE"/>
              </w:rPr>
              <w:t>Präsentationen, auch digital gestützt, darbieten</w:t>
            </w:r>
          </w:p>
          <w:p w14:paraId="7671984E" w14:textId="7B92E26C" w:rsidR="00506FB5" w:rsidRDefault="00506FB5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506FB5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Schreiben: </w:t>
            </w:r>
            <w:r w:rsidR="00FA5722" w:rsidRPr="00FA5722">
              <w:rPr>
                <w:rFonts w:eastAsia="Times New Roman" w:cs="Arial"/>
                <w:sz w:val="20"/>
                <w:szCs w:val="20"/>
                <w:lang w:eastAsia="de-DE"/>
              </w:rPr>
              <w:t>unter Beachtung grundlegender textsortenspezifischer Merkmale einfache Formen des kreativen Schreibens realisieren</w:t>
            </w:r>
          </w:p>
          <w:p w14:paraId="5E832392" w14:textId="13A364DD" w:rsidR="00FA5722" w:rsidRDefault="00FA5722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Sprachmittlung: </w:t>
            </w:r>
            <w:r w:rsidR="0048185F" w:rsidRPr="0048185F">
              <w:rPr>
                <w:rFonts w:eastAsia="Times New Roman" w:cs="Arial"/>
                <w:sz w:val="20"/>
                <w:szCs w:val="20"/>
                <w:lang w:eastAsia="de-DE"/>
              </w:rPr>
              <w:t>Kernaussagen kürzerer mündlicher wie auch schriftlicher Informationen adressatengerecht wiede</w:t>
            </w:r>
            <w:r w:rsidR="00010409">
              <w:rPr>
                <w:rFonts w:eastAsia="Times New Roman" w:cs="Arial"/>
                <w:sz w:val="20"/>
                <w:szCs w:val="20"/>
                <w:lang w:eastAsia="de-DE"/>
              </w:rPr>
              <w:t>rgeben und bei Bedarf erläutern</w:t>
            </w:r>
            <w:bookmarkStart w:id="0" w:name="_GoBack"/>
            <w:bookmarkEnd w:id="0"/>
          </w:p>
          <w:p w14:paraId="282EF49A" w14:textId="4BD8F8EA" w:rsidR="00FA793E" w:rsidRDefault="00621430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Wortschatz: </w:t>
            </w:r>
            <w:r w:rsidR="00615837" w:rsidRPr="00615837">
              <w:rPr>
                <w:rFonts w:eastAsia="Times New Roman" w:cs="Arial"/>
                <w:sz w:val="20"/>
                <w:szCs w:val="20"/>
                <w:lang w:eastAsia="de-DE"/>
              </w:rPr>
              <w:t>einen Wortschatz zur Textbesprechung einsetzen</w:t>
            </w:r>
          </w:p>
          <w:p w14:paraId="404D7186" w14:textId="3E37DB24" w:rsidR="00DE0066" w:rsidRDefault="00DE0066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E006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Orthografie:</w:t>
            </w:r>
            <w:r w:rsidR="00765A5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765A58" w:rsidRPr="00765A58">
              <w:rPr>
                <w:rFonts w:eastAsia="Times New Roman" w:cs="Arial"/>
                <w:sz w:val="20"/>
                <w:szCs w:val="20"/>
                <w:lang w:eastAsia="de-DE"/>
              </w:rPr>
              <w:t>Kenntnisse grundlegender grammatischer und lexikalischer Strukturen</w:t>
            </w:r>
            <w:r w:rsidR="00553852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765A58" w:rsidRPr="00765A58">
              <w:rPr>
                <w:rFonts w:eastAsia="Times New Roman" w:cs="Arial"/>
                <w:sz w:val="20"/>
                <w:szCs w:val="20"/>
                <w:lang w:eastAsia="de-DE"/>
              </w:rPr>
              <w:t>und Regeln für die normgerechte</w:t>
            </w:r>
            <w:r w:rsidR="00553852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765A58" w:rsidRPr="00765A58">
              <w:rPr>
                <w:rFonts w:eastAsia="Times New Roman" w:cs="Arial"/>
                <w:sz w:val="20"/>
                <w:szCs w:val="20"/>
                <w:lang w:eastAsia="de-DE"/>
              </w:rPr>
              <w:t>Schreibung einsetzen</w:t>
            </w:r>
          </w:p>
          <w:p w14:paraId="362EFB5A" w14:textId="04798013" w:rsidR="00765A58" w:rsidRPr="00765A58" w:rsidRDefault="00765A58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153F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IKK: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 xml:space="preserve"> die gewonnenen kulturspezifischen Einblicke in die zielsprachige Lebenswelt mit der eigenen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>Lebenswirklichkeit vergleichen, Gemeinsamkeiten entdecken, Stereotype und Unterschiede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>hinterfragen, eine Perspektivwechsel vollziehen und ein differenzierteres interkulturelles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>Verständnis entwickeln</w:t>
            </w:r>
          </w:p>
          <w:p w14:paraId="1FA52B89" w14:textId="2F7AE141" w:rsidR="003E77CB" w:rsidRDefault="003E77CB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153F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TMK: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>Texten die Gesamtaussage, Hauptaussagen und relevante Details und leicht zugängliche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04153F">
              <w:rPr>
                <w:rFonts w:eastAsia="Times New Roman" w:cs="Arial"/>
                <w:sz w:val="20"/>
                <w:szCs w:val="20"/>
                <w:lang w:eastAsia="de-DE"/>
              </w:rPr>
              <w:t>implizite Informationen zu Themen, Handlungsverlauf, Personen und Figuren entnehmen und mündlich und schriftlich, auch digital unterstützt, wiedergeben</w:t>
            </w:r>
          </w:p>
          <w:p w14:paraId="1EEDB26D" w14:textId="0C14E24A" w:rsidR="006567EF" w:rsidRDefault="00D94EB8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94EB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SLK: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D94EB8">
              <w:rPr>
                <w:rFonts w:eastAsia="Times New Roman" w:cs="Arial"/>
                <w:sz w:val="20"/>
                <w:szCs w:val="20"/>
                <w:lang w:eastAsia="de-DE"/>
              </w:rPr>
              <w:t>kontinuierlich eigene Fehlerschwerpunkte bearbeiten, Anregungen von</w:t>
            </w:r>
            <w:r w:rsidR="00DA47F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D94EB8">
              <w:rPr>
                <w:rFonts w:eastAsia="Times New Roman" w:cs="Arial"/>
                <w:sz w:val="20"/>
                <w:szCs w:val="20"/>
                <w:lang w:eastAsia="de-DE"/>
              </w:rPr>
              <w:t>anderen konstruktiv verwenden und</w:t>
            </w:r>
            <w:r w:rsidR="00DA47F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D94EB8">
              <w:rPr>
                <w:rFonts w:eastAsia="Times New Roman" w:cs="Arial"/>
                <w:sz w:val="20"/>
                <w:szCs w:val="20"/>
                <w:lang w:eastAsia="de-DE"/>
              </w:rPr>
              <w:t>Schlussfolgerungen für ihr eigenes</w:t>
            </w:r>
            <w:r w:rsidR="00DA47F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D94EB8">
              <w:rPr>
                <w:rFonts w:eastAsia="Times New Roman" w:cs="Arial"/>
                <w:sz w:val="20"/>
                <w:szCs w:val="20"/>
                <w:lang w:eastAsia="de-DE"/>
              </w:rPr>
              <w:t>Sprachenlernen ziehen</w:t>
            </w:r>
          </w:p>
          <w:p w14:paraId="23791C97" w14:textId="05061082" w:rsidR="00072870" w:rsidRPr="00072870" w:rsidRDefault="008A5E78" w:rsidP="00F86F90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8A5E7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Sprachbewusstheit:</w:t>
            </w:r>
            <w:r w:rsidR="00626EC0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626EC0" w:rsidRPr="00626EC0">
              <w:rPr>
                <w:rFonts w:eastAsia="Times New Roman" w:cs="Arial"/>
                <w:sz w:val="20"/>
                <w:szCs w:val="20"/>
                <w:lang w:eastAsia="de-DE"/>
              </w:rPr>
              <w:t>im Sprachvergleich der Zielsprache mit anderen Sprachen Ähnlichkeiten und</w:t>
            </w:r>
            <w:r w:rsidR="00F86F90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626EC0" w:rsidRPr="00626EC0">
              <w:rPr>
                <w:rFonts w:eastAsia="Times New Roman" w:cs="Arial"/>
                <w:sz w:val="20"/>
                <w:szCs w:val="20"/>
                <w:lang w:eastAsia="de-DE"/>
              </w:rPr>
              <w:t>Verschiedenheiten aufzeigen</w:t>
            </w:r>
          </w:p>
        </w:tc>
      </w:tr>
      <w:tr w:rsidR="00AC0299" w14:paraId="702C4755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33DF1C81" w:rsidR="00AC0299" w:rsidRDefault="00AC0299" w:rsidP="000C0413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072870" w14:paraId="2BDE3D16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2363" w14:textId="77777777" w:rsidR="00D325E5" w:rsidRDefault="00D325E5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E605E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Grammatik:</w:t>
            </w:r>
            <w:r w:rsidRPr="00FE605E">
              <w:rPr>
                <w:rFonts w:eastAsia="Times New Roman" w:cs="Arial"/>
                <w:sz w:val="20"/>
                <w:szCs w:val="20"/>
                <w:lang w:eastAsia="de-DE"/>
              </w:rPr>
              <w:t xml:space="preserve"> Konjugation der reflexiven Verben, Adverbien</w:t>
            </w:r>
          </w:p>
          <w:p w14:paraId="67328A88" w14:textId="69532FF9" w:rsidR="00857936" w:rsidRPr="00EA0F62" w:rsidRDefault="00857936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5793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IKK: </w:t>
            </w:r>
            <w:r w:rsidR="00EA0F62" w:rsidRPr="00EA0F62">
              <w:rPr>
                <w:rFonts w:eastAsia="Times New Roman" w:cs="Arial"/>
                <w:sz w:val="20"/>
                <w:szCs w:val="20"/>
                <w:lang w:eastAsia="de-DE"/>
              </w:rPr>
              <w:t>Einbli</w:t>
            </w:r>
            <w:r w:rsidR="00F86F90">
              <w:rPr>
                <w:rFonts w:eastAsia="Times New Roman" w:cs="Arial"/>
                <w:sz w:val="20"/>
                <w:szCs w:val="20"/>
                <w:lang w:eastAsia="de-DE"/>
              </w:rPr>
              <w:t xml:space="preserve">cke in die Lebenswirklichkeiten </w:t>
            </w:r>
            <w:r w:rsidR="00EA0F62" w:rsidRPr="00EA0F62">
              <w:rPr>
                <w:rFonts w:eastAsia="Times New Roman" w:cs="Arial"/>
                <w:sz w:val="20"/>
                <w:szCs w:val="20"/>
                <w:lang w:eastAsia="de-DE"/>
              </w:rPr>
              <w:t>von Jugendlichen: Familie, Freundschaft, Partnerschaft, Liebe, Jugen</w:t>
            </w:r>
            <w:r w:rsidR="00F86F90">
              <w:rPr>
                <w:rFonts w:eastAsia="Times New Roman" w:cs="Arial"/>
                <w:sz w:val="20"/>
                <w:szCs w:val="20"/>
                <w:lang w:eastAsia="de-DE"/>
              </w:rPr>
              <w:t xml:space="preserve">dkulturen, Identität, Beziehung </w:t>
            </w:r>
            <w:r w:rsidR="00EA0F62" w:rsidRPr="00EA0F62">
              <w:rPr>
                <w:rFonts w:eastAsia="Times New Roman" w:cs="Arial"/>
                <w:sz w:val="20"/>
                <w:szCs w:val="20"/>
                <w:lang w:eastAsia="de-DE"/>
              </w:rPr>
              <w:t>zwischen den Generationen, Geschlechterrollen, Umgang mit Vielfalt,</w:t>
            </w:r>
            <w:r w:rsidR="00AE50E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EA0F62" w:rsidRPr="00EA0F62">
              <w:rPr>
                <w:rFonts w:eastAsia="Times New Roman" w:cs="Arial"/>
                <w:sz w:val="20"/>
                <w:szCs w:val="20"/>
                <w:lang w:eastAsia="de-DE"/>
              </w:rPr>
              <w:t>soziales Engagement, Wohnen, Freizeitgestaltung</w:t>
            </w:r>
          </w:p>
          <w:p w14:paraId="3F8A3AE3" w14:textId="20FF9FB1" w:rsidR="00D325E5" w:rsidRDefault="00D325E5" w:rsidP="00F86F90">
            <w:pPr>
              <w:spacing w:after="0"/>
              <w:ind w:left="284" w:hanging="284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E605E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TMK: </w:t>
            </w:r>
            <w:r w:rsidRPr="00FE605E">
              <w:rPr>
                <w:rFonts w:eastAsia="Times New Roman" w:cs="Arial"/>
                <w:sz w:val="20"/>
                <w:szCs w:val="20"/>
                <w:u w:val="single"/>
                <w:lang w:eastAsia="de-DE"/>
              </w:rPr>
              <w:t>Ausgangstexte</w:t>
            </w:r>
            <w:r w:rsidRPr="00FE605E">
              <w:rPr>
                <w:rFonts w:eastAsia="Times New Roman" w:cs="Arial"/>
                <w:sz w:val="20"/>
                <w:szCs w:val="20"/>
                <w:lang w:eastAsia="de-DE"/>
              </w:rPr>
              <w:t xml:space="preserve">: Formate sozialer Medien und Netzwerke, kürzere narrative Texte; </w:t>
            </w:r>
            <w:r w:rsidRPr="00FE605E">
              <w:rPr>
                <w:rFonts w:eastAsia="Times New Roman" w:cs="Arial"/>
                <w:sz w:val="20"/>
                <w:szCs w:val="20"/>
                <w:u w:val="single"/>
                <w:lang w:eastAsia="de-DE"/>
              </w:rPr>
              <w:t>Zieltexte:</w:t>
            </w:r>
            <w:r w:rsidRPr="00FE605E">
              <w:rPr>
                <w:rFonts w:eastAsia="Times New Roman" w:cs="Arial"/>
                <w:sz w:val="20"/>
                <w:szCs w:val="20"/>
                <w:lang w:eastAsia="de-DE"/>
              </w:rPr>
              <w:t xml:space="preserve"> Personenbeschreibung, Charakterisierung, Textzusammenfassung</w:t>
            </w:r>
          </w:p>
          <w:p w14:paraId="2045ABD8" w14:textId="6EECB2C8" w:rsidR="00072870" w:rsidRDefault="00892606" w:rsidP="00F86F90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89260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SLK: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Strategien </w:t>
            </w:r>
            <w:r w:rsidRPr="00892606">
              <w:rPr>
                <w:rFonts w:eastAsia="Times New Roman" w:cs="Arial"/>
                <w:sz w:val="20"/>
                <w:szCs w:val="20"/>
                <w:lang w:eastAsia="de-DE"/>
              </w:rPr>
              <w:t>zur Nutzung digitaler Medien zum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892606">
              <w:rPr>
                <w:rFonts w:eastAsia="Times New Roman" w:cs="Arial"/>
                <w:sz w:val="20"/>
                <w:szCs w:val="20"/>
                <w:lang w:eastAsia="de-DE"/>
              </w:rPr>
              <w:t>Sprachenlernen</w:t>
            </w:r>
          </w:p>
        </w:tc>
      </w:tr>
      <w:tr w:rsidR="00AC0299" w14:paraId="5888A72B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14:paraId="252608E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53AD2" w14:textId="77777777" w:rsidR="00162476" w:rsidRPr="00F86F90" w:rsidRDefault="00072870" w:rsidP="00162476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86F90">
              <w:rPr>
                <w:b/>
                <w:sz w:val="20"/>
                <w:szCs w:val="20"/>
              </w:rPr>
              <w:t xml:space="preserve">Mögliche Umsetzung: </w:t>
            </w:r>
            <w:r w:rsidR="00162476" w:rsidRPr="00F86F90">
              <w:rPr>
                <w:rFonts w:eastAsia="Times New Roman" w:cs="Arial"/>
                <w:sz w:val="20"/>
                <w:szCs w:val="20"/>
                <w:lang w:eastAsia="de-DE"/>
              </w:rPr>
              <w:t xml:space="preserve">Das Profil einer Person für ein soziales Netzwerk auf der Grundlage einer </w:t>
            </w:r>
          </w:p>
          <w:p w14:paraId="0A4E4377" w14:textId="0E057DF4" w:rsidR="00162476" w:rsidRPr="00F86F90" w:rsidRDefault="00162476" w:rsidP="00162476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86F90">
              <w:rPr>
                <w:rFonts w:eastAsia="Times New Roman" w:cs="Arial"/>
                <w:sz w:val="20"/>
                <w:szCs w:val="20"/>
                <w:lang w:eastAsia="de-DE"/>
              </w:rPr>
              <w:t xml:space="preserve">zuvor erarbeiteten und verfassten Charakterisierung erstellen oder umgekehrt, (etwa in </w:t>
            </w:r>
            <w:r w:rsidR="00E646BD" w:rsidRPr="00F86F90">
              <w:rPr>
                <w:rFonts w:eastAsia="Times New Roman" w:cs="Arial"/>
                <w:sz w:val="20"/>
                <w:szCs w:val="20"/>
                <w:lang w:eastAsia="de-DE"/>
              </w:rPr>
              <w:t>R</w:t>
            </w:r>
            <w:r w:rsidRPr="00F86F90">
              <w:rPr>
                <w:rFonts w:eastAsia="Times New Roman" w:cs="Arial"/>
                <w:sz w:val="20"/>
                <w:szCs w:val="20"/>
                <w:lang w:eastAsia="de-DE"/>
              </w:rPr>
              <w:t xml:space="preserve">ussland </w:t>
            </w:r>
          </w:p>
          <w:p w14:paraId="777EE70C" w14:textId="77777777" w:rsidR="00162476" w:rsidRPr="00F86F90" w:rsidRDefault="00162476" w:rsidP="00F86F90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86F90"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und Deutschland beliebte Influencer o.a. Persönlichkeiten) aufgrund ihrer (Selbst-)Darstellung in </w:t>
            </w:r>
          </w:p>
          <w:p w14:paraId="5A72A7C0" w14:textId="77777777" w:rsidR="00162476" w:rsidRPr="00F86F90" w:rsidRDefault="00162476" w:rsidP="00F86F90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86F90">
              <w:rPr>
                <w:rFonts w:eastAsia="Times New Roman" w:cs="Arial"/>
                <w:sz w:val="20"/>
                <w:szCs w:val="20"/>
                <w:lang w:eastAsia="de-DE"/>
              </w:rPr>
              <w:t>sozialen Netzwerken beschreiben und charakterisieren</w:t>
            </w:r>
          </w:p>
          <w:p w14:paraId="4F73EC0B" w14:textId="0BAC6A62" w:rsidR="00072870" w:rsidRPr="00F86F90" w:rsidRDefault="00072870" w:rsidP="00F86F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6F90">
              <w:rPr>
                <w:b/>
                <w:sz w:val="20"/>
                <w:szCs w:val="20"/>
              </w:rPr>
              <w:t xml:space="preserve">Verbraucherbildung: </w:t>
            </w:r>
            <w:r w:rsidR="00DD47F4" w:rsidRPr="00F86F90">
              <w:rPr>
                <w:sz w:val="20"/>
                <w:szCs w:val="20"/>
              </w:rPr>
              <w:t>Medien und Informationen in der digitalen Welt (Rahmenvorgabe Bereich C</w:t>
            </w:r>
          </w:p>
          <w:p w14:paraId="59EB2BD5" w14:textId="77777777" w:rsidR="007C431B" w:rsidRPr="00F86F90" w:rsidRDefault="00FD0ECA" w:rsidP="00F86F90">
            <w:pPr>
              <w:spacing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F86F90">
              <w:rPr>
                <w:b/>
                <w:sz w:val="20"/>
                <w:szCs w:val="20"/>
              </w:rPr>
              <w:t>Hinweise zur Klassenarbeit:</w:t>
            </w:r>
            <w:r w:rsidRPr="00F86F9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C431B" w:rsidRPr="00F86F90">
              <w:rPr>
                <w:rFonts w:cs="Arial"/>
                <w:bCs/>
                <w:sz w:val="20"/>
                <w:szCs w:val="20"/>
              </w:rPr>
              <w:t>1. Klassenarbeit mit den Schwerpunkten Leseverstehen und Schreiben</w:t>
            </w:r>
          </w:p>
          <w:p w14:paraId="2DFD7202" w14:textId="07A9BAB5" w:rsidR="007C431B" w:rsidRPr="00F86F90" w:rsidRDefault="007C431B" w:rsidP="00F86F90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F86F90">
              <w:rPr>
                <w:b/>
                <w:bCs/>
                <w:sz w:val="20"/>
                <w:szCs w:val="20"/>
              </w:rPr>
              <w:t>Hilfreiche Links:</w:t>
            </w:r>
            <w:r w:rsidR="007F6A4F" w:rsidRPr="00F86F90">
              <w:rPr>
                <w:b/>
                <w:bCs/>
                <w:sz w:val="20"/>
                <w:szCs w:val="20"/>
              </w:rPr>
              <w:t xml:space="preserve"> </w:t>
            </w:r>
            <w:r w:rsidR="007F6A4F" w:rsidRPr="00F86F90">
              <w:rPr>
                <w:sz w:val="20"/>
                <w:szCs w:val="20"/>
              </w:rPr>
              <w:t>(Datum des letzten Zugriffs</w:t>
            </w:r>
            <w:r w:rsidR="00144BCD" w:rsidRPr="00F86F90">
              <w:rPr>
                <w:sz w:val="20"/>
                <w:szCs w:val="20"/>
              </w:rPr>
              <w:t xml:space="preserve"> 31.01.2022)</w:t>
            </w:r>
          </w:p>
          <w:p w14:paraId="6F0B7238" w14:textId="77777777" w:rsidR="007C431B" w:rsidRPr="00F86F90" w:rsidRDefault="007C431B" w:rsidP="00F86F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6F90">
              <w:rPr>
                <w:sz w:val="20"/>
                <w:szCs w:val="20"/>
              </w:rPr>
              <w:t>z.B.: Links zur (Selbst-)Darstellung des Deutsch-Russischen Models und Influencerin Stefanie Giesinger:</w:t>
            </w:r>
          </w:p>
          <w:p w14:paraId="2529B0BA" w14:textId="77777777" w:rsidR="007C431B" w:rsidRPr="00F86F90" w:rsidRDefault="004D2CDE" w:rsidP="00F86F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hyperlink r:id="rId8" w:history="1">
              <w:r w:rsidR="007C431B" w:rsidRPr="00F86F90">
                <w:rPr>
                  <w:rStyle w:val="Hyperlink"/>
                  <w:sz w:val="20"/>
                  <w:szCs w:val="20"/>
                </w:rPr>
                <w:t>https://vk.com/@stefgiesinger-uspeh-pitanie-i-lichnaya-zhizn-izvestnoi-modeli-stefani-gizi</w:t>
              </w:r>
            </w:hyperlink>
            <w:r w:rsidR="007C431B" w:rsidRPr="00F86F90">
              <w:rPr>
                <w:sz w:val="20"/>
                <w:szCs w:val="20"/>
              </w:rPr>
              <w:t xml:space="preserve"> </w:t>
            </w:r>
          </w:p>
          <w:p w14:paraId="4B6D9614" w14:textId="0CC3A678" w:rsidR="007C431B" w:rsidRPr="00F86F90" w:rsidRDefault="004D2CDE" w:rsidP="00F86F90">
            <w:pPr>
              <w:spacing w:after="0" w:line="240" w:lineRule="auto"/>
              <w:jc w:val="left"/>
              <w:rPr>
                <w:sz w:val="20"/>
                <w:szCs w:val="20"/>
                <w:lang w:val="ru-RU" w:bidi="ar-SY"/>
              </w:rPr>
            </w:pPr>
            <w:hyperlink r:id="rId9" w:history="1"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https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://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vk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.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com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/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topic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-147536569_35689745</w:t>
              </w:r>
            </w:hyperlink>
            <w:r w:rsidR="007C431B" w:rsidRPr="00F86F90">
              <w:rPr>
                <w:sz w:val="20"/>
                <w:szCs w:val="20"/>
                <w:lang w:val="ru-RU" w:bidi="ar-SY"/>
              </w:rPr>
              <w:t xml:space="preserve"> Биография Стефани Гизингер</w:t>
            </w:r>
            <w:r w:rsidR="007F6A4F" w:rsidRPr="00F86F90">
              <w:rPr>
                <w:sz w:val="20"/>
                <w:szCs w:val="20"/>
                <w:lang w:val="ru-RU" w:bidi="ar-SY"/>
              </w:rPr>
              <w:t xml:space="preserve"> </w:t>
            </w:r>
          </w:p>
          <w:p w14:paraId="4623542F" w14:textId="77777777" w:rsidR="007C431B" w:rsidRPr="00F86F90" w:rsidRDefault="004D2CDE" w:rsidP="00F86F90">
            <w:pPr>
              <w:spacing w:after="0" w:line="240" w:lineRule="auto"/>
              <w:jc w:val="left"/>
              <w:rPr>
                <w:sz w:val="20"/>
                <w:szCs w:val="20"/>
                <w:lang w:val="ru-RU" w:bidi="ar-SY"/>
              </w:rPr>
            </w:pPr>
            <w:hyperlink r:id="rId10" w:history="1"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https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://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hannicoco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.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de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/2021/04/06/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nu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-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in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-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erfahrung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-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nachhaltigen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-</w:t>
              </w:r>
              <w:r w:rsidR="007C431B" w:rsidRPr="00F86F90">
                <w:rPr>
                  <w:rStyle w:val="Hyperlink"/>
                  <w:sz w:val="20"/>
                  <w:szCs w:val="20"/>
                  <w:lang w:bidi="ar-SY"/>
                </w:rPr>
                <w:t>modelabel</w:t>
              </w:r>
              <w:r w:rsidR="007C431B" w:rsidRPr="00F86F90">
                <w:rPr>
                  <w:rStyle w:val="Hyperlink"/>
                  <w:sz w:val="20"/>
                  <w:szCs w:val="20"/>
                  <w:lang w:val="ru-RU" w:bidi="ar-SY"/>
                </w:rPr>
                <w:t>/</w:t>
              </w:r>
            </w:hyperlink>
          </w:p>
          <w:p w14:paraId="54615D86" w14:textId="77777777" w:rsidR="007C431B" w:rsidRPr="00F86F90" w:rsidRDefault="004D2CDE" w:rsidP="00F86F90">
            <w:pPr>
              <w:spacing w:after="0" w:line="240" w:lineRule="auto"/>
              <w:jc w:val="left"/>
              <w:rPr>
                <w:sz w:val="20"/>
                <w:szCs w:val="20"/>
                <w:lang w:bidi="ar-SY"/>
              </w:rPr>
            </w:pPr>
            <w:hyperlink r:id="rId11" w:history="1">
              <w:r w:rsidR="007C431B" w:rsidRPr="00F86F90">
                <w:rPr>
                  <w:rStyle w:val="Hyperlink"/>
                  <w:sz w:val="20"/>
                  <w:szCs w:val="20"/>
                </w:rPr>
                <w:t>https://quizlet.com/_9gnyk9?x=1jqt&amp;i=2z55m6</w:t>
              </w:r>
            </w:hyperlink>
            <w:r w:rsidR="007C431B" w:rsidRPr="00F86F90">
              <w:rPr>
                <w:sz w:val="20"/>
                <w:szCs w:val="20"/>
              </w:rPr>
              <w:t xml:space="preserve"> Lernset zu Aussehen</w:t>
            </w:r>
          </w:p>
          <w:p w14:paraId="2D3353E3" w14:textId="364DBE57" w:rsidR="00FD0ECA" w:rsidRDefault="004D2CDE" w:rsidP="00F86F90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hyperlink r:id="rId12" w:history="1">
              <w:r w:rsidR="007C431B" w:rsidRPr="00F86F90">
                <w:rPr>
                  <w:rStyle w:val="Hyperlink"/>
                  <w:sz w:val="20"/>
                  <w:szCs w:val="20"/>
                </w:rPr>
                <w:t>https://quizlet.com/_9hxcyq?x=1jqt&amp;i=2z55m6</w:t>
              </w:r>
            </w:hyperlink>
            <w:r w:rsidR="007C431B" w:rsidRPr="00F86F90">
              <w:rPr>
                <w:sz w:val="20"/>
                <w:szCs w:val="20"/>
              </w:rPr>
              <w:t xml:space="preserve"> Lernset zu Charaktereigenschaften</w:t>
            </w:r>
          </w:p>
        </w:tc>
      </w:tr>
    </w:tbl>
    <w:p w14:paraId="3F304CCD" w14:textId="77777777" w:rsidR="00AD4D9E" w:rsidRDefault="00AD4D9E" w:rsidP="002F6418"/>
    <w:p w14:paraId="7235321F" w14:textId="57E833E2" w:rsidR="009C660D" w:rsidRDefault="009C660D" w:rsidP="000C0413"/>
    <w:sectPr w:rsidR="009C660D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502CD" w14:textId="77777777" w:rsidR="004D2CDE" w:rsidRDefault="004D2CDE">
      <w:pPr>
        <w:spacing w:after="0" w:line="240" w:lineRule="auto"/>
      </w:pPr>
      <w:r>
        <w:separator/>
      </w:r>
    </w:p>
  </w:endnote>
  <w:endnote w:type="continuationSeparator" w:id="0">
    <w:p w14:paraId="399315C9" w14:textId="77777777" w:rsidR="004D2CDE" w:rsidRDefault="004D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BF0D7" w14:textId="77777777" w:rsidR="004D2CDE" w:rsidRDefault="004D2CDE">
      <w:pPr>
        <w:spacing w:after="0" w:line="240" w:lineRule="auto"/>
      </w:pPr>
      <w:r>
        <w:separator/>
      </w:r>
    </w:p>
  </w:footnote>
  <w:footnote w:type="continuationSeparator" w:id="0">
    <w:p w14:paraId="1352D6F8" w14:textId="77777777" w:rsidR="004D2CDE" w:rsidRDefault="004D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0"/>
  </w:num>
  <w:num w:numId="5">
    <w:abstractNumId w:val="18"/>
  </w:num>
  <w:num w:numId="6">
    <w:abstractNumId w:val="5"/>
  </w:num>
  <w:num w:numId="7">
    <w:abstractNumId w:val="8"/>
  </w:num>
  <w:num w:numId="8">
    <w:abstractNumId w:val="11"/>
  </w:num>
  <w:num w:numId="9">
    <w:abstractNumId w:val="20"/>
  </w:num>
  <w:num w:numId="10">
    <w:abstractNumId w:val="25"/>
  </w:num>
  <w:num w:numId="11">
    <w:abstractNumId w:val="23"/>
  </w:num>
  <w:num w:numId="12">
    <w:abstractNumId w:val="16"/>
  </w:num>
  <w:num w:numId="13">
    <w:abstractNumId w:val="1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  <w:num w:numId="18">
    <w:abstractNumId w:val="17"/>
  </w:num>
  <w:num w:numId="19">
    <w:abstractNumId w:val="21"/>
  </w:num>
  <w:num w:numId="20">
    <w:abstractNumId w:val="12"/>
  </w:num>
  <w:num w:numId="21">
    <w:abstractNumId w:val="10"/>
  </w:num>
  <w:num w:numId="22">
    <w:abstractNumId w:val="19"/>
  </w:num>
  <w:num w:numId="23">
    <w:abstractNumId w:val="22"/>
  </w:num>
  <w:num w:numId="24">
    <w:abstractNumId w:val="24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10409"/>
    <w:rsid w:val="00016F83"/>
    <w:rsid w:val="0002359B"/>
    <w:rsid w:val="00025871"/>
    <w:rsid w:val="00025A6D"/>
    <w:rsid w:val="0004153F"/>
    <w:rsid w:val="00072870"/>
    <w:rsid w:val="00080424"/>
    <w:rsid w:val="000A2A83"/>
    <w:rsid w:val="000C0413"/>
    <w:rsid w:val="000F453A"/>
    <w:rsid w:val="000F4A00"/>
    <w:rsid w:val="00111720"/>
    <w:rsid w:val="0011656D"/>
    <w:rsid w:val="00144BCD"/>
    <w:rsid w:val="00162476"/>
    <w:rsid w:val="001B0E5F"/>
    <w:rsid w:val="001E477A"/>
    <w:rsid w:val="00206E10"/>
    <w:rsid w:val="00236FE0"/>
    <w:rsid w:val="00244C15"/>
    <w:rsid w:val="00273A0D"/>
    <w:rsid w:val="002F6418"/>
    <w:rsid w:val="003032ED"/>
    <w:rsid w:val="00310D68"/>
    <w:rsid w:val="003652EF"/>
    <w:rsid w:val="00374E76"/>
    <w:rsid w:val="003D3CB4"/>
    <w:rsid w:val="003E77CB"/>
    <w:rsid w:val="00415815"/>
    <w:rsid w:val="0042127F"/>
    <w:rsid w:val="00442080"/>
    <w:rsid w:val="00466D7D"/>
    <w:rsid w:val="0048185F"/>
    <w:rsid w:val="004960C2"/>
    <w:rsid w:val="00496D28"/>
    <w:rsid w:val="004D0559"/>
    <w:rsid w:val="004D2CDE"/>
    <w:rsid w:val="004D7707"/>
    <w:rsid w:val="004F04C6"/>
    <w:rsid w:val="00506FB5"/>
    <w:rsid w:val="00553852"/>
    <w:rsid w:val="005D5D68"/>
    <w:rsid w:val="005E6344"/>
    <w:rsid w:val="005E7727"/>
    <w:rsid w:val="00615837"/>
    <w:rsid w:val="00621430"/>
    <w:rsid w:val="00626EC0"/>
    <w:rsid w:val="006567EF"/>
    <w:rsid w:val="0069419A"/>
    <w:rsid w:val="006B0AC8"/>
    <w:rsid w:val="006C0FEC"/>
    <w:rsid w:val="0073726C"/>
    <w:rsid w:val="00765A58"/>
    <w:rsid w:val="00772AF2"/>
    <w:rsid w:val="007960F5"/>
    <w:rsid w:val="00797FA4"/>
    <w:rsid w:val="007C431B"/>
    <w:rsid w:val="007D5B0C"/>
    <w:rsid w:val="007F6A4F"/>
    <w:rsid w:val="00836B95"/>
    <w:rsid w:val="0084623F"/>
    <w:rsid w:val="00857936"/>
    <w:rsid w:val="00892606"/>
    <w:rsid w:val="008A5E78"/>
    <w:rsid w:val="008D0FD8"/>
    <w:rsid w:val="008E72E1"/>
    <w:rsid w:val="00922FD5"/>
    <w:rsid w:val="009633F6"/>
    <w:rsid w:val="00983732"/>
    <w:rsid w:val="009B56D4"/>
    <w:rsid w:val="009C660D"/>
    <w:rsid w:val="009E3CDE"/>
    <w:rsid w:val="009F1E26"/>
    <w:rsid w:val="009F4E7A"/>
    <w:rsid w:val="00A03229"/>
    <w:rsid w:val="00A54AE1"/>
    <w:rsid w:val="00A859F0"/>
    <w:rsid w:val="00AB036A"/>
    <w:rsid w:val="00AB073D"/>
    <w:rsid w:val="00AC0299"/>
    <w:rsid w:val="00AD4D9E"/>
    <w:rsid w:val="00AE1E8F"/>
    <w:rsid w:val="00AE50E9"/>
    <w:rsid w:val="00B0409C"/>
    <w:rsid w:val="00B308C9"/>
    <w:rsid w:val="00B37728"/>
    <w:rsid w:val="00BC4A81"/>
    <w:rsid w:val="00C23024"/>
    <w:rsid w:val="00C97155"/>
    <w:rsid w:val="00CA228D"/>
    <w:rsid w:val="00CB5865"/>
    <w:rsid w:val="00CB77AF"/>
    <w:rsid w:val="00D307A2"/>
    <w:rsid w:val="00D325E5"/>
    <w:rsid w:val="00D46A78"/>
    <w:rsid w:val="00D54EE9"/>
    <w:rsid w:val="00D94EB8"/>
    <w:rsid w:val="00DA47F8"/>
    <w:rsid w:val="00DB1392"/>
    <w:rsid w:val="00DB16B8"/>
    <w:rsid w:val="00DB2018"/>
    <w:rsid w:val="00DB5445"/>
    <w:rsid w:val="00DC2190"/>
    <w:rsid w:val="00DD1B32"/>
    <w:rsid w:val="00DD47F4"/>
    <w:rsid w:val="00DE0066"/>
    <w:rsid w:val="00DE0CEA"/>
    <w:rsid w:val="00DF16B0"/>
    <w:rsid w:val="00DF620D"/>
    <w:rsid w:val="00E104F2"/>
    <w:rsid w:val="00E646BD"/>
    <w:rsid w:val="00E9277C"/>
    <w:rsid w:val="00EA0F62"/>
    <w:rsid w:val="00EF22EF"/>
    <w:rsid w:val="00F15588"/>
    <w:rsid w:val="00F216CC"/>
    <w:rsid w:val="00F70A89"/>
    <w:rsid w:val="00F86F90"/>
    <w:rsid w:val="00FA5722"/>
    <w:rsid w:val="00FA793E"/>
    <w:rsid w:val="00FC211B"/>
    <w:rsid w:val="00FD0ECA"/>
    <w:rsid w:val="00FD1353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stefgiesinger-uspeh-pitanie-i-lichnaya-zhizn-izvestnoi-modeli-stefani-giz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let.com/_9hxcyq?x=1jqt&amp;i=2z55m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izlet.com/_9gnyk9?x=1jqt&amp;i=2z55m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annicoco.de/2021/04/06/nu-in-erfahrung-nachhaltigen-modelab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opic-147536569_356897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E673-1EE5-4909-895B-D26FFE2D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4</cp:revision>
  <dcterms:created xsi:type="dcterms:W3CDTF">2022-01-18T16:23:00Z</dcterms:created>
  <dcterms:modified xsi:type="dcterms:W3CDTF">2022-01-23T16:27:00Z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