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33CC9" w14:paraId="6FB4ECBA" w14:textId="77777777" w:rsidTr="00BE2A4D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3126E" w14:textId="76977069" w:rsidR="007F15F9" w:rsidRDefault="007F15F9" w:rsidP="007F15F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eastAsia="de-DE"/>
              </w:rPr>
            </w:pPr>
            <w:r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Konkretisiertes </w:t>
            </w:r>
            <w:r w:rsidR="006B4396"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Unterrichtsvorhaben,</w:t>
            </w:r>
            <w:r w:rsidR="00D33CC9"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 5.1</w:t>
            </w:r>
            <w:r w:rsidR="00D44864" w:rsidRPr="000F16C2">
              <w:rPr>
                <w:rFonts w:eastAsia="Times New Roman"/>
                <w:bCs/>
                <w:sz w:val="20"/>
                <w:szCs w:val="20"/>
                <w:lang w:eastAsia="x-none"/>
              </w:rPr>
              <w:t>–</w:t>
            </w:r>
            <w:r w:rsidR="00D33CC9" w:rsidRPr="00D33CC9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1</w:t>
            </w:r>
            <w:r w:rsidR="00E40E90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 </w:t>
            </w:r>
          </w:p>
          <w:p w14:paraId="633EF289" w14:textId="3A101C91" w:rsidR="00D33CC9" w:rsidRDefault="00383F23" w:rsidP="007F15F9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</w:pPr>
            <w:r w:rsidRPr="005D7D10">
              <w:rPr>
                <w:rFonts w:eastAsia="Times New Roman" w:cs="Arial"/>
                <w:b/>
                <w:sz w:val="24"/>
                <w:szCs w:val="20"/>
                <w:lang w:eastAsia="de-DE"/>
              </w:rPr>
              <w:t>“</w:t>
            </w:r>
            <w:r w:rsidR="00080982" w:rsidRPr="005D7D10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Hello!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What’s</w:t>
            </w:r>
            <w:proofErr w:type="spellEnd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your</w:t>
            </w:r>
            <w:proofErr w:type="spellEnd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name</w:t>
            </w:r>
            <w:proofErr w:type="spellEnd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?“ – Meeting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my</w:t>
            </w:r>
            <w:proofErr w:type="spellEnd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new</w:t>
            </w:r>
            <w:proofErr w:type="spellEnd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080982" w:rsidRPr="008E206C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class</w:t>
            </w:r>
            <w:proofErr w:type="spellEnd"/>
          </w:p>
          <w:p w14:paraId="1724B607" w14:textId="77777777" w:rsidR="000E506F" w:rsidRPr="008E206C" w:rsidRDefault="000E506F" w:rsidP="007F15F9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</w:p>
          <w:p w14:paraId="70AC5F92" w14:textId="5C77BB32" w:rsidR="00080982" w:rsidRDefault="00DC098A" w:rsidP="003C303B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Mit dem ersten Unterrichtsvorhaben an der weiterführenden Schule wird den S</w:t>
            </w:r>
            <w:r w:rsidR="00402236">
              <w:rPr>
                <w:rFonts w:eastAsia="Times New Roman" w:cs="Arial"/>
                <w:sz w:val="20"/>
                <w:szCs w:val="20"/>
                <w:lang w:eastAsia="de-DE"/>
              </w:rPr>
              <w:t>chülerinnen und Schülern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die Möglichkeit geboten, an kommunikative Kompetenzen anzuknüpfen</w:t>
            </w:r>
            <w:r w:rsidR="0055039E">
              <w:rPr>
                <w:rFonts w:eastAsia="Times New Roman" w:cs="Arial"/>
                <w:sz w:val="20"/>
                <w:szCs w:val="20"/>
                <w:lang w:eastAsia="de-DE"/>
              </w:rPr>
              <w:t>, die sie in der Grundschule erworben haben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E92AA89" w14:textId="4C0462C4" w:rsidR="00B60D46" w:rsidRDefault="00B60D46" w:rsidP="003C303B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Die Kompetenz Sprechen stellt den Schwerpunkt der Kompetenzentwicklung dieses Unterrichtsvorhabens dar. </w:t>
            </w:r>
            <w:r w:rsidR="0055039E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402236">
              <w:rPr>
                <w:rFonts w:eastAsia="Times New Roman" w:cs="Arial"/>
                <w:sz w:val="20"/>
                <w:szCs w:val="20"/>
                <w:lang w:eastAsia="de-DE"/>
              </w:rPr>
              <w:t xml:space="preserve">Schülerinnen und Schüler </w:t>
            </w:r>
            <w:r w:rsidR="002D1506">
              <w:rPr>
                <w:rFonts w:eastAsia="Times New Roman" w:cs="Arial"/>
                <w:sz w:val="20"/>
                <w:szCs w:val="20"/>
                <w:lang w:eastAsia="de-DE"/>
              </w:rPr>
              <w:t>führen einfache Gespräche mit ihren Mitschüler</w:t>
            </w:r>
            <w:r w:rsidR="00402236">
              <w:rPr>
                <w:rFonts w:eastAsia="Times New Roman" w:cs="Arial"/>
                <w:sz w:val="20"/>
                <w:szCs w:val="20"/>
                <w:lang w:eastAsia="de-DE"/>
              </w:rPr>
              <w:t>innen</w:t>
            </w:r>
            <w:r w:rsidR="002D1506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Mitschülern, in denen sie sich vorstellen, Informationen erfragen und sich verabschieden. </w:t>
            </w:r>
            <w:r w:rsidR="00227858">
              <w:rPr>
                <w:rFonts w:eastAsia="Times New Roman" w:cs="Arial"/>
                <w:sz w:val="20"/>
                <w:szCs w:val="20"/>
                <w:lang w:eastAsia="de-DE"/>
              </w:rPr>
              <w:t xml:space="preserve">In einer Präsentation, mit einem </w:t>
            </w:r>
            <w:proofErr w:type="spellStart"/>
            <w:r w:rsidR="00227858" w:rsidRPr="0022785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me</w:t>
            </w:r>
            <w:proofErr w:type="spellEnd"/>
            <w:r w:rsidR="00E52F36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227858">
              <w:rPr>
                <w:rFonts w:eastAsia="Times New Roman" w:cs="Arial"/>
                <w:sz w:val="20"/>
                <w:szCs w:val="20"/>
                <w:lang w:eastAsia="de-DE"/>
              </w:rPr>
              <w:t xml:space="preserve">Poster oder einem </w:t>
            </w:r>
            <w:proofErr w:type="spellStart"/>
            <w:r w:rsidR="00227858" w:rsidRPr="00227858">
              <w:rPr>
                <w:rFonts w:eastAsia="Times New Roman" w:cs="Arial"/>
                <w:i/>
                <w:sz w:val="20"/>
                <w:szCs w:val="20"/>
                <w:lang w:eastAsia="de-DE"/>
              </w:rPr>
              <w:t>me</w:t>
            </w:r>
            <w:proofErr w:type="spellEnd"/>
            <w:r w:rsidR="00E52F36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227858">
              <w:rPr>
                <w:rFonts w:eastAsia="Times New Roman" w:cs="Arial"/>
                <w:sz w:val="20"/>
                <w:szCs w:val="20"/>
                <w:lang w:eastAsia="de-DE"/>
              </w:rPr>
              <w:t xml:space="preserve">Video stellen </w:t>
            </w:r>
            <w:r w:rsidR="00402236">
              <w:rPr>
                <w:rFonts w:eastAsia="Times New Roman" w:cs="Arial"/>
                <w:sz w:val="20"/>
                <w:szCs w:val="20"/>
                <w:lang w:eastAsia="de-DE"/>
              </w:rPr>
              <w:t xml:space="preserve">sie </w:t>
            </w:r>
            <w:r w:rsidR="00227858">
              <w:rPr>
                <w:rFonts w:eastAsia="Times New Roman" w:cs="Arial"/>
                <w:sz w:val="20"/>
                <w:szCs w:val="20"/>
                <w:lang w:eastAsia="de-DE"/>
              </w:rPr>
              <w:t xml:space="preserve">sich selbst, ihre Familie und ihr Zuhause vor. Die Erarbeitung erfolgt schrittweise unter Einsatz von </w:t>
            </w:r>
            <w:proofErr w:type="spellStart"/>
            <w:r w:rsidR="0022785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s</w:t>
            </w:r>
            <w:r w:rsidR="00227858" w:rsidRPr="003B57F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caf</w:t>
            </w:r>
            <w:r w:rsidR="00227858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f</w:t>
            </w:r>
            <w:r w:rsidR="00227858" w:rsidRPr="003B57F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olding</w:t>
            </w:r>
            <w:proofErr w:type="spellEnd"/>
            <w:r w:rsidR="00AE6C1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,</w:t>
            </w:r>
            <w:r w:rsidR="00227858">
              <w:rPr>
                <w:rFonts w:eastAsia="Times New Roman" w:cs="Arial"/>
                <w:sz w:val="20"/>
                <w:szCs w:val="20"/>
                <w:lang w:eastAsia="de-DE"/>
              </w:rPr>
              <w:t xml:space="preserve"> wie der Bereitstellung von Wortschatz und </w:t>
            </w:r>
            <w:proofErr w:type="spellStart"/>
            <w:r w:rsidR="00227858" w:rsidRPr="003B57F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chunks</w:t>
            </w:r>
            <w:proofErr w:type="spellEnd"/>
            <w:r w:rsidR="00161A3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.</w:t>
            </w:r>
          </w:p>
          <w:p w14:paraId="5546D835" w14:textId="62452E3E" w:rsidR="00080982" w:rsidRDefault="00A446F2" w:rsidP="003C303B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446F2">
              <w:rPr>
                <w:rFonts w:eastAsia="Times New Roman" w:cs="Arial"/>
                <w:sz w:val="20"/>
                <w:szCs w:val="20"/>
                <w:lang w:eastAsia="de-DE"/>
              </w:rPr>
              <w:t xml:space="preserve">Wortschatz zu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my</w:t>
            </w:r>
            <w:proofErr w:type="spellEnd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family</w:t>
            </w:r>
            <w:proofErr w:type="spellEnd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pets</w:t>
            </w:r>
            <w:proofErr w:type="spellEnd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hobbies</w:t>
            </w:r>
            <w:proofErr w:type="spellEnd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my</w:t>
            </w:r>
            <w:proofErr w:type="spellEnd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446F2">
              <w:rPr>
                <w:rFonts w:eastAsia="Times New Roman" w:cs="Arial"/>
                <w:i/>
                <w:sz w:val="20"/>
                <w:szCs w:val="20"/>
                <w:lang w:eastAsia="de-DE"/>
              </w:rPr>
              <w:t>room</w:t>
            </w:r>
            <w:proofErr w:type="spellEnd"/>
            <w:r w:rsidRPr="00A446F2">
              <w:rPr>
                <w:rFonts w:eastAsia="Times New Roman" w:cs="Arial"/>
                <w:sz w:val="20"/>
                <w:szCs w:val="20"/>
                <w:lang w:eastAsia="de-DE"/>
              </w:rPr>
              <w:t xml:space="preserve"> wird eingeführ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t</w:t>
            </w:r>
            <w:r w:rsidR="00281D3A">
              <w:rPr>
                <w:rFonts w:eastAsia="Times New Roman" w:cs="Arial"/>
                <w:sz w:val="20"/>
                <w:szCs w:val="20"/>
                <w:lang w:eastAsia="de-DE"/>
              </w:rPr>
              <w:t>. Hier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knüpfen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die 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an Vorwissen aus der Grundschule an.</w:t>
            </w:r>
          </w:p>
          <w:p w14:paraId="480FB0AC" w14:textId="7930E092" w:rsidR="00FC3F39" w:rsidRDefault="00161A3A" w:rsidP="003C303B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Ergänzend entnehmen die 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zum einen Unterrichtsbeiträgen (Präsentation der Mitschüler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innen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Mitschülern) und Gesprächen mit ihren Mitschüler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inne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 und Mitschülern wesentliche Informationen</w:t>
            </w:r>
            <w:r w:rsidR="00281D3A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FC3F39">
              <w:rPr>
                <w:rFonts w:eastAsia="Times New Roman" w:cs="Arial"/>
                <w:sz w:val="20"/>
                <w:szCs w:val="20"/>
                <w:lang w:eastAsia="de-DE"/>
              </w:rPr>
              <w:t xml:space="preserve"> Zum anderen nutzen sie Vorlagen und Strukturierungshilfen, um Arbeitsergebnisse schriftlich festzuhalten.</w:t>
            </w:r>
          </w:p>
          <w:p w14:paraId="2B8C28A8" w14:textId="376C9212" w:rsidR="00A446F2" w:rsidRDefault="00A446F2" w:rsidP="003C303B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Die Begegnung mit den Lehrwerkfiguren und ihrem Wohnumfeld bietet den </w:t>
            </w:r>
            <w:r w:rsidR="00AE6C1D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einen ersten Eindruck vom Alltag britischer Kinder.</w:t>
            </w:r>
          </w:p>
          <w:p w14:paraId="769FE8DA" w14:textId="0E0C3C8F" w:rsidR="00922FD5" w:rsidRPr="00080982" w:rsidRDefault="00D33CC9" w:rsidP="0008098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 xml:space="preserve"> 20</w:t>
            </w:r>
          </w:p>
        </w:tc>
      </w:tr>
      <w:tr w:rsidR="00AC0299" w14:paraId="633EE581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7BD6" w14:textId="2765763D" w:rsidR="00AC0299" w:rsidRDefault="00D33CC9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33CC9">
              <w:rPr>
                <w:rFonts w:cs="Arial"/>
                <w:b/>
                <w:sz w:val="20"/>
                <w:szCs w:val="20"/>
              </w:rPr>
              <w:t>Interkulturelle kommunikative Kompetenz</w:t>
            </w:r>
          </w:p>
          <w:p w14:paraId="7A75D002" w14:textId="2F5F0FFA" w:rsidR="00BE2A4D" w:rsidRPr="003C303B" w:rsidRDefault="00BE2A4D" w:rsidP="00BE2A4D">
            <w:pPr>
              <w:spacing w:after="0"/>
              <w:jc w:val="left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3C303B">
              <w:rPr>
                <w:rFonts w:cs="Arial"/>
                <w:b/>
                <w:i/>
                <w:iCs/>
                <w:sz w:val="20"/>
                <w:szCs w:val="20"/>
              </w:rPr>
              <w:t>Orientierungswissen:</w:t>
            </w:r>
          </w:p>
          <w:p w14:paraId="52C5C53D" w14:textId="77777777" w:rsidR="005C4C1F" w:rsidRDefault="00080982" w:rsidP="00D3109E">
            <w:pPr>
              <w:spacing w:before="40" w:after="0"/>
              <w:ind w:left="284" w:hanging="284"/>
              <w:jc w:val="left"/>
              <w:rPr>
                <w:sz w:val="20"/>
                <w:szCs w:val="20"/>
              </w:rPr>
            </w:pPr>
            <w:r w:rsidRPr="004B624F">
              <w:rPr>
                <w:i/>
                <w:iCs/>
                <w:sz w:val="20"/>
                <w:szCs w:val="20"/>
              </w:rPr>
              <w:t>persönliche Lebensgestaltung:</w:t>
            </w:r>
            <w:r w:rsidRPr="00F32FAC">
              <w:rPr>
                <w:sz w:val="20"/>
                <w:szCs w:val="20"/>
              </w:rPr>
              <w:t xml:space="preserve"> Alltag und Freizeitgestaltung von Kindern: Familie, Freunde, Hobbys</w:t>
            </w:r>
            <w:r w:rsidR="00811E61">
              <w:rPr>
                <w:sz w:val="20"/>
                <w:szCs w:val="20"/>
              </w:rPr>
              <w:t xml:space="preserve"> [Schule, Sport, Reisen, Ernährung, Mediennutzung]</w:t>
            </w:r>
          </w:p>
          <w:p w14:paraId="0AEA8D64" w14:textId="5F4DC8DA" w:rsidR="006B4396" w:rsidRPr="00080982" w:rsidRDefault="00080982" w:rsidP="00D3109E">
            <w:pPr>
              <w:spacing w:before="40" w:after="0"/>
              <w:ind w:left="284" w:hanging="284"/>
              <w:jc w:val="left"/>
              <w:rPr>
                <w:sz w:val="20"/>
                <w:szCs w:val="20"/>
              </w:rPr>
            </w:pPr>
            <w:r w:rsidRPr="004B624F">
              <w:rPr>
                <w:i/>
                <w:iCs/>
                <w:sz w:val="20"/>
                <w:szCs w:val="20"/>
              </w:rPr>
              <w:t>Teilhabe am gesellschaftlichen Leben:</w:t>
            </w:r>
            <w:r w:rsidRPr="00F32FAC">
              <w:rPr>
                <w:sz w:val="20"/>
                <w:szCs w:val="20"/>
              </w:rPr>
              <w:t xml:space="preserve"> Lebenswirklichkeiten von Familien und Kindern am Beispiel einer Region in Großbritannien</w:t>
            </w:r>
            <w:r w:rsidR="002A63A2">
              <w:rPr>
                <w:sz w:val="20"/>
                <w:szCs w:val="20"/>
              </w:rPr>
              <w:t xml:space="preserve"> (</w:t>
            </w:r>
            <w:r w:rsidR="00BA6926">
              <w:rPr>
                <w:sz w:val="20"/>
                <w:szCs w:val="20"/>
              </w:rPr>
              <w:t>Lehrwerkfiguren und ihr Wohnumfeld)</w:t>
            </w:r>
          </w:p>
        </w:tc>
      </w:tr>
      <w:tr w:rsidR="00D33CC9" w14:paraId="40332841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E711" w14:textId="2BCA1101" w:rsidR="00D33CC9" w:rsidRDefault="00D33CC9" w:rsidP="00D33CC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Funktionale kommunikative Kompetenz</w:t>
            </w:r>
          </w:p>
        </w:tc>
      </w:tr>
      <w:tr w:rsidR="00922FD5" w14:paraId="784A8D97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2A53" w14:textId="4534CD0E" w:rsidR="00DB1FE0" w:rsidRPr="0039282C" w:rsidRDefault="00DB1FE0" w:rsidP="00DB1FE0">
            <w:pPr>
              <w:spacing w:after="0"/>
              <w:ind w:left="284" w:hanging="284"/>
              <w:jc w:val="left"/>
              <w:rPr>
                <w:bCs/>
                <w:iCs/>
                <w:sz w:val="20"/>
                <w:szCs w:val="20"/>
                <w:lang w:eastAsia="de-DE"/>
              </w:rPr>
            </w:pPr>
            <w:r w:rsidRPr="0039282C">
              <w:rPr>
                <w:b/>
                <w:i/>
                <w:sz w:val="20"/>
                <w:szCs w:val="20"/>
                <w:lang w:eastAsia="de-DE"/>
              </w:rPr>
              <w:t>Sprechen – an Gesprächen teilnehmen</w:t>
            </w:r>
            <w:r w:rsidRPr="003C303B">
              <w:rPr>
                <w:b/>
                <w:iCs/>
                <w:sz w:val="20"/>
                <w:szCs w:val="20"/>
                <w:lang w:eastAsia="de-DE"/>
              </w:rPr>
              <w:t>:</w:t>
            </w:r>
            <w:r w:rsidRPr="0039282C">
              <w:rPr>
                <w:bCs/>
                <w:iCs/>
                <w:sz w:val="20"/>
                <w:szCs w:val="20"/>
                <w:lang w:eastAsia="de-DE"/>
              </w:rPr>
              <w:t xml:space="preserve"> am </w:t>
            </w:r>
            <w:proofErr w:type="spellStart"/>
            <w:r w:rsidRPr="00A86CEF">
              <w:rPr>
                <w:bCs/>
                <w:i/>
                <w:sz w:val="20"/>
                <w:szCs w:val="20"/>
                <w:lang w:eastAsia="de-DE"/>
              </w:rPr>
              <w:t>classroom</w:t>
            </w:r>
            <w:proofErr w:type="spellEnd"/>
            <w:r w:rsidRPr="00A86CEF">
              <w:rPr>
                <w:bCs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A86CEF">
              <w:rPr>
                <w:bCs/>
                <w:i/>
                <w:sz w:val="20"/>
                <w:szCs w:val="20"/>
                <w:lang w:eastAsia="de-DE"/>
              </w:rPr>
              <w:t>discourse</w:t>
            </w:r>
            <w:proofErr w:type="spellEnd"/>
            <w:r w:rsidRPr="0039282C">
              <w:rPr>
                <w:bCs/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de-DE"/>
              </w:rPr>
              <w:t>teilnehmen</w:t>
            </w:r>
            <w:r w:rsidR="00DC52AA">
              <w:rPr>
                <w:bCs/>
                <w:iCs/>
                <w:sz w:val="20"/>
                <w:szCs w:val="20"/>
                <w:lang w:eastAsia="de-DE"/>
              </w:rPr>
              <w:t xml:space="preserve"> (formelhafte Fragen und Antworten)</w:t>
            </w:r>
            <w:r>
              <w:rPr>
                <w:bCs/>
                <w:iCs/>
                <w:sz w:val="20"/>
                <w:szCs w:val="20"/>
                <w:lang w:eastAsia="de-DE"/>
              </w:rPr>
              <w:t>,</w:t>
            </w:r>
            <w:r w:rsidRPr="0039282C">
              <w:rPr>
                <w:bCs/>
                <w:iCs/>
                <w:sz w:val="20"/>
                <w:szCs w:val="20"/>
                <w:lang w:eastAsia="de-DE"/>
              </w:rPr>
              <w:t xml:space="preserve"> an einfachen Gesprächen in vertrauten Situationen des Alltags aktiv teilnehmen</w:t>
            </w:r>
            <w:r w:rsidR="00DC52AA">
              <w:rPr>
                <w:bCs/>
                <w:iCs/>
                <w:sz w:val="20"/>
                <w:szCs w:val="20"/>
                <w:lang w:eastAsia="de-DE"/>
              </w:rPr>
              <w:t xml:space="preserve"> (sich begrüßen, sich vorstellen, andere vorstellen)</w:t>
            </w:r>
            <w:r w:rsidRPr="0039282C">
              <w:rPr>
                <w:bCs/>
                <w:iCs/>
                <w:sz w:val="20"/>
                <w:szCs w:val="20"/>
                <w:lang w:eastAsia="de-DE"/>
              </w:rPr>
              <w:t>; Gespräche beginnen und beenden</w:t>
            </w:r>
            <w:r w:rsidR="00DC52AA">
              <w:rPr>
                <w:bCs/>
                <w:iCs/>
                <w:sz w:val="20"/>
                <w:szCs w:val="20"/>
                <w:lang w:eastAsia="de-DE"/>
              </w:rPr>
              <w:t xml:space="preserve"> (sich begrüßen, </w:t>
            </w:r>
            <w:r w:rsidR="00B363A6">
              <w:rPr>
                <w:bCs/>
                <w:iCs/>
                <w:sz w:val="20"/>
                <w:szCs w:val="20"/>
                <w:lang w:eastAsia="de-DE"/>
              </w:rPr>
              <w:t>Informationen erfragen, sich verabschieden)</w:t>
            </w:r>
          </w:p>
          <w:p w14:paraId="38F17D62" w14:textId="46F2C3A8" w:rsidR="00DB1FE0" w:rsidRPr="0039282C" w:rsidRDefault="00DB1FE0" w:rsidP="00DB1FE0">
            <w:pPr>
              <w:spacing w:after="0"/>
              <w:ind w:left="284" w:hanging="284"/>
              <w:jc w:val="left"/>
              <w:rPr>
                <w:bCs/>
                <w:iCs/>
                <w:sz w:val="20"/>
                <w:szCs w:val="20"/>
                <w:lang w:eastAsia="de-DE"/>
              </w:rPr>
            </w:pPr>
            <w:r w:rsidRPr="0039282C">
              <w:rPr>
                <w:b/>
                <w:i/>
                <w:sz w:val="20"/>
                <w:szCs w:val="20"/>
                <w:lang w:eastAsia="de-DE"/>
              </w:rPr>
              <w:t>Sprechen – zusammenhängendes Spreche</w:t>
            </w:r>
            <w:r w:rsidRPr="00965866">
              <w:rPr>
                <w:b/>
                <w:i/>
                <w:sz w:val="20"/>
                <w:szCs w:val="20"/>
                <w:lang w:eastAsia="de-DE"/>
              </w:rPr>
              <w:t>n</w:t>
            </w:r>
            <w:r w:rsidRPr="003C303B">
              <w:rPr>
                <w:b/>
                <w:iCs/>
                <w:sz w:val="20"/>
                <w:szCs w:val="20"/>
                <w:lang w:eastAsia="de-DE"/>
              </w:rPr>
              <w:t>:</w:t>
            </w:r>
            <w:r w:rsidRPr="0039282C">
              <w:rPr>
                <w:bCs/>
                <w:iCs/>
                <w:sz w:val="20"/>
                <w:szCs w:val="20"/>
                <w:lang w:eastAsia="de-DE"/>
              </w:rPr>
              <w:t xml:space="preserve"> notizengestützt eine einfache Präsentation strukturiert vortragen</w:t>
            </w:r>
            <w:r w:rsidR="00B363A6">
              <w:rPr>
                <w:bCs/>
                <w:iCs/>
                <w:sz w:val="20"/>
                <w:szCs w:val="20"/>
                <w:lang w:eastAsia="de-DE"/>
              </w:rPr>
              <w:t xml:space="preserve"> (sich selbst, die eigene Familie, das Zuhause vorstellen)</w:t>
            </w:r>
            <w:r w:rsidR="00D3109E">
              <w:rPr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Pr="004B6667">
              <w:rPr>
                <w:bCs/>
                <w:iCs/>
                <w:sz w:val="20"/>
                <w:szCs w:val="20"/>
                <w:lang w:eastAsia="de-DE"/>
              </w:rPr>
              <w:t>einfache Texte sinnstiftend vorlesen</w:t>
            </w:r>
          </w:p>
          <w:p w14:paraId="663B6CB9" w14:textId="77777777" w:rsidR="008E206C" w:rsidRDefault="008E206C" w:rsidP="00DB1FE0">
            <w:pPr>
              <w:spacing w:after="0"/>
              <w:jc w:val="left"/>
              <w:rPr>
                <w:b/>
                <w:sz w:val="20"/>
                <w:szCs w:val="20"/>
                <w:lang w:eastAsia="de-DE"/>
              </w:rPr>
            </w:pPr>
          </w:p>
          <w:p w14:paraId="543F988E" w14:textId="03D6E5D2" w:rsidR="007442AC" w:rsidRPr="003C303B" w:rsidRDefault="00BE2A4D" w:rsidP="00DB1FE0">
            <w:pPr>
              <w:spacing w:after="0"/>
              <w:jc w:val="left"/>
              <w:rPr>
                <w:bCs/>
                <w:sz w:val="20"/>
                <w:szCs w:val="20"/>
                <w:u w:val="single"/>
                <w:lang w:eastAsia="de-DE"/>
              </w:rPr>
            </w:pPr>
            <w:r w:rsidRPr="003C303B">
              <w:rPr>
                <w:bCs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15CA48E4" w14:textId="358B1E62" w:rsidR="00DB1FE0" w:rsidRDefault="00DB1FE0" w:rsidP="00DB1FE0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Hör</w:t>
            </w:r>
            <w:r w:rsidR="003A3B14">
              <w:rPr>
                <w:rFonts w:eastAsia="Times New Roman"/>
                <w:b/>
                <w:sz w:val="20"/>
                <w:szCs w:val="20"/>
                <w:lang w:eastAsia="x-none"/>
              </w:rPr>
              <w:t>-</w:t>
            </w:r>
            <w:r w:rsidR="003A3B14"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/</w:t>
            </w:r>
            <w:r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Hörsehverstehen</w:t>
            </w:r>
            <w:r w:rsidR="007442AC"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:</w:t>
            </w:r>
            <w:r w:rsidR="007442AC">
              <w:rPr>
                <w:bCs/>
                <w:sz w:val="20"/>
                <w:szCs w:val="20"/>
                <w:lang w:eastAsia="de-DE"/>
              </w:rPr>
              <w:t xml:space="preserve"> </w:t>
            </w:r>
            <w:r w:rsidRPr="00DB1FE0">
              <w:rPr>
                <w:bCs/>
                <w:sz w:val="20"/>
                <w:szCs w:val="20"/>
                <w:lang w:eastAsia="de-DE"/>
              </w:rPr>
              <w:t>kürzeren Unterrichtsbeiträgen die wesentlichen Informationen entnehmen</w:t>
            </w:r>
            <w:r>
              <w:rPr>
                <w:bCs/>
                <w:sz w:val="20"/>
                <w:szCs w:val="20"/>
                <w:lang w:eastAsia="de-DE"/>
              </w:rPr>
              <w:t xml:space="preserve">, </w:t>
            </w:r>
            <w:r w:rsidRPr="00DB1FE0">
              <w:rPr>
                <w:bCs/>
                <w:sz w:val="20"/>
                <w:szCs w:val="20"/>
                <w:lang w:eastAsia="de-DE"/>
              </w:rPr>
              <w:t>einfachen Gesprächen in vertrauten Situationen des Alltags</w:t>
            </w:r>
            <w:r w:rsidR="003B57F4">
              <w:rPr>
                <w:bCs/>
                <w:sz w:val="20"/>
                <w:szCs w:val="20"/>
                <w:lang w:eastAsia="de-DE"/>
              </w:rPr>
              <w:t xml:space="preserve"> (Begrüßung, sich vorstellen)</w:t>
            </w:r>
            <w:r w:rsidRPr="00DB1FE0">
              <w:rPr>
                <w:bCs/>
                <w:sz w:val="20"/>
                <w:szCs w:val="20"/>
                <w:lang w:eastAsia="de-DE"/>
              </w:rPr>
              <w:t xml:space="preserve"> wesentliche Informationen entnehmen</w:t>
            </w:r>
            <w:r w:rsidR="003B57F4">
              <w:rPr>
                <w:bCs/>
                <w:sz w:val="20"/>
                <w:szCs w:val="20"/>
                <w:lang w:eastAsia="de-DE"/>
              </w:rPr>
              <w:t xml:space="preserve"> (zur Person, zur Familie, zum Zuhause)</w:t>
            </w:r>
          </w:p>
          <w:p w14:paraId="396ED185" w14:textId="28349D7F" w:rsidR="000D7F02" w:rsidRPr="00DB1FE0" w:rsidRDefault="000D7F02" w:rsidP="00DB1FE0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  <w:lang w:eastAsia="de-DE"/>
              </w:rPr>
            </w:pPr>
            <w:r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Leseverstehen:</w:t>
            </w:r>
            <w:r>
              <w:rPr>
                <w:bCs/>
                <w:sz w:val="20"/>
                <w:szCs w:val="20"/>
                <w:lang w:eastAsia="de-DE"/>
              </w:rPr>
              <w:t xml:space="preserve"> kürzere Arbeitsanweisungen, Anleitungen und Erklärungen für ihren Lern</w:t>
            </w:r>
            <w:r w:rsidR="003A3B14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3A3B14">
              <w:rPr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bCs/>
                <w:sz w:val="20"/>
                <w:szCs w:val="20"/>
                <w:lang w:eastAsia="de-DE"/>
              </w:rPr>
              <w:t xml:space="preserve">und Arbeitsprozess nutzen </w:t>
            </w:r>
          </w:p>
          <w:p w14:paraId="71FC87A1" w14:textId="77777777" w:rsidR="00072870" w:rsidRDefault="00DB1FE0" w:rsidP="009B6811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F16C2">
              <w:rPr>
                <w:rFonts w:cs="Arial"/>
                <w:b/>
                <w:bCs/>
                <w:i/>
                <w:iCs/>
                <w:sz w:val="20"/>
                <w:szCs w:val="20"/>
              </w:rPr>
              <w:t>Schreiben</w:t>
            </w:r>
            <w:r w:rsidRPr="003C303B">
              <w:rPr>
                <w:rFonts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B1FE0">
              <w:rPr>
                <w:rFonts w:cs="Arial"/>
                <w:sz w:val="20"/>
                <w:szCs w:val="20"/>
              </w:rPr>
              <w:t>Arbeitsergebnisse schriftlich festhalten</w:t>
            </w:r>
            <w:r w:rsidR="003B57F4">
              <w:rPr>
                <w:rFonts w:cs="Arial"/>
                <w:sz w:val="20"/>
                <w:szCs w:val="20"/>
              </w:rPr>
              <w:t xml:space="preserve"> (einfache Notizen machen</w:t>
            </w:r>
            <w:r w:rsidR="00880A63">
              <w:rPr>
                <w:rFonts w:cs="Arial"/>
                <w:sz w:val="20"/>
                <w:szCs w:val="20"/>
              </w:rPr>
              <w:t>, Vorlagen und Strukturierungshilfen nutzen</w:t>
            </w:r>
            <w:r w:rsidR="003B57F4">
              <w:rPr>
                <w:rFonts w:cs="Arial"/>
                <w:sz w:val="20"/>
                <w:szCs w:val="20"/>
              </w:rPr>
              <w:t>)</w:t>
            </w:r>
          </w:p>
          <w:p w14:paraId="23791C97" w14:textId="01A6AA6E" w:rsidR="004307A8" w:rsidRPr="00072870" w:rsidRDefault="00C716D1" w:rsidP="009B6811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 w:rsidRPr="000F16C2">
              <w:rPr>
                <w:rFonts w:cs="Arial"/>
                <w:b/>
                <w:bCs/>
                <w:i/>
                <w:iCs/>
                <w:sz w:val="20"/>
                <w:szCs w:val="20"/>
              </w:rPr>
              <w:t>Sprachmittlun</w:t>
            </w:r>
            <w:r w:rsidRPr="00965866">
              <w:rPr>
                <w:rFonts w:cs="Arial"/>
                <w:b/>
                <w:bCs/>
                <w:i/>
                <w:iCs/>
                <w:sz w:val="20"/>
                <w:szCs w:val="20"/>
              </w:rPr>
              <w:t>g</w:t>
            </w:r>
            <w:r w:rsidRPr="003C303B">
              <w:rPr>
                <w:rFonts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in Begegnungssituationen des Alltags einfache schriftliche und mündliche Informationen sinngemäß übertragen </w:t>
            </w:r>
          </w:p>
        </w:tc>
      </w:tr>
      <w:tr w:rsidR="007442AC" w14:paraId="67A3C03F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20B9" w14:textId="77777777" w:rsidR="00BE2A4D" w:rsidRPr="001D5ECA" w:rsidRDefault="00BE2A4D" w:rsidP="00BE2A4D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Verfügen über sprachliche Mittel</w:t>
            </w:r>
          </w:p>
          <w:p w14:paraId="4DBC41BB" w14:textId="6A48E7C2" w:rsidR="00BE2A4D" w:rsidRPr="000C26C7" w:rsidRDefault="00BE2A4D" w:rsidP="00BE2A4D">
            <w:pPr>
              <w:spacing w:after="0"/>
              <w:ind w:left="284" w:hanging="284"/>
              <w:jc w:val="left"/>
              <w:rPr>
                <w:b/>
                <w:i/>
                <w:sz w:val="20"/>
                <w:szCs w:val="20"/>
                <w:lang w:eastAsia="de-DE"/>
              </w:rPr>
            </w:pPr>
            <w:r w:rsidRPr="000F16C2">
              <w:rPr>
                <w:b/>
                <w:i/>
                <w:iCs/>
                <w:sz w:val="20"/>
                <w:szCs w:val="20"/>
                <w:lang w:eastAsia="de-DE"/>
              </w:rPr>
              <w:t>Wortschatz:</w:t>
            </w:r>
            <w:r>
              <w:rPr>
                <w:b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030FB4">
              <w:rPr>
                <w:bCs/>
                <w:i/>
                <w:sz w:val="20"/>
                <w:szCs w:val="20"/>
                <w:lang w:eastAsia="de-DE"/>
              </w:rPr>
              <w:t>classroom</w:t>
            </w:r>
            <w:proofErr w:type="spellEnd"/>
            <w:r w:rsidRPr="00030FB4">
              <w:rPr>
                <w:bCs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030FB4">
              <w:rPr>
                <w:bCs/>
                <w:i/>
                <w:sz w:val="20"/>
                <w:szCs w:val="20"/>
                <w:lang w:eastAsia="de-DE"/>
              </w:rPr>
              <w:t>phrases</w:t>
            </w:r>
            <w:proofErr w:type="spellEnd"/>
            <w:r w:rsidRPr="0039282C">
              <w:rPr>
                <w:bCs/>
                <w:iCs/>
                <w:sz w:val="20"/>
                <w:szCs w:val="20"/>
                <w:lang w:eastAsia="de-DE"/>
              </w:rPr>
              <w:t xml:space="preserve"> verstehen und situationsangemessen anwenden</w:t>
            </w:r>
            <w:r w:rsidR="00D3109E">
              <w:rPr>
                <w:bCs/>
                <w:iCs/>
                <w:sz w:val="20"/>
                <w:szCs w:val="20"/>
                <w:lang w:eastAsia="de-DE"/>
              </w:rPr>
              <w:t>;</w:t>
            </w:r>
            <w:r>
              <w:rPr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Pr="000C26C7">
              <w:rPr>
                <w:bCs/>
                <w:iCs/>
                <w:sz w:val="20"/>
                <w:szCs w:val="20"/>
                <w:lang w:eastAsia="de-DE"/>
              </w:rPr>
              <w:t>einen einfachen allgemeinen Wortschatz sowie thematischen Wortschatz verstehen und situationsangemessen anwenden</w:t>
            </w:r>
            <w:r>
              <w:rPr>
                <w:bCs/>
                <w:iCs/>
                <w:sz w:val="20"/>
                <w:szCs w:val="20"/>
                <w:lang w:eastAsia="de-DE"/>
              </w:rPr>
              <w:t xml:space="preserve"> (z.B.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my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family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pets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hobbies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my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0C26C7">
              <w:rPr>
                <w:bCs/>
                <w:i/>
                <w:sz w:val="20"/>
                <w:szCs w:val="20"/>
                <w:lang w:eastAsia="de-DE"/>
              </w:rPr>
              <w:t>room</w:t>
            </w:r>
            <w:proofErr w:type="spellEnd"/>
            <w:r w:rsidRPr="000C26C7">
              <w:rPr>
                <w:bCs/>
                <w:i/>
                <w:sz w:val="20"/>
                <w:szCs w:val="20"/>
                <w:lang w:eastAsia="de-DE"/>
              </w:rPr>
              <w:t>)</w:t>
            </w:r>
          </w:p>
          <w:p w14:paraId="4A328BC2" w14:textId="73753D86" w:rsidR="00BE2A4D" w:rsidRPr="004C1202" w:rsidRDefault="00BE2A4D" w:rsidP="00BE2A4D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0F16C2">
              <w:rPr>
                <w:b/>
                <w:bCs/>
                <w:i/>
                <w:sz w:val="20"/>
                <w:szCs w:val="20"/>
                <w:lang w:eastAsia="de-DE"/>
              </w:rPr>
              <w:lastRenderedPageBreak/>
              <w:t>Grammatik:</w:t>
            </w:r>
            <w:r w:rsidRPr="004C640E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4C1202">
              <w:rPr>
                <w:sz w:val="20"/>
                <w:szCs w:val="20"/>
                <w:lang w:eastAsia="de-DE"/>
              </w:rPr>
              <w:t xml:space="preserve">Personen, Sachen, </w:t>
            </w:r>
            <w:r>
              <w:rPr>
                <w:sz w:val="20"/>
                <w:szCs w:val="20"/>
                <w:lang w:eastAsia="de-DE"/>
              </w:rPr>
              <w:t>[</w:t>
            </w:r>
            <w:r w:rsidRPr="004C1202">
              <w:rPr>
                <w:sz w:val="20"/>
                <w:szCs w:val="20"/>
                <w:lang w:eastAsia="de-DE"/>
              </w:rPr>
              <w:t>Sachverhalte, Tätigkeiten und Geschehnisse</w:t>
            </w:r>
            <w:r>
              <w:rPr>
                <w:sz w:val="20"/>
                <w:szCs w:val="20"/>
                <w:lang w:eastAsia="de-DE"/>
              </w:rPr>
              <w:t>]</w:t>
            </w:r>
            <w:r w:rsidRPr="004C1202">
              <w:rPr>
                <w:sz w:val="20"/>
                <w:szCs w:val="20"/>
                <w:lang w:eastAsia="de-DE"/>
              </w:rPr>
              <w:t xml:space="preserve"> bezeichnen </w:t>
            </w:r>
            <w:r>
              <w:rPr>
                <w:sz w:val="20"/>
                <w:szCs w:val="20"/>
                <w:lang w:eastAsia="de-DE"/>
              </w:rPr>
              <w:t>[</w:t>
            </w:r>
            <w:r w:rsidRPr="004C1202">
              <w:rPr>
                <w:sz w:val="20"/>
                <w:szCs w:val="20"/>
                <w:lang w:eastAsia="de-DE"/>
              </w:rPr>
              <w:t>und in einfacher Form beschreiben</w:t>
            </w:r>
            <w:r>
              <w:rPr>
                <w:sz w:val="20"/>
                <w:szCs w:val="20"/>
                <w:lang w:eastAsia="de-DE"/>
              </w:rPr>
              <w:t>]</w:t>
            </w:r>
            <w:r w:rsidRPr="004C1202">
              <w:rPr>
                <w:sz w:val="20"/>
                <w:szCs w:val="20"/>
                <w:lang w:eastAsia="de-DE"/>
              </w:rPr>
              <w:t xml:space="preserve">, bejahte </w:t>
            </w:r>
            <w:r>
              <w:rPr>
                <w:sz w:val="20"/>
                <w:szCs w:val="20"/>
                <w:lang w:eastAsia="de-DE"/>
              </w:rPr>
              <w:t>[</w:t>
            </w:r>
            <w:r w:rsidRPr="004C1202">
              <w:rPr>
                <w:sz w:val="20"/>
                <w:szCs w:val="20"/>
                <w:lang w:eastAsia="de-DE"/>
              </w:rPr>
              <w:t>und verneinte</w:t>
            </w:r>
            <w:r>
              <w:rPr>
                <w:sz w:val="20"/>
                <w:szCs w:val="20"/>
                <w:lang w:eastAsia="de-DE"/>
              </w:rPr>
              <w:t>]</w:t>
            </w:r>
            <w:r w:rsidRPr="004C1202">
              <w:rPr>
                <w:sz w:val="20"/>
                <w:szCs w:val="20"/>
                <w:lang w:eastAsia="de-DE"/>
              </w:rPr>
              <w:t xml:space="preserve"> Aussagen, Fragen </w:t>
            </w:r>
            <w:r>
              <w:rPr>
                <w:sz w:val="20"/>
                <w:szCs w:val="20"/>
                <w:lang w:eastAsia="de-DE"/>
              </w:rPr>
              <w:t>[</w:t>
            </w:r>
            <w:r w:rsidRPr="004C1202">
              <w:rPr>
                <w:sz w:val="20"/>
                <w:szCs w:val="20"/>
                <w:lang w:eastAsia="de-DE"/>
              </w:rPr>
              <w:t>und Aufforderungen</w:t>
            </w:r>
            <w:r>
              <w:rPr>
                <w:sz w:val="20"/>
                <w:szCs w:val="20"/>
                <w:lang w:eastAsia="de-DE"/>
              </w:rPr>
              <w:t>]</w:t>
            </w:r>
            <w:r w:rsidRPr="004C1202">
              <w:rPr>
                <w:sz w:val="20"/>
                <w:szCs w:val="20"/>
                <w:lang w:eastAsia="de-DE"/>
              </w:rPr>
              <w:t xml:space="preserve"> formulieren, </w:t>
            </w:r>
            <w:proofErr w:type="spellStart"/>
            <w:r w:rsidRPr="0043584E">
              <w:rPr>
                <w:i/>
                <w:iCs/>
                <w:sz w:val="20"/>
                <w:szCs w:val="20"/>
              </w:rPr>
              <w:t>nouns</w:t>
            </w:r>
            <w:proofErr w:type="spellEnd"/>
            <w:r w:rsidRPr="004C1202">
              <w:rPr>
                <w:sz w:val="20"/>
                <w:szCs w:val="20"/>
              </w:rPr>
              <w:t xml:space="preserve">: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singular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vs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 plural,</w:t>
            </w:r>
            <w:r w:rsidR="00B458F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pronouns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chunks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statements</w:t>
            </w:r>
            <w:proofErr w:type="spellEnd"/>
            <w:r w:rsidRPr="004C1202">
              <w:rPr>
                <w:sz w:val="20"/>
                <w:szCs w:val="20"/>
              </w:rPr>
              <w:t xml:space="preserve">,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4C1202">
              <w:rPr>
                <w:sz w:val="20"/>
                <w:szCs w:val="20"/>
              </w:rPr>
              <w:t xml:space="preserve">,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short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answers</w:t>
            </w:r>
            <w:proofErr w:type="spellEnd"/>
            <w:r w:rsidRPr="004C1202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C1202">
              <w:rPr>
                <w:i/>
                <w:iCs/>
                <w:sz w:val="20"/>
                <w:szCs w:val="20"/>
              </w:rPr>
              <w:t>to</w:t>
            </w:r>
            <w:proofErr w:type="spellEnd"/>
            <w:r w:rsidRPr="004C120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1202">
              <w:rPr>
                <w:i/>
                <w:iCs/>
                <w:sz w:val="20"/>
                <w:szCs w:val="20"/>
              </w:rPr>
              <w:t>be</w:t>
            </w:r>
            <w:proofErr w:type="spellEnd"/>
            <w:proofErr w:type="gramEnd"/>
            <w:r w:rsidRPr="004C1202">
              <w:rPr>
                <w:sz w:val="20"/>
                <w:szCs w:val="20"/>
              </w:rPr>
              <w:t>)</w:t>
            </w:r>
          </w:p>
          <w:p w14:paraId="10286FBD" w14:textId="67EE2058" w:rsidR="00BE2A4D" w:rsidRPr="00DB1FE0" w:rsidRDefault="00BE2A4D" w:rsidP="00BE2A4D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Aussprache und Intonation:</w:t>
            </w:r>
            <w:r w:rsidRPr="00951379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4C1202">
              <w:rPr>
                <w:sz w:val="20"/>
                <w:szCs w:val="20"/>
                <w:lang w:eastAsia="de-DE"/>
              </w:rPr>
              <w:t>einfache Aussprache</w:t>
            </w:r>
            <w:r w:rsidR="00D44864" w:rsidRPr="000F16C2">
              <w:rPr>
                <w:rFonts w:eastAsia="Times New Roman"/>
                <w:bCs/>
                <w:sz w:val="20"/>
                <w:szCs w:val="20"/>
                <w:lang w:eastAsia="x-none"/>
              </w:rPr>
              <w:t>–</w:t>
            </w:r>
            <w:r w:rsidRPr="004C1202">
              <w:rPr>
                <w:sz w:val="20"/>
                <w:szCs w:val="20"/>
                <w:lang w:eastAsia="de-DE"/>
              </w:rPr>
              <w:t xml:space="preserve"> und Intonationsmuster beachten </w:t>
            </w:r>
            <w:r>
              <w:rPr>
                <w:sz w:val="20"/>
                <w:szCs w:val="20"/>
                <w:lang w:eastAsia="de-DE"/>
              </w:rPr>
              <w:t>[</w:t>
            </w:r>
            <w:r w:rsidRPr="004C1202">
              <w:rPr>
                <w:sz w:val="20"/>
                <w:szCs w:val="20"/>
                <w:lang w:eastAsia="de-DE"/>
              </w:rPr>
              <w:t>und auf neue Wörter und Sätze übertragen</w:t>
            </w:r>
            <w:r>
              <w:rPr>
                <w:sz w:val="20"/>
                <w:szCs w:val="20"/>
                <w:lang w:eastAsia="de-DE"/>
              </w:rPr>
              <w:t xml:space="preserve">], </w:t>
            </w:r>
            <w:r w:rsidRPr="004C640E">
              <w:rPr>
                <w:sz w:val="20"/>
                <w:szCs w:val="20"/>
                <w:lang w:eastAsia="de-DE"/>
              </w:rPr>
              <w:t xml:space="preserve">die Wörter ihres </w:t>
            </w:r>
            <w:r w:rsidR="00D17156">
              <w:rPr>
                <w:sz w:val="20"/>
                <w:szCs w:val="20"/>
                <w:lang w:eastAsia="de-DE"/>
              </w:rPr>
              <w:t>einfachen Wortschatzes</w:t>
            </w:r>
            <w:r w:rsidR="00D17156" w:rsidRPr="004C640E">
              <w:rPr>
                <w:sz w:val="20"/>
                <w:szCs w:val="20"/>
                <w:lang w:eastAsia="de-DE"/>
              </w:rPr>
              <w:t xml:space="preserve"> </w:t>
            </w:r>
            <w:r w:rsidRPr="004C640E">
              <w:rPr>
                <w:sz w:val="20"/>
                <w:szCs w:val="20"/>
                <w:lang w:eastAsia="de-DE"/>
              </w:rPr>
              <w:t>aussprechen,</w:t>
            </w:r>
            <w:r w:rsidRPr="004C640E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F32FAC">
              <w:rPr>
                <w:sz w:val="20"/>
                <w:szCs w:val="20"/>
              </w:rPr>
              <w:t>grundlegende Besonderheiten des Vokalismus und Konsonantismus</w:t>
            </w:r>
          </w:p>
          <w:p w14:paraId="7025726D" w14:textId="7443D0AC" w:rsidR="009B6811" w:rsidRPr="00DB1FE0" w:rsidRDefault="00BE2A4D" w:rsidP="00BE2A4D">
            <w:pPr>
              <w:spacing w:after="0"/>
              <w:ind w:left="284" w:hanging="284"/>
              <w:jc w:val="left"/>
              <w:rPr>
                <w:b/>
                <w:bCs/>
                <w:i/>
                <w:sz w:val="20"/>
                <w:szCs w:val="20"/>
                <w:lang w:eastAsia="de-DE"/>
              </w:rPr>
            </w:pPr>
            <w:r w:rsidRPr="000F16C2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Orthografie:</w:t>
            </w:r>
            <w:r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1D5ECA">
              <w:rPr>
                <w:iCs/>
                <w:sz w:val="20"/>
                <w:szCs w:val="20"/>
                <w:lang w:eastAsia="de-DE"/>
              </w:rPr>
              <w:t xml:space="preserve">die Wörter ihres </w:t>
            </w:r>
            <w:r w:rsidR="00E26156">
              <w:rPr>
                <w:iCs/>
                <w:sz w:val="20"/>
                <w:szCs w:val="20"/>
                <w:lang w:eastAsia="de-DE"/>
              </w:rPr>
              <w:t>einfachen Wortschatzes</w:t>
            </w:r>
            <w:r w:rsidRPr="001D5ECA">
              <w:rPr>
                <w:iCs/>
                <w:sz w:val="20"/>
                <w:szCs w:val="20"/>
                <w:lang w:eastAsia="de-DE"/>
              </w:rPr>
              <w:t xml:space="preserve"> weitgehend korrekt schreiben</w:t>
            </w:r>
          </w:p>
        </w:tc>
      </w:tr>
      <w:tr w:rsidR="00AC0299" w14:paraId="702C4755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39B31A38" w:rsidR="00AC0299" w:rsidRPr="003B00C4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Text</w:t>
            </w:r>
            <w:r w:rsidR="00122C35" w:rsidRPr="000F16C2">
              <w:rPr>
                <w:rFonts w:eastAsia="Times New Roman"/>
                <w:b/>
                <w:sz w:val="20"/>
                <w:szCs w:val="20"/>
                <w:lang w:val="en-US" w:eastAsia="x-none"/>
              </w:rPr>
              <w:t>–</w:t>
            </w:r>
            <w:r w:rsidR="00122C3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und Medienkompetenz</w:t>
            </w:r>
          </w:p>
        </w:tc>
      </w:tr>
      <w:tr w:rsidR="00072870" w14:paraId="2BDE3D16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4114" w14:textId="029832A1" w:rsidR="00BE2A4D" w:rsidRPr="001D5ECA" w:rsidRDefault="00BE2A4D" w:rsidP="00F95851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Ausgangstexte: </w:t>
            </w:r>
            <w:r w:rsidRPr="005264D3">
              <w:rPr>
                <w:sz w:val="20"/>
                <w:szCs w:val="20"/>
              </w:rPr>
              <w:t xml:space="preserve">didaktisierte </w:t>
            </w:r>
            <w:r w:rsidR="00161A3A">
              <w:rPr>
                <w:sz w:val="20"/>
                <w:szCs w:val="20"/>
              </w:rPr>
              <w:t>[</w:t>
            </w:r>
            <w:r w:rsidRPr="005264D3">
              <w:rPr>
                <w:sz w:val="20"/>
                <w:szCs w:val="20"/>
              </w:rPr>
              <w:t>und einfache authentische</w:t>
            </w:r>
            <w:r w:rsidR="0043584E">
              <w:rPr>
                <w:sz w:val="20"/>
                <w:szCs w:val="20"/>
              </w:rPr>
              <w:t>]</w:t>
            </w:r>
            <w:r w:rsidRPr="005264D3">
              <w:rPr>
                <w:sz w:val="20"/>
                <w:szCs w:val="20"/>
              </w:rPr>
              <w:t xml:space="preserve"> Texte und Medien bezogen auf Thema, Inhalt </w:t>
            </w:r>
            <w:r>
              <w:rPr>
                <w:sz w:val="20"/>
                <w:szCs w:val="20"/>
              </w:rPr>
              <w:t>[</w:t>
            </w:r>
            <w:r w:rsidRPr="005264D3">
              <w:rPr>
                <w:sz w:val="20"/>
                <w:szCs w:val="20"/>
              </w:rPr>
              <w:t>und Aussage</w:t>
            </w:r>
            <w:r>
              <w:rPr>
                <w:sz w:val="20"/>
                <w:szCs w:val="20"/>
              </w:rPr>
              <w:t>]</w:t>
            </w:r>
            <w:r w:rsidRPr="005264D3">
              <w:rPr>
                <w:sz w:val="20"/>
                <w:szCs w:val="20"/>
              </w:rPr>
              <w:t xml:space="preserve"> untersuchen</w:t>
            </w:r>
            <w:r w:rsidRPr="001D5EC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(</w:t>
            </w:r>
            <w:r w:rsidRPr="00951379">
              <w:rPr>
                <w:sz w:val="20"/>
                <w:szCs w:val="20"/>
              </w:rPr>
              <w:t>informierende Texte</w:t>
            </w:r>
            <w:r>
              <w:rPr>
                <w:sz w:val="20"/>
                <w:szCs w:val="20"/>
              </w:rPr>
              <w:t>, Alltagsgespräche, Bilder</w:t>
            </w:r>
            <w:r w:rsidRPr="009513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Songs, Bildergeschichten)</w:t>
            </w:r>
          </w:p>
          <w:p w14:paraId="2045ABD8" w14:textId="058ADEEB" w:rsidR="009B6811" w:rsidRDefault="00BE2A4D" w:rsidP="00F95851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Zieltexte: </w:t>
            </w:r>
            <w:r w:rsidRPr="001D5ECA">
              <w:rPr>
                <w:rFonts w:cs="Arial"/>
                <w:sz w:val="20"/>
                <w:szCs w:val="20"/>
              </w:rPr>
              <w:t>unter Einsatz einfacher produktionsorientierter Verfahren nach Vorgaben kurze analoge und digitale Texte sowie Medienprodukte erstellen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264D3">
              <w:rPr>
                <w:rFonts w:cs="Arial"/>
                <w:bCs/>
                <w:sz w:val="20"/>
                <w:szCs w:val="20"/>
              </w:rPr>
              <w:t>(</w:t>
            </w:r>
            <w:r w:rsidR="00D3109E">
              <w:rPr>
                <w:sz w:val="20"/>
                <w:szCs w:val="20"/>
              </w:rPr>
              <w:t>Alltagsgespräche</w:t>
            </w:r>
            <w:r w:rsidR="00D3109E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25416E">
              <w:rPr>
                <w:rFonts w:cs="Arial"/>
                <w:bCs/>
                <w:sz w:val="20"/>
                <w:szCs w:val="20"/>
              </w:rPr>
              <w:t>Plakate, Präsentationen</w:t>
            </w:r>
            <w:r w:rsidRPr="003C303B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9B6811" w14:paraId="5272D7EA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C980" w14:textId="175C05C6" w:rsidR="009B6811" w:rsidRPr="004A2CBD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sz w:val="20"/>
                <w:szCs w:val="20"/>
              </w:rPr>
              <w:t>Sprachlernkompetenz</w:t>
            </w:r>
          </w:p>
        </w:tc>
      </w:tr>
      <w:tr w:rsidR="00BE2A4D" w14:paraId="54293989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5B67" w14:textId="3B967F50" w:rsidR="00BE2A4D" w:rsidRPr="007724A6" w:rsidRDefault="00BE2A4D" w:rsidP="00F95851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7724A6">
              <w:rPr>
                <w:rFonts w:cs="Arial"/>
                <w:sz w:val="20"/>
                <w:szCs w:val="20"/>
              </w:rPr>
              <w:t>einfache Hilfsmittel nutzen [und erstellen], um analoge und digitale Texte und Arbeitsprodukte zu verstehen, zu erstellen [und zu überarbeiten]</w:t>
            </w:r>
          </w:p>
        </w:tc>
      </w:tr>
      <w:tr w:rsidR="005D7D10" w14:paraId="67E85CEE" w14:textId="77777777" w:rsidTr="000D6641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2FED" w14:textId="1C53A5F3" w:rsidR="005D7D10" w:rsidRPr="007724A6" w:rsidRDefault="005D7D10" w:rsidP="00082EC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Sprachbewusstheit</w:t>
            </w:r>
          </w:p>
        </w:tc>
      </w:tr>
      <w:tr w:rsidR="005D7D10" w14:paraId="2E270386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23A4" w14:textId="1189A51A" w:rsidR="005D7D10" w:rsidRPr="007724A6" w:rsidRDefault="00082ECE" w:rsidP="007724A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82ECE">
              <w:rPr>
                <w:rFonts w:cs="Arial"/>
                <w:sz w:val="20"/>
                <w:szCs w:val="20"/>
              </w:rPr>
              <w:t>ihren Sprachgebrauch an die Erfordernisse einfacher Kommunikationssituationen weitgehend anpassen</w:t>
            </w:r>
          </w:p>
        </w:tc>
      </w:tr>
      <w:tr w:rsidR="00AC0299" w14:paraId="5888A72B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A935" w14:textId="442BE4B7" w:rsidR="00BE2A4D" w:rsidRDefault="00BE2A4D" w:rsidP="00FC211B">
            <w:pPr>
              <w:tabs>
                <w:tab w:val="left" w:pos="50"/>
              </w:tabs>
              <w:spacing w:after="0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Leistungsüberprüfung: </w:t>
            </w:r>
            <w:r w:rsidR="00880A63">
              <w:rPr>
                <w:bCs/>
                <w:sz w:val="20"/>
                <w:szCs w:val="20"/>
              </w:rPr>
              <w:t xml:space="preserve">schriftliche Wortschatzüberprüfung, </w:t>
            </w:r>
            <w:r w:rsidRPr="003D6827">
              <w:rPr>
                <w:rFonts w:eastAsia="Times New Roman"/>
                <w:bCs/>
                <w:sz w:val="20"/>
                <w:szCs w:val="20"/>
                <w:lang w:eastAsia="x-none"/>
              </w:rPr>
              <w:t>mündliche Kommunikationsprüfung</w:t>
            </w:r>
          </w:p>
          <w:p w14:paraId="4F73EC0B" w14:textId="4A86B1D6" w:rsidR="00072870" w:rsidRPr="00B458F5" w:rsidRDefault="00072870" w:rsidP="00B458F5">
            <w:pPr>
              <w:tabs>
                <w:tab w:val="left" w:pos="50"/>
              </w:tabs>
              <w:spacing w:after="0"/>
              <w:ind w:left="284" w:hanging="284"/>
              <w:rPr>
                <w:sz w:val="20"/>
                <w:szCs w:val="20"/>
              </w:rPr>
            </w:pPr>
            <w:r w:rsidRPr="00951379">
              <w:rPr>
                <w:b/>
                <w:sz w:val="20"/>
                <w:szCs w:val="20"/>
              </w:rPr>
              <w:t>Umsetzung</w:t>
            </w:r>
            <w:r w:rsidR="00673101">
              <w:rPr>
                <w:b/>
                <w:sz w:val="20"/>
                <w:szCs w:val="20"/>
              </w:rPr>
              <w:t xml:space="preserve"> im Unterricht</w:t>
            </w:r>
            <w:r w:rsidRPr="00951379">
              <w:rPr>
                <w:b/>
                <w:sz w:val="20"/>
                <w:szCs w:val="20"/>
              </w:rPr>
              <w:t xml:space="preserve">: </w:t>
            </w:r>
            <w:r w:rsidR="005F7187" w:rsidRPr="00951379">
              <w:rPr>
                <w:rFonts w:eastAsia="Times New Roman"/>
                <w:sz w:val="20"/>
                <w:szCs w:val="20"/>
                <w:lang w:eastAsia="de-DE"/>
              </w:rPr>
              <w:t xml:space="preserve">Erstellen eines </w:t>
            </w:r>
            <w:proofErr w:type="spellStart"/>
            <w:r w:rsidR="005F7187" w:rsidRPr="001D4D3D">
              <w:rPr>
                <w:rFonts w:eastAsia="Times New Roman"/>
                <w:i/>
                <w:iCs/>
                <w:sz w:val="20"/>
                <w:szCs w:val="20"/>
                <w:lang w:eastAsia="de-DE"/>
              </w:rPr>
              <w:t>me</w:t>
            </w:r>
            <w:proofErr w:type="spellEnd"/>
            <w:r w:rsidR="00751BE0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5F7187" w:rsidRPr="00951379">
              <w:rPr>
                <w:rFonts w:eastAsia="Times New Roman"/>
                <w:sz w:val="20"/>
                <w:szCs w:val="20"/>
                <w:lang w:eastAsia="de-DE"/>
              </w:rPr>
              <w:t xml:space="preserve">Posters (analog oder digital) oder eines </w:t>
            </w:r>
            <w:proofErr w:type="spellStart"/>
            <w:r w:rsidR="005F7187" w:rsidRPr="001D4D3D">
              <w:rPr>
                <w:rFonts w:eastAsia="Times New Roman"/>
                <w:i/>
                <w:iCs/>
                <w:sz w:val="20"/>
                <w:szCs w:val="20"/>
                <w:lang w:eastAsia="de-DE"/>
              </w:rPr>
              <w:t>me</w:t>
            </w:r>
            <w:proofErr w:type="spellEnd"/>
            <w:r w:rsidR="00751BE0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5F7187" w:rsidRPr="00951379">
              <w:rPr>
                <w:rFonts w:eastAsia="Times New Roman"/>
                <w:sz w:val="20"/>
                <w:szCs w:val="20"/>
                <w:lang w:eastAsia="de-DE"/>
              </w:rPr>
              <w:t>Videos</w:t>
            </w:r>
          </w:p>
          <w:p w14:paraId="2D3353E3" w14:textId="20A7352F" w:rsidR="00FD0ECA" w:rsidRPr="00880A63" w:rsidRDefault="009B6811" w:rsidP="00880A63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Medienbildung:</w:t>
            </w:r>
            <w:r w:rsidR="005F7187">
              <w:rPr>
                <w:b/>
                <w:sz w:val="20"/>
                <w:szCs w:val="20"/>
              </w:rPr>
              <w:t xml:space="preserve"> </w:t>
            </w:r>
            <w:r w:rsidR="005F7187" w:rsidRPr="00951379">
              <w:rPr>
                <w:rFonts w:eastAsia="Times New Roman"/>
                <w:sz w:val="20"/>
                <w:szCs w:val="20"/>
                <w:lang w:eastAsia="de-DE"/>
              </w:rPr>
              <w:t>Medienprodukte adressatengerecht planen, gestalten und präsentieren (MKR 4.1)</w:t>
            </w:r>
          </w:p>
        </w:tc>
      </w:tr>
    </w:tbl>
    <w:p w14:paraId="54CD1B73" w14:textId="77777777" w:rsidR="003659D6" w:rsidRDefault="003659D6" w:rsidP="002F6418">
      <w:bookmarkStart w:id="0" w:name="_GoBack"/>
      <w:bookmarkEnd w:id="0"/>
    </w:p>
    <w:sectPr w:rsidR="003659D6" w:rsidSect="00374E76">
      <w:footerReference w:type="even" r:id="rId8"/>
      <w:footerReference w:type="default" r:id="rId9"/>
      <w:footerReference w:type="first" r:id="rId10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DDEE" w14:textId="77777777" w:rsidR="0070317E" w:rsidRDefault="0070317E">
      <w:pPr>
        <w:spacing w:after="0" w:line="240" w:lineRule="auto"/>
      </w:pPr>
      <w:r>
        <w:separator/>
      </w:r>
    </w:p>
  </w:endnote>
  <w:endnote w:type="continuationSeparator" w:id="0">
    <w:p w14:paraId="1236A712" w14:textId="77777777" w:rsidR="0070317E" w:rsidRDefault="0070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436887"/>
      <w:docPartObj>
        <w:docPartGallery w:val="Page Numbers (Bottom of Page)"/>
        <w:docPartUnique/>
      </w:docPartObj>
    </w:sdtPr>
    <w:sdtEndPr/>
    <w:sdtContent>
      <w:p w14:paraId="50B73EBC" w14:textId="72C1E78C" w:rsidR="000077DA" w:rsidRDefault="000077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F4">
          <w:rPr>
            <w:noProof/>
          </w:rPr>
          <w:t>2</w:t>
        </w:r>
        <w:r>
          <w:fldChar w:fldCharType="end"/>
        </w:r>
      </w:p>
    </w:sdtContent>
  </w:sdt>
  <w:p w14:paraId="079DCEE7" w14:textId="77777777" w:rsidR="00F95851" w:rsidRDefault="00F95851" w:rsidP="00F9585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60332963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C2AB626" w14:textId="4222E856" w:rsidR="00F95851" w:rsidRDefault="00F95851" w:rsidP="00505F6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A8ADC19" w14:textId="77777777" w:rsidR="00F95851" w:rsidRDefault="00F95851" w:rsidP="00F95851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415408"/>
      <w:docPartObj>
        <w:docPartGallery w:val="Page Numbers (Bottom of Page)"/>
        <w:docPartUnique/>
      </w:docPartObj>
    </w:sdtPr>
    <w:sdtEndPr/>
    <w:sdtContent>
      <w:p w14:paraId="78D5A9A9" w14:textId="517E2896" w:rsidR="00A01434" w:rsidRDefault="00A0143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F4">
          <w:rPr>
            <w:noProof/>
          </w:rPr>
          <w:t>1</w:t>
        </w:r>
        <w:r>
          <w:fldChar w:fldCharType="end"/>
        </w:r>
      </w:p>
    </w:sdtContent>
  </w:sdt>
  <w:p w14:paraId="2513F143" w14:textId="77777777"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D565" w14:textId="77777777" w:rsidR="0070317E" w:rsidRDefault="0070317E">
      <w:pPr>
        <w:spacing w:after="0" w:line="240" w:lineRule="auto"/>
      </w:pPr>
      <w:r>
        <w:separator/>
      </w:r>
    </w:p>
  </w:footnote>
  <w:footnote w:type="continuationSeparator" w:id="0">
    <w:p w14:paraId="704AF2C4" w14:textId="77777777" w:rsidR="0070317E" w:rsidRDefault="0070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F95092"/>
    <w:multiLevelType w:val="hybridMultilevel"/>
    <w:tmpl w:val="181E8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0"/>
  </w:num>
  <w:num w:numId="5">
    <w:abstractNumId w:val="19"/>
  </w:num>
  <w:num w:numId="6">
    <w:abstractNumId w:val="6"/>
  </w:num>
  <w:num w:numId="7">
    <w:abstractNumId w:val="9"/>
  </w:num>
  <w:num w:numId="8">
    <w:abstractNumId w:val="12"/>
  </w:num>
  <w:num w:numId="9">
    <w:abstractNumId w:val="21"/>
  </w:num>
  <w:num w:numId="10">
    <w:abstractNumId w:val="26"/>
  </w:num>
  <w:num w:numId="11">
    <w:abstractNumId w:val="24"/>
  </w:num>
  <w:num w:numId="12">
    <w:abstractNumId w:val="17"/>
  </w:num>
  <w:num w:numId="13">
    <w:abstractNumId w:val="1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22"/>
  </w:num>
  <w:num w:numId="20">
    <w:abstractNumId w:val="13"/>
  </w:num>
  <w:num w:numId="21">
    <w:abstractNumId w:val="11"/>
  </w:num>
  <w:num w:numId="22">
    <w:abstractNumId w:val="20"/>
  </w:num>
  <w:num w:numId="23">
    <w:abstractNumId w:val="23"/>
  </w:num>
  <w:num w:numId="24">
    <w:abstractNumId w:val="25"/>
  </w:num>
  <w:num w:numId="25">
    <w:abstractNumId w:val="5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2E9B"/>
    <w:rsid w:val="000077DA"/>
    <w:rsid w:val="00016F83"/>
    <w:rsid w:val="000204D0"/>
    <w:rsid w:val="0002359B"/>
    <w:rsid w:val="00025871"/>
    <w:rsid w:val="00025A6D"/>
    <w:rsid w:val="000632EF"/>
    <w:rsid w:val="00066C7B"/>
    <w:rsid w:val="00072870"/>
    <w:rsid w:val="000766C4"/>
    <w:rsid w:val="00080424"/>
    <w:rsid w:val="00080982"/>
    <w:rsid w:val="00082ECE"/>
    <w:rsid w:val="00095240"/>
    <w:rsid w:val="000A50D5"/>
    <w:rsid w:val="000A606C"/>
    <w:rsid w:val="000D0993"/>
    <w:rsid w:val="000D7F02"/>
    <w:rsid w:val="000E506F"/>
    <w:rsid w:val="000F16C2"/>
    <w:rsid w:val="000F3FE4"/>
    <w:rsid w:val="000F453A"/>
    <w:rsid w:val="000F4A00"/>
    <w:rsid w:val="001052A4"/>
    <w:rsid w:val="00105978"/>
    <w:rsid w:val="00105C06"/>
    <w:rsid w:val="0011656D"/>
    <w:rsid w:val="00122C35"/>
    <w:rsid w:val="00161A3A"/>
    <w:rsid w:val="001A1955"/>
    <w:rsid w:val="001B0E5F"/>
    <w:rsid w:val="001C733E"/>
    <w:rsid w:val="001D4D3D"/>
    <w:rsid w:val="001F2B3C"/>
    <w:rsid w:val="00206E10"/>
    <w:rsid w:val="00227858"/>
    <w:rsid w:val="00236FE0"/>
    <w:rsid w:val="00244C15"/>
    <w:rsid w:val="0025416E"/>
    <w:rsid w:val="00266C8C"/>
    <w:rsid w:val="00281D3A"/>
    <w:rsid w:val="002A4E18"/>
    <w:rsid w:val="002A63A2"/>
    <w:rsid w:val="002D1506"/>
    <w:rsid w:val="002F6418"/>
    <w:rsid w:val="003032ED"/>
    <w:rsid w:val="00307377"/>
    <w:rsid w:val="00310CE7"/>
    <w:rsid w:val="00310D68"/>
    <w:rsid w:val="00361A67"/>
    <w:rsid w:val="003651F7"/>
    <w:rsid w:val="003659D6"/>
    <w:rsid w:val="00374E76"/>
    <w:rsid w:val="00383F23"/>
    <w:rsid w:val="003A3B14"/>
    <w:rsid w:val="003B00C4"/>
    <w:rsid w:val="003B57F4"/>
    <w:rsid w:val="003C303B"/>
    <w:rsid w:val="003D3CB4"/>
    <w:rsid w:val="00402236"/>
    <w:rsid w:val="004146F4"/>
    <w:rsid w:val="00425164"/>
    <w:rsid w:val="004307A8"/>
    <w:rsid w:val="0043584E"/>
    <w:rsid w:val="00496D28"/>
    <w:rsid w:val="004A2CBD"/>
    <w:rsid w:val="004B624F"/>
    <w:rsid w:val="004D7707"/>
    <w:rsid w:val="0055039E"/>
    <w:rsid w:val="005553DC"/>
    <w:rsid w:val="00581186"/>
    <w:rsid w:val="005B3CA4"/>
    <w:rsid w:val="005B6AF5"/>
    <w:rsid w:val="005C4C1F"/>
    <w:rsid w:val="005D5D68"/>
    <w:rsid w:val="005D7D10"/>
    <w:rsid w:val="005F7187"/>
    <w:rsid w:val="00673101"/>
    <w:rsid w:val="006B0AC8"/>
    <w:rsid w:val="006B4396"/>
    <w:rsid w:val="006C0FEC"/>
    <w:rsid w:val="006D1B0E"/>
    <w:rsid w:val="006D1B42"/>
    <w:rsid w:val="006E7C96"/>
    <w:rsid w:val="0070317E"/>
    <w:rsid w:val="007442AC"/>
    <w:rsid w:val="00746D8D"/>
    <w:rsid w:val="00751BE0"/>
    <w:rsid w:val="007724A6"/>
    <w:rsid w:val="00772AF2"/>
    <w:rsid w:val="00797FA4"/>
    <w:rsid w:val="007D4BF8"/>
    <w:rsid w:val="007F15F9"/>
    <w:rsid w:val="00804653"/>
    <w:rsid w:val="00811E61"/>
    <w:rsid w:val="008158E4"/>
    <w:rsid w:val="00820A40"/>
    <w:rsid w:val="00862E17"/>
    <w:rsid w:val="00880A63"/>
    <w:rsid w:val="008E206C"/>
    <w:rsid w:val="008E72E1"/>
    <w:rsid w:val="00922FD5"/>
    <w:rsid w:val="00965866"/>
    <w:rsid w:val="0097150A"/>
    <w:rsid w:val="00981EDF"/>
    <w:rsid w:val="00983732"/>
    <w:rsid w:val="009B6811"/>
    <w:rsid w:val="009C6114"/>
    <w:rsid w:val="009C660D"/>
    <w:rsid w:val="009E6F0E"/>
    <w:rsid w:val="009F1E26"/>
    <w:rsid w:val="009F4E7A"/>
    <w:rsid w:val="00A01434"/>
    <w:rsid w:val="00A446F2"/>
    <w:rsid w:val="00A7437C"/>
    <w:rsid w:val="00A859F0"/>
    <w:rsid w:val="00A96BC4"/>
    <w:rsid w:val="00A974DC"/>
    <w:rsid w:val="00AA706A"/>
    <w:rsid w:val="00AC0299"/>
    <w:rsid w:val="00AD4D9E"/>
    <w:rsid w:val="00AD6CE6"/>
    <w:rsid w:val="00AE1E8F"/>
    <w:rsid w:val="00AE5B39"/>
    <w:rsid w:val="00AE6C1D"/>
    <w:rsid w:val="00B0409C"/>
    <w:rsid w:val="00B223DD"/>
    <w:rsid w:val="00B27580"/>
    <w:rsid w:val="00B308C9"/>
    <w:rsid w:val="00B363A6"/>
    <w:rsid w:val="00B3653B"/>
    <w:rsid w:val="00B458F5"/>
    <w:rsid w:val="00B47549"/>
    <w:rsid w:val="00B60D46"/>
    <w:rsid w:val="00B909F4"/>
    <w:rsid w:val="00BA6926"/>
    <w:rsid w:val="00BE2A4D"/>
    <w:rsid w:val="00C23024"/>
    <w:rsid w:val="00C60FD2"/>
    <w:rsid w:val="00C66DB1"/>
    <w:rsid w:val="00C716D1"/>
    <w:rsid w:val="00C81422"/>
    <w:rsid w:val="00C82C9F"/>
    <w:rsid w:val="00C97155"/>
    <w:rsid w:val="00CA228D"/>
    <w:rsid w:val="00CB5865"/>
    <w:rsid w:val="00CB7E16"/>
    <w:rsid w:val="00D17156"/>
    <w:rsid w:val="00D3109E"/>
    <w:rsid w:val="00D33CC9"/>
    <w:rsid w:val="00D44864"/>
    <w:rsid w:val="00D46A78"/>
    <w:rsid w:val="00D54EE9"/>
    <w:rsid w:val="00D7267F"/>
    <w:rsid w:val="00DB1392"/>
    <w:rsid w:val="00DB1FE0"/>
    <w:rsid w:val="00DB2018"/>
    <w:rsid w:val="00DC098A"/>
    <w:rsid w:val="00DC52AA"/>
    <w:rsid w:val="00DD1B32"/>
    <w:rsid w:val="00DF16B0"/>
    <w:rsid w:val="00E23677"/>
    <w:rsid w:val="00E26156"/>
    <w:rsid w:val="00E40E90"/>
    <w:rsid w:val="00E52F36"/>
    <w:rsid w:val="00E8795D"/>
    <w:rsid w:val="00EA509F"/>
    <w:rsid w:val="00EC0822"/>
    <w:rsid w:val="00ED2EC4"/>
    <w:rsid w:val="00EF22EF"/>
    <w:rsid w:val="00F15588"/>
    <w:rsid w:val="00F61520"/>
    <w:rsid w:val="00F70A89"/>
    <w:rsid w:val="00F9274B"/>
    <w:rsid w:val="00F95851"/>
    <w:rsid w:val="00FC211B"/>
    <w:rsid w:val="00FC3F39"/>
    <w:rsid w:val="00FD0ECA"/>
    <w:rsid w:val="00FD1353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3F5C"/>
  <w15:docId w15:val="{5C4683F8-0BEF-470D-80E7-41C59BC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524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E5B39"/>
    <w:rPr>
      <w:rFonts w:ascii="Arial" w:hAnsi="Arial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3C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AC83-6B1A-4F1E-88D0-D149CE3F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4255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2022-01-18T13:06:00Z</dcterms:created>
  <dcterms:modified xsi:type="dcterms:W3CDTF">2022-01-26T09:56:00Z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