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83EAD" w14:textId="77777777" w:rsidR="00B61031" w:rsidRPr="00335E4D" w:rsidRDefault="00B61031" w:rsidP="002D70D3">
      <w:pPr>
        <w:pStyle w:val="berschrift3"/>
        <w:suppressLineNumbers/>
        <w:spacing w:before="0" w:beforeAutospacing="0" w:after="0" w:afterAutospacing="0"/>
        <w:jc w:val="both"/>
        <w:rPr>
          <w:rStyle w:val="jnenbez"/>
          <w:rFonts w:eastAsia="Times New Roman"/>
          <w:i/>
          <w:sz w:val="22"/>
          <w:szCs w:val="28"/>
        </w:rPr>
      </w:pPr>
    </w:p>
    <w:p w14:paraId="5109530E" w14:textId="77777777" w:rsidR="00AA50FF" w:rsidRPr="00335E4D" w:rsidRDefault="005C123C" w:rsidP="002D70D3">
      <w:pPr>
        <w:pStyle w:val="berschrift3"/>
        <w:suppressLineNumbers/>
        <w:spacing w:before="0" w:beforeAutospacing="0" w:after="0" w:afterAutospacing="0"/>
        <w:jc w:val="both"/>
        <w:rPr>
          <w:rStyle w:val="jnenbez"/>
          <w:rFonts w:eastAsia="Times New Roman"/>
          <w:sz w:val="32"/>
          <w:szCs w:val="28"/>
        </w:rPr>
      </w:pPr>
      <w:r w:rsidRPr="00335E4D">
        <w:rPr>
          <w:rStyle w:val="jnenbez"/>
          <w:rFonts w:eastAsia="Times New Roman"/>
          <w:i/>
          <w:sz w:val="32"/>
          <w:szCs w:val="28"/>
        </w:rPr>
        <w:t>Materialblatt</w:t>
      </w:r>
      <w:r w:rsidR="00AA50FF" w:rsidRPr="00335E4D">
        <w:rPr>
          <w:rStyle w:val="jnenbez"/>
          <w:rFonts w:eastAsia="Times New Roman"/>
          <w:i/>
          <w:sz w:val="32"/>
          <w:szCs w:val="28"/>
        </w:rPr>
        <w:t>:</w:t>
      </w:r>
      <w:r w:rsidR="00AA50FF" w:rsidRPr="00335E4D">
        <w:rPr>
          <w:rStyle w:val="jnenbez"/>
          <w:rFonts w:eastAsia="Times New Roman"/>
          <w:sz w:val="32"/>
          <w:szCs w:val="28"/>
        </w:rPr>
        <w:t xml:space="preserve"> </w:t>
      </w:r>
      <w:r w:rsidR="008410D9" w:rsidRPr="00335E4D">
        <w:rPr>
          <w:rStyle w:val="jnenbez"/>
          <w:rFonts w:eastAsia="Times New Roman"/>
          <w:b w:val="0"/>
          <w:i/>
          <w:sz w:val="32"/>
          <w:szCs w:val="28"/>
        </w:rPr>
        <w:t>Umwandlung eines NEA in einen DEA</w:t>
      </w:r>
    </w:p>
    <w:p w14:paraId="6C8FD7AD" w14:textId="77777777" w:rsidR="00954491" w:rsidRPr="00335E4D" w:rsidRDefault="00954491" w:rsidP="002D70D3">
      <w:pPr>
        <w:jc w:val="both"/>
        <w:rPr>
          <w:rFonts w:eastAsia="Times New Roman"/>
          <w:sz w:val="22"/>
        </w:rPr>
      </w:pPr>
    </w:p>
    <w:p w14:paraId="6DC4229D" w14:textId="58ED2B87" w:rsidR="00B61031" w:rsidRPr="00335E4D" w:rsidRDefault="003945DD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>Zu jedem</w:t>
      </w:r>
      <w:r w:rsidR="00AC4032" w:rsidRPr="00335E4D">
        <w:rPr>
          <w:rFonts w:eastAsia="Times New Roman"/>
          <w:sz w:val="22"/>
        </w:rPr>
        <w:t xml:space="preserve"> nichtdeterministischen endlichen Automaten (NEA) gibt es einen äquivalenten determinist</w:t>
      </w:r>
      <w:r w:rsidR="00AC4032" w:rsidRPr="00335E4D">
        <w:rPr>
          <w:rFonts w:eastAsia="Times New Roman"/>
          <w:sz w:val="22"/>
        </w:rPr>
        <w:t>i</w:t>
      </w:r>
      <w:r w:rsidR="00AC4032" w:rsidRPr="00335E4D">
        <w:rPr>
          <w:rFonts w:eastAsia="Times New Roman"/>
          <w:sz w:val="22"/>
        </w:rPr>
        <w:t>schen endlichen Automaten</w:t>
      </w:r>
      <w:r w:rsidR="00B61031" w:rsidRPr="00335E4D">
        <w:rPr>
          <w:rFonts w:eastAsia="Times New Roman"/>
          <w:sz w:val="22"/>
        </w:rPr>
        <w:t xml:space="preserve"> (DEA)</w:t>
      </w:r>
      <w:r w:rsidR="00AC4032" w:rsidRPr="00335E4D">
        <w:rPr>
          <w:rFonts w:eastAsia="Times New Roman"/>
          <w:sz w:val="22"/>
        </w:rPr>
        <w:t>, der dieselbe reguläre Sprache erkennt.</w:t>
      </w:r>
      <w:r w:rsidR="00B61031" w:rsidRPr="00335E4D">
        <w:rPr>
          <w:rFonts w:eastAsia="Times New Roman"/>
          <w:sz w:val="22"/>
        </w:rPr>
        <w:t xml:space="preserve"> Die Entwicklung </w:t>
      </w:r>
      <w:r w:rsidR="006C773E">
        <w:rPr>
          <w:rFonts w:eastAsia="Times New Roman"/>
          <w:sz w:val="22"/>
        </w:rPr>
        <w:t>dieses</w:t>
      </w:r>
      <w:r w:rsidR="00B61031" w:rsidRPr="00335E4D">
        <w:rPr>
          <w:rFonts w:eastAsia="Times New Roman"/>
          <w:sz w:val="22"/>
        </w:rPr>
        <w:t xml:space="preserve"> DEA erfolgt mit der </w:t>
      </w:r>
      <w:r w:rsidR="00B61031" w:rsidRPr="00335E4D">
        <w:rPr>
          <w:rFonts w:eastAsia="Times New Roman"/>
          <w:i/>
          <w:sz w:val="22"/>
        </w:rPr>
        <w:t>Potenzmengenkonstruktion</w:t>
      </w:r>
      <w:r w:rsidR="00B61031" w:rsidRPr="00335E4D">
        <w:rPr>
          <w:rFonts w:eastAsia="Times New Roman"/>
          <w:sz w:val="22"/>
        </w:rPr>
        <w:t xml:space="preserve"> aus dem NEA. </w:t>
      </w:r>
    </w:p>
    <w:p w14:paraId="68414066" w14:textId="77777777" w:rsidR="002D70D3" w:rsidRPr="00335E4D" w:rsidRDefault="002D70D3" w:rsidP="002D70D3">
      <w:pPr>
        <w:jc w:val="both"/>
        <w:rPr>
          <w:rFonts w:eastAsia="Times New Roman"/>
          <w:sz w:val="22"/>
        </w:rPr>
      </w:pPr>
    </w:p>
    <w:p w14:paraId="03E1295C" w14:textId="21606724" w:rsidR="008F462C" w:rsidRPr="00335E4D" w:rsidRDefault="008F462C" w:rsidP="008F462C">
      <w:pPr>
        <w:spacing w:after="120"/>
        <w:jc w:val="both"/>
        <w:rPr>
          <w:rFonts w:eastAsia="Times New Roman"/>
          <w:b/>
          <w:sz w:val="24"/>
        </w:rPr>
      </w:pPr>
      <w:r w:rsidRPr="00335E4D">
        <w:rPr>
          <w:rFonts w:eastAsia="Times New Roman"/>
          <w:b/>
          <w:sz w:val="24"/>
        </w:rPr>
        <w:t>Potenzmengenkonstruktion am Beispiel</w:t>
      </w:r>
    </w:p>
    <w:p w14:paraId="1870DBC5" w14:textId="46E4CBD7" w:rsidR="00B61031" w:rsidRPr="00335E4D" w:rsidRDefault="00B61031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Das folgende Beispiel zeigt die Umwandlung </w:t>
      </w:r>
      <w:r w:rsidR="009940E3">
        <w:rPr>
          <w:rFonts w:eastAsia="Times New Roman"/>
          <w:sz w:val="22"/>
        </w:rPr>
        <w:t>des</w:t>
      </w:r>
      <w:r w:rsidRPr="00335E4D">
        <w:rPr>
          <w:rFonts w:eastAsia="Times New Roman"/>
          <w:sz w:val="22"/>
        </w:rPr>
        <w:t xml:space="preserve"> </w:t>
      </w:r>
      <w:r w:rsidR="003C6CD4">
        <w:rPr>
          <w:rFonts w:eastAsia="Times New Roman"/>
          <w:sz w:val="22"/>
        </w:rPr>
        <w:t>nichtdeterministischen, endlichen Automaten (NEA)</w:t>
      </w:r>
      <w:r w:rsidR="009940E3">
        <w:rPr>
          <w:rFonts w:eastAsia="Times New Roman"/>
          <w:sz w:val="22"/>
        </w:rPr>
        <w:t xml:space="preserve"> </w:t>
      </w:r>
      <w:r w:rsidR="009940E3" w:rsidRPr="00EC4808">
        <w:rPr>
          <w:rFonts w:ascii="Liberation Mono Regular" w:eastAsia="Times New Roman" w:hAnsi="Liberation Mono Regular"/>
          <w:sz w:val="22"/>
        </w:rPr>
        <w:t>A</w:t>
      </w:r>
      <w:r w:rsidR="009940E3" w:rsidRPr="00EC4808">
        <w:rPr>
          <w:rFonts w:ascii="Liberation Mono Regular" w:eastAsia="Times New Roman" w:hAnsi="Liberation Mono Regular"/>
          <w:sz w:val="22"/>
          <w:vertAlign w:val="subscript"/>
        </w:rPr>
        <w:t>1</w:t>
      </w:r>
      <w:r w:rsidR="006D27A6">
        <w:rPr>
          <w:rFonts w:eastAsia="Times New Roman"/>
          <w:sz w:val="22"/>
        </w:rPr>
        <w:t xml:space="preserve"> </w:t>
      </w:r>
      <w:r w:rsidR="00D322DC">
        <w:rPr>
          <w:rFonts w:eastAsia="Times New Roman"/>
          <w:sz w:val="22"/>
        </w:rPr>
        <w:t>in den deterministischen</w:t>
      </w:r>
      <w:r w:rsidR="003C6CD4">
        <w:rPr>
          <w:rFonts w:eastAsia="Times New Roman"/>
          <w:sz w:val="22"/>
        </w:rPr>
        <w:t xml:space="preserve"> endlichen Automaten (DEA) </w:t>
      </w:r>
      <w:r w:rsidR="003C6CD4" w:rsidRPr="00EC4808">
        <w:rPr>
          <w:rFonts w:ascii="Liberation Mono Regular" w:eastAsia="Times New Roman" w:hAnsi="Liberation Mono Regular"/>
          <w:sz w:val="22"/>
        </w:rPr>
        <w:t>A</w:t>
      </w:r>
      <w:r w:rsidR="003C6CD4" w:rsidRPr="00EC4808">
        <w:rPr>
          <w:rFonts w:ascii="Liberation Mono Regular" w:eastAsia="Times New Roman" w:hAnsi="Liberation Mono Regular"/>
          <w:sz w:val="22"/>
          <w:vertAlign w:val="subscript"/>
        </w:rPr>
        <w:t>2</w:t>
      </w:r>
      <w:r w:rsidR="003C6CD4">
        <w:rPr>
          <w:rFonts w:eastAsia="Times New Roman"/>
          <w:sz w:val="22"/>
        </w:rPr>
        <w:t>.</w:t>
      </w:r>
      <w:r w:rsidR="006D27A6">
        <w:rPr>
          <w:rFonts w:eastAsia="Times New Roman"/>
          <w:sz w:val="22"/>
        </w:rPr>
        <w:t xml:space="preserve"> Beide Automaten sollen alle Binärzahlen akzeptieren, die drei aufeinanderfolgende Einsen enthalten.</w:t>
      </w:r>
    </w:p>
    <w:p w14:paraId="0C0828BC" w14:textId="77777777" w:rsidR="00D93A32" w:rsidRDefault="00D93A32" w:rsidP="002D70D3">
      <w:pPr>
        <w:jc w:val="both"/>
        <w:rPr>
          <w:rFonts w:eastAsia="Times New Roman"/>
          <w:sz w:val="22"/>
        </w:rPr>
      </w:pPr>
    </w:p>
    <w:p w14:paraId="4D3C33FB" w14:textId="1D720CA5" w:rsidR="009D04A5" w:rsidRPr="009D04A5" w:rsidRDefault="009D04A5" w:rsidP="002D70D3">
      <w:pPr>
        <w:jc w:val="both"/>
        <w:rPr>
          <w:rFonts w:eastAsia="Times New Roman"/>
          <w:b/>
          <w:i/>
          <w:sz w:val="22"/>
        </w:rPr>
      </w:pPr>
      <w:r w:rsidRPr="009D04A5">
        <w:rPr>
          <w:rFonts w:eastAsia="Times New Roman"/>
          <w:b/>
          <w:i/>
          <w:sz w:val="22"/>
        </w:rPr>
        <w:t xml:space="preserve">Automat </w:t>
      </w:r>
      <w:r w:rsidRPr="00EC4808">
        <w:rPr>
          <w:rFonts w:ascii="Liberation Mono Regular" w:eastAsia="Times New Roman" w:hAnsi="Liberation Mono Regular"/>
          <w:b/>
          <w:i/>
          <w:sz w:val="22"/>
        </w:rPr>
        <w:t>A</w:t>
      </w:r>
      <w:r w:rsidRPr="00EC4808">
        <w:rPr>
          <w:rFonts w:ascii="Liberation Mono Regular" w:eastAsia="Times New Roman" w:hAnsi="Liberation Mono Regular"/>
          <w:b/>
          <w:i/>
          <w:sz w:val="22"/>
          <w:vertAlign w:val="subscript"/>
        </w:rPr>
        <w:t>1</w:t>
      </w:r>
      <w:r w:rsidRPr="009D04A5">
        <w:rPr>
          <w:rFonts w:eastAsia="Times New Roman"/>
          <w:b/>
          <w:i/>
          <w:sz w:val="22"/>
        </w:rPr>
        <w:t xml:space="preserve"> (</w:t>
      </w:r>
      <w:r w:rsidR="005A05E5">
        <w:rPr>
          <w:rFonts w:eastAsia="Times New Roman"/>
          <w:b/>
          <w:i/>
          <w:sz w:val="22"/>
        </w:rPr>
        <w:t>NEA</w:t>
      </w:r>
      <w:r w:rsidRPr="009D04A5">
        <w:rPr>
          <w:rFonts w:eastAsia="Times New Roman"/>
          <w:b/>
          <w:i/>
          <w:sz w:val="22"/>
        </w:rPr>
        <w:t>):</w:t>
      </w:r>
    </w:p>
    <w:p w14:paraId="19A2F4E2" w14:textId="77777777" w:rsidR="009D04A5" w:rsidRPr="00335E4D" w:rsidRDefault="009D04A5" w:rsidP="002D70D3">
      <w:pPr>
        <w:jc w:val="both"/>
        <w:rPr>
          <w:rFonts w:eastAsia="Times New Roman"/>
          <w:sz w:val="22"/>
        </w:rPr>
      </w:pPr>
    </w:p>
    <w:p w14:paraId="126C322E" w14:textId="00E950D3" w:rsidR="003D012A" w:rsidRPr="005A05E5" w:rsidRDefault="00C53DDD" w:rsidP="003D012A">
      <w:pPr>
        <w:tabs>
          <w:tab w:val="left" w:pos="1701"/>
        </w:tabs>
        <w:spacing w:after="120"/>
        <w:jc w:val="both"/>
        <w:rPr>
          <w:rFonts w:eastAsia="Times New Roman"/>
          <w:sz w:val="22"/>
        </w:rPr>
      </w:pPr>
      <w:r>
        <w:rPr>
          <w:rFonts w:ascii="Liberation Mono Regular" w:eastAsia="Times New Roman" w:hAnsi="Liberation Mono Regular"/>
          <w:noProof/>
          <w:sz w:val="22"/>
        </w:rPr>
        <w:drawing>
          <wp:anchor distT="0" distB="0" distL="114300" distR="114300" simplePos="0" relativeHeight="251668480" behindDoc="0" locked="0" layoutInCell="1" allowOverlap="1" wp14:anchorId="160D7391" wp14:editId="473A2D5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3059430" cy="734060"/>
            <wp:effectExtent l="0" t="0" r="0" b="2540"/>
            <wp:wrapNone/>
            <wp:docPr id="5" name="Bild 5" descr="Macintosh HD:Users:Averroes:Desktop:BSP-NEA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verroes:Desktop:BSP-NEA.em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54" t="10658"/>
                    <a:stretch/>
                  </pic:blipFill>
                  <pic:spPr bwMode="auto">
                    <a:xfrm>
                      <a:off x="0" y="0"/>
                      <a:ext cx="305943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B3E" w:rsidRPr="00335E4D">
        <w:rPr>
          <w:rFonts w:eastAsia="Times New Roman"/>
          <w:sz w:val="22"/>
        </w:rPr>
        <w:t xml:space="preserve">Eingabealphabet: </w:t>
      </w:r>
      <w:r w:rsidR="00335E4D">
        <w:rPr>
          <w:rFonts w:eastAsia="Times New Roman"/>
          <w:sz w:val="22"/>
        </w:rPr>
        <w:tab/>
      </w:r>
      <w:r w:rsidR="00A23AFF">
        <w:rPr>
          <w:rFonts w:ascii="Liberation Mono Regular" w:eastAsia="Times New Roman" w:hAnsi="Liberation Mono Regular"/>
          <w:sz w:val="22"/>
        </w:rPr>
        <w:t>A = {0,</w:t>
      </w:r>
      <w:r w:rsidR="00D11B3E" w:rsidRPr="00335E4D">
        <w:rPr>
          <w:rFonts w:ascii="Liberation Mono Regular" w:eastAsia="Times New Roman" w:hAnsi="Liberation Mono Regular"/>
          <w:sz w:val="22"/>
        </w:rPr>
        <w:t>1}</w:t>
      </w:r>
      <w:r w:rsidR="005A05E5">
        <w:rPr>
          <w:rFonts w:ascii="Liberation Mono Regular" w:eastAsia="Times New Roman" w:hAnsi="Liberation Mono Regular"/>
          <w:sz w:val="22"/>
        </w:rPr>
        <w:t xml:space="preserve"> </w:t>
      </w:r>
      <w:r w:rsidR="003D012A">
        <w:rPr>
          <w:rFonts w:ascii="Liberation Mono Regular" w:eastAsia="Times New Roman" w:hAnsi="Liberation Mono Regular"/>
          <w:sz w:val="22"/>
        </w:rPr>
        <w:tab/>
      </w:r>
      <w:r w:rsidR="003D012A">
        <w:rPr>
          <w:rFonts w:ascii="Liberation Mono Regular" w:eastAsia="Times New Roman" w:hAnsi="Liberation Mono Regular"/>
          <w:sz w:val="22"/>
        </w:rPr>
        <w:tab/>
      </w:r>
    </w:p>
    <w:p w14:paraId="6D6A3EC5" w14:textId="5C3F2BEB" w:rsidR="00D11B3E" w:rsidRPr="00335E4D" w:rsidRDefault="003D012A" w:rsidP="003D012A">
      <w:pPr>
        <w:tabs>
          <w:tab w:val="left" w:pos="1701"/>
        </w:tabs>
        <w:spacing w:after="120"/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>Z</w:t>
      </w:r>
      <w:r w:rsidR="00D11B3E" w:rsidRPr="00335E4D">
        <w:rPr>
          <w:rFonts w:eastAsia="Times New Roman"/>
          <w:sz w:val="22"/>
        </w:rPr>
        <w:t xml:space="preserve">uständen: </w:t>
      </w:r>
      <w:r w:rsidR="00D11B3E" w:rsidRPr="00335E4D">
        <w:rPr>
          <w:rFonts w:eastAsia="Times New Roman"/>
          <w:sz w:val="22"/>
        </w:rPr>
        <w:tab/>
      </w:r>
      <w:r w:rsidR="00BE376D">
        <w:rPr>
          <w:rFonts w:ascii="Liberation Mono Regular" w:eastAsia="Times New Roman" w:hAnsi="Liberation Mono Regular"/>
          <w:sz w:val="22"/>
        </w:rPr>
        <w:t>Z = {</w:t>
      </w:r>
      <w:r w:rsidR="00BE376D" w:rsidRPr="00335E4D">
        <w:rPr>
          <w:rFonts w:ascii="Liberation Mono Regular" w:eastAsia="Times New Roman" w:hAnsi="Liberation Mono Regular"/>
          <w:sz w:val="22"/>
        </w:rPr>
        <w:t>q</w:t>
      </w:r>
      <w:r w:rsidR="00BE376D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335E4D">
        <w:rPr>
          <w:rFonts w:ascii="Liberation Mono Regular" w:eastAsia="Times New Roman" w:hAnsi="Liberation Mono Regular"/>
          <w:sz w:val="22"/>
        </w:rPr>
        <w:t>,q</w:t>
      </w:r>
      <w:r w:rsidR="00335E4D"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="00335E4D">
        <w:rPr>
          <w:rFonts w:ascii="Liberation Mono Regular" w:eastAsia="Times New Roman" w:hAnsi="Liberation Mono Regular"/>
          <w:sz w:val="22"/>
        </w:rPr>
        <w:t>,q</w:t>
      </w:r>
      <w:r w:rsidR="00335E4D" w:rsidRPr="00BE376D">
        <w:rPr>
          <w:rFonts w:ascii="Liberation Mono Regular" w:eastAsia="Times New Roman" w:hAnsi="Liberation Mono Regular"/>
          <w:sz w:val="22"/>
          <w:vertAlign w:val="subscript"/>
        </w:rPr>
        <w:t>2</w:t>
      </w:r>
      <w:r w:rsidR="00335E4D">
        <w:rPr>
          <w:rFonts w:ascii="Liberation Mono Regular" w:eastAsia="Times New Roman" w:hAnsi="Liberation Mono Regular"/>
          <w:sz w:val="22"/>
        </w:rPr>
        <w:t>,</w:t>
      </w:r>
      <w:r w:rsidR="00D11B3E" w:rsidRPr="00335E4D">
        <w:rPr>
          <w:rFonts w:ascii="Liberation Mono Regular" w:eastAsia="Times New Roman" w:hAnsi="Liberation Mono Regular"/>
          <w:sz w:val="22"/>
        </w:rPr>
        <w:t>q</w:t>
      </w:r>
      <w:r w:rsidR="00D11B3E" w:rsidRPr="00BE376D">
        <w:rPr>
          <w:rFonts w:ascii="Liberation Mono Regular" w:eastAsia="Times New Roman" w:hAnsi="Liberation Mono Regular"/>
          <w:sz w:val="22"/>
          <w:vertAlign w:val="subscript"/>
        </w:rPr>
        <w:t>3</w:t>
      </w:r>
      <w:r w:rsidR="00D11B3E" w:rsidRPr="00335E4D">
        <w:rPr>
          <w:rFonts w:ascii="Liberation Mono Regular" w:eastAsia="Times New Roman" w:hAnsi="Liberation Mono Regular"/>
          <w:sz w:val="22"/>
        </w:rPr>
        <w:t>}</w:t>
      </w:r>
    </w:p>
    <w:p w14:paraId="1FF6F2F8" w14:textId="464151A9" w:rsidR="00D11B3E" w:rsidRPr="00335E4D" w:rsidRDefault="00D11B3E" w:rsidP="003D012A">
      <w:pPr>
        <w:tabs>
          <w:tab w:val="left" w:pos="1701"/>
        </w:tabs>
        <w:spacing w:after="120"/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Anfangszustand: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</w:p>
    <w:p w14:paraId="5FD3E10B" w14:textId="31EC7119" w:rsidR="00B61031" w:rsidRDefault="00D11B3E" w:rsidP="00A24C71">
      <w:pPr>
        <w:tabs>
          <w:tab w:val="left" w:pos="1701"/>
        </w:tabs>
        <w:jc w:val="both"/>
        <w:rPr>
          <w:rFonts w:ascii="Liberation Mono Regular" w:eastAsia="Times New Roman" w:hAnsi="Liberation Mono Regular"/>
          <w:sz w:val="22"/>
        </w:rPr>
      </w:pPr>
      <w:r w:rsidRPr="00335E4D">
        <w:rPr>
          <w:rFonts w:eastAsia="Times New Roman"/>
          <w:sz w:val="22"/>
        </w:rPr>
        <w:t xml:space="preserve">Endzustände: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E = 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3</w:t>
      </w:r>
      <w:r w:rsidRPr="00335E4D">
        <w:rPr>
          <w:rFonts w:ascii="Liberation Mono Regular" w:eastAsia="Times New Roman" w:hAnsi="Liberation Mono Regular"/>
          <w:sz w:val="22"/>
        </w:rPr>
        <w:t>}</w:t>
      </w:r>
    </w:p>
    <w:p w14:paraId="487CA03B" w14:textId="77777777" w:rsidR="00A24C71" w:rsidRDefault="00A24C71" w:rsidP="002D70D3">
      <w:pPr>
        <w:jc w:val="both"/>
        <w:rPr>
          <w:rFonts w:eastAsia="Times New Roman"/>
          <w:sz w:val="22"/>
        </w:rPr>
      </w:pPr>
    </w:p>
    <w:tbl>
      <w:tblPr>
        <w:tblStyle w:val="Tabellenraster"/>
        <w:tblpPr w:leftFromText="227" w:rightFromText="142" w:vertAnchor="text" w:horzAnchor="page" w:tblpX="5977" w:tblpY="58"/>
        <w:tblW w:w="0" w:type="auto"/>
        <w:tblLook w:val="04A0" w:firstRow="1" w:lastRow="0" w:firstColumn="1" w:lastColumn="0" w:noHBand="0" w:noVBand="1"/>
      </w:tblPr>
      <w:tblGrid>
        <w:gridCol w:w="1141"/>
        <w:gridCol w:w="1405"/>
        <w:gridCol w:w="1405"/>
        <w:gridCol w:w="678"/>
      </w:tblGrid>
      <w:tr w:rsidR="00986EA5" w:rsidRPr="00335E4D" w14:paraId="43727378" w14:textId="77777777" w:rsidTr="00986EA5">
        <w:tc>
          <w:tcPr>
            <w:tcW w:w="1141" w:type="dxa"/>
            <w:vAlign w:val="center"/>
          </w:tcPr>
          <w:p w14:paraId="17412529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Zustand</w:t>
            </w:r>
          </w:p>
        </w:tc>
        <w:tc>
          <w:tcPr>
            <w:tcW w:w="1405" w:type="dxa"/>
            <w:vAlign w:val="center"/>
          </w:tcPr>
          <w:p w14:paraId="393B49BF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&lt;Zeichen&gt;</w:t>
            </w:r>
          </w:p>
        </w:tc>
        <w:tc>
          <w:tcPr>
            <w:tcW w:w="1405" w:type="dxa"/>
            <w:vAlign w:val="center"/>
          </w:tcPr>
          <w:p w14:paraId="3288F28A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&lt;Zeichen&gt;</w:t>
            </w:r>
          </w:p>
        </w:tc>
        <w:tc>
          <w:tcPr>
            <w:tcW w:w="678" w:type="dxa"/>
          </w:tcPr>
          <w:p w14:paraId="4ACD5CEB" w14:textId="77777777" w:rsidR="00986EA5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</w:tr>
      <w:tr w:rsidR="00986EA5" w:rsidRPr="00335E4D" w14:paraId="6F138E28" w14:textId="77777777" w:rsidTr="00986EA5">
        <w:tc>
          <w:tcPr>
            <w:tcW w:w="1141" w:type="dxa"/>
            <w:vAlign w:val="center"/>
          </w:tcPr>
          <w:p w14:paraId="18C4A31B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</w:t>
            </w: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405" w:type="dxa"/>
            <w:vAlign w:val="center"/>
          </w:tcPr>
          <w:p w14:paraId="4AB1F47C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</w:t>
            </w: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405" w:type="dxa"/>
            <w:vAlign w:val="center"/>
          </w:tcPr>
          <w:p w14:paraId="27FD234C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</w:t>
            </w: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678" w:type="dxa"/>
          </w:tcPr>
          <w:p w14:paraId="353FE3D1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</w:tr>
      <w:tr w:rsidR="00986EA5" w:rsidRPr="00335E4D" w14:paraId="40BC0564" w14:textId="77777777" w:rsidTr="00986EA5">
        <w:tc>
          <w:tcPr>
            <w:tcW w:w="1141" w:type="dxa"/>
            <w:vAlign w:val="center"/>
          </w:tcPr>
          <w:p w14:paraId="5C418E70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</w:t>
            </w: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405" w:type="dxa"/>
            <w:vAlign w:val="center"/>
          </w:tcPr>
          <w:p w14:paraId="5A024CE8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</w:t>
            </w: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405" w:type="dxa"/>
            <w:vAlign w:val="center"/>
          </w:tcPr>
          <w:p w14:paraId="254D418A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</w:t>
            </w: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678" w:type="dxa"/>
          </w:tcPr>
          <w:p w14:paraId="1FD81C22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</w:tr>
      <w:tr w:rsidR="00986EA5" w:rsidRPr="00335E4D" w14:paraId="4BC84248" w14:textId="77777777" w:rsidTr="00986EA5">
        <w:tc>
          <w:tcPr>
            <w:tcW w:w="1141" w:type="dxa"/>
            <w:vAlign w:val="center"/>
          </w:tcPr>
          <w:p w14:paraId="08279A49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  <w:tc>
          <w:tcPr>
            <w:tcW w:w="1405" w:type="dxa"/>
            <w:vAlign w:val="center"/>
          </w:tcPr>
          <w:p w14:paraId="72568489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  <w:tc>
          <w:tcPr>
            <w:tcW w:w="1405" w:type="dxa"/>
            <w:vAlign w:val="center"/>
          </w:tcPr>
          <w:p w14:paraId="7C276770" w14:textId="77777777" w:rsidR="00986EA5" w:rsidRPr="00335E4D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  <w:tc>
          <w:tcPr>
            <w:tcW w:w="678" w:type="dxa"/>
          </w:tcPr>
          <w:p w14:paraId="0EB834A4" w14:textId="77777777" w:rsidR="00986EA5" w:rsidRDefault="00986EA5" w:rsidP="00986EA5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</w:tr>
    </w:tbl>
    <w:p w14:paraId="72A90047" w14:textId="4DE6B299" w:rsidR="00986EA5" w:rsidRDefault="009D04A5" w:rsidP="002D70D3">
      <w:pPr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Aus dem NEA </w:t>
      </w:r>
      <w:r w:rsidR="006D107C" w:rsidRPr="00335E4D">
        <w:rPr>
          <w:rFonts w:eastAsia="Times New Roman"/>
          <w:sz w:val="22"/>
        </w:rPr>
        <w:t xml:space="preserve">wird schrittweise </w:t>
      </w:r>
      <w:r w:rsidR="006C773E">
        <w:rPr>
          <w:rFonts w:eastAsia="Times New Roman"/>
          <w:sz w:val="22"/>
        </w:rPr>
        <w:t>die</w:t>
      </w:r>
      <w:r w:rsidR="006D107C" w:rsidRPr="00335E4D">
        <w:rPr>
          <w:rFonts w:eastAsia="Times New Roman"/>
          <w:sz w:val="22"/>
        </w:rPr>
        <w:t xml:space="preserve"> Zustand</w:t>
      </w:r>
      <w:r w:rsidR="006D107C" w:rsidRPr="00335E4D">
        <w:rPr>
          <w:rFonts w:eastAsia="Times New Roman"/>
          <w:sz w:val="22"/>
        </w:rPr>
        <w:t>s</w:t>
      </w:r>
      <w:r w:rsidR="006D107C" w:rsidRPr="00335E4D">
        <w:rPr>
          <w:rFonts w:eastAsia="Times New Roman"/>
          <w:sz w:val="22"/>
        </w:rPr>
        <w:t>übergangstabelle des äquivalente DEA aufg</w:t>
      </w:r>
      <w:r w:rsidR="006D107C" w:rsidRPr="00335E4D">
        <w:rPr>
          <w:rFonts w:eastAsia="Times New Roman"/>
          <w:sz w:val="22"/>
        </w:rPr>
        <w:t>e</w:t>
      </w:r>
      <w:r w:rsidR="006D107C" w:rsidRPr="00335E4D">
        <w:rPr>
          <w:rFonts w:eastAsia="Times New Roman"/>
          <w:sz w:val="22"/>
        </w:rPr>
        <w:t xml:space="preserve">baut. </w:t>
      </w:r>
      <w:r w:rsidR="00A90D3E">
        <w:rPr>
          <w:rFonts w:eastAsia="Times New Roman"/>
          <w:sz w:val="22"/>
        </w:rPr>
        <w:t xml:space="preserve">Diese Tabelle besteht aus einer Spalte </w:t>
      </w:r>
      <w:r w:rsidR="00A90D3E" w:rsidRPr="00A90D3E">
        <w:rPr>
          <w:rFonts w:eastAsia="Times New Roman"/>
          <w:i/>
          <w:sz w:val="22"/>
        </w:rPr>
        <w:t>Zustand</w:t>
      </w:r>
      <w:r w:rsidR="00A90D3E">
        <w:rPr>
          <w:rFonts w:eastAsia="Times New Roman"/>
          <w:sz w:val="22"/>
        </w:rPr>
        <w:t xml:space="preserve"> und je einer Spalte für jedes Eingab</w:t>
      </w:r>
      <w:r w:rsidR="00A90D3E">
        <w:rPr>
          <w:rFonts w:eastAsia="Times New Roman"/>
          <w:sz w:val="22"/>
        </w:rPr>
        <w:t>e</w:t>
      </w:r>
      <w:r w:rsidR="00A90D3E">
        <w:rPr>
          <w:rFonts w:eastAsia="Times New Roman"/>
          <w:sz w:val="22"/>
        </w:rPr>
        <w:t>zeichen, in welcher der Folgezustand eingetr</w:t>
      </w:r>
      <w:r w:rsidR="00A90D3E">
        <w:rPr>
          <w:rFonts w:eastAsia="Times New Roman"/>
          <w:sz w:val="22"/>
        </w:rPr>
        <w:t>a</w:t>
      </w:r>
      <w:r w:rsidR="00A90D3E">
        <w:rPr>
          <w:rFonts w:eastAsia="Times New Roman"/>
          <w:sz w:val="22"/>
        </w:rPr>
        <w:t>gen wird, in den der Automat wechselt, wenn im Zustand</w:t>
      </w:r>
      <w:r w:rsidR="0047353B">
        <w:rPr>
          <w:rFonts w:eastAsia="Times New Roman"/>
          <w:sz w:val="22"/>
        </w:rPr>
        <w:t>,</w:t>
      </w:r>
      <w:r w:rsidR="00A90D3E">
        <w:rPr>
          <w:rFonts w:eastAsia="Times New Roman"/>
          <w:sz w:val="22"/>
        </w:rPr>
        <w:t xml:space="preserve"> </w:t>
      </w:r>
      <w:r w:rsidR="0047353B">
        <w:rPr>
          <w:rFonts w:eastAsia="Times New Roman"/>
          <w:sz w:val="22"/>
        </w:rPr>
        <w:t xml:space="preserve">der in der ersten Spalte angegeben ist, </w:t>
      </w:r>
      <w:r w:rsidR="00A90D3E">
        <w:rPr>
          <w:rFonts w:eastAsia="Times New Roman"/>
          <w:sz w:val="22"/>
        </w:rPr>
        <w:t xml:space="preserve">das entsprechende Zeichen der Spalte kommt. </w:t>
      </w:r>
      <w:r w:rsidR="006D107C" w:rsidRPr="00335E4D">
        <w:rPr>
          <w:rFonts w:eastAsia="Times New Roman"/>
          <w:sz w:val="22"/>
        </w:rPr>
        <w:t>Jeder Zustand des DEA ist eine Menge von Zuständen des NEA</w:t>
      </w:r>
      <w:r w:rsidR="00A346C0">
        <w:rPr>
          <w:rFonts w:eastAsia="Times New Roman"/>
          <w:sz w:val="22"/>
        </w:rPr>
        <w:t>.</w:t>
      </w:r>
      <w:r w:rsidR="006D107C" w:rsidRPr="00335E4D">
        <w:rPr>
          <w:rFonts w:eastAsia="Times New Roman"/>
          <w:sz w:val="22"/>
        </w:rPr>
        <w:t xml:space="preserve"> </w:t>
      </w:r>
    </w:p>
    <w:p w14:paraId="39BB72CC" w14:textId="77777777" w:rsidR="002D70D3" w:rsidRDefault="002D70D3" w:rsidP="002D70D3">
      <w:pPr>
        <w:jc w:val="both"/>
        <w:rPr>
          <w:rFonts w:eastAsia="Times New Roman"/>
          <w:sz w:val="22"/>
        </w:rPr>
      </w:pPr>
    </w:p>
    <w:tbl>
      <w:tblPr>
        <w:tblStyle w:val="Tabellenraster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96"/>
      </w:tblGrid>
      <w:tr w:rsidR="002D17FB" w14:paraId="7912C6E8" w14:textId="77777777" w:rsidTr="002D17FB">
        <w:tc>
          <w:tcPr>
            <w:tcW w:w="9096" w:type="dxa"/>
            <w:shd w:val="clear" w:color="auto" w:fill="D9D9D9" w:themeFill="background1" w:themeFillShade="D9"/>
          </w:tcPr>
          <w:p w14:paraId="79E67605" w14:textId="77777777" w:rsidR="002D17FB" w:rsidRDefault="002D17FB" w:rsidP="002D17FB">
            <w:pPr>
              <w:jc w:val="both"/>
              <w:rPr>
                <w:rFonts w:eastAsia="Times New Roman"/>
                <w:b/>
                <w:i/>
                <w:sz w:val="22"/>
              </w:rPr>
            </w:pPr>
          </w:p>
          <w:p w14:paraId="68D6C49C" w14:textId="77777777" w:rsidR="002D17FB" w:rsidRPr="00335E4D" w:rsidRDefault="002D17FB" w:rsidP="002D17FB">
            <w:pPr>
              <w:jc w:val="both"/>
              <w:rPr>
                <w:rFonts w:eastAsia="Times New Roman"/>
                <w:b/>
                <w:i/>
                <w:sz w:val="22"/>
              </w:rPr>
            </w:pPr>
            <w:r w:rsidRPr="00335E4D">
              <w:rPr>
                <w:rFonts w:eastAsia="Times New Roman"/>
                <w:b/>
                <w:i/>
                <w:sz w:val="22"/>
              </w:rPr>
              <w:t>Verfahren zur Umwandlung</w:t>
            </w:r>
          </w:p>
          <w:p w14:paraId="1241890A" w14:textId="3007FE12" w:rsidR="002D17FB" w:rsidRPr="00335E4D" w:rsidRDefault="002D17FB" w:rsidP="002D17FB">
            <w:pPr>
              <w:jc w:val="both"/>
              <w:rPr>
                <w:rFonts w:eastAsia="Times New Roman"/>
                <w:sz w:val="22"/>
              </w:rPr>
            </w:pPr>
            <w:r w:rsidRPr="00335E4D">
              <w:rPr>
                <w:rFonts w:eastAsia="Times New Roman"/>
                <w:sz w:val="22"/>
              </w:rPr>
              <w:t xml:space="preserve">Der Startzustand des DEA ist die Menge, die genau den Startzustand des NEA enthält. Sie wird in der neuen Zustandsübergangstabelle in der ersten Zeile in die Spalte </w:t>
            </w:r>
            <w:r w:rsidRPr="00335E4D">
              <w:rPr>
                <w:rFonts w:eastAsia="Times New Roman"/>
                <w:i/>
                <w:sz w:val="22"/>
              </w:rPr>
              <w:t>Zustand</w:t>
            </w:r>
            <w:r w:rsidRPr="00335E4D">
              <w:rPr>
                <w:rFonts w:eastAsia="Times New Roman"/>
                <w:sz w:val="22"/>
              </w:rPr>
              <w:t xml:space="preserve"> eingetragen. Anschli</w:t>
            </w:r>
            <w:r w:rsidRPr="00335E4D">
              <w:rPr>
                <w:rFonts w:eastAsia="Times New Roman"/>
                <w:sz w:val="22"/>
              </w:rPr>
              <w:t>e</w:t>
            </w:r>
            <w:r w:rsidRPr="00335E4D">
              <w:rPr>
                <w:rFonts w:eastAsia="Times New Roman"/>
                <w:sz w:val="22"/>
              </w:rPr>
              <w:t>ßend wird für jedes Eingabezeichen geprüft, in welche Zu</w:t>
            </w:r>
            <w:r w:rsidR="00C73F34">
              <w:rPr>
                <w:rFonts w:eastAsia="Times New Roman"/>
                <w:sz w:val="22"/>
              </w:rPr>
              <w:t>stände der NEA von dem</w:t>
            </w:r>
            <w:r w:rsidRPr="00335E4D">
              <w:rPr>
                <w:rFonts w:eastAsia="Times New Roman"/>
                <w:sz w:val="22"/>
              </w:rPr>
              <w:t xml:space="preserve"> </w:t>
            </w:r>
            <w:r w:rsidR="00C73F34">
              <w:rPr>
                <w:rFonts w:eastAsia="Times New Roman"/>
                <w:sz w:val="22"/>
              </w:rPr>
              <w:t xml:space="preserve">Zustand bzw. den </w:t>
            </w:r>
            <w:r w:rsidRPr="00335E4D">
              <w:rPr>
                <w:rFonts w:eastAsia="Times New Roman"/>
                <w:sz w:val="22"/>
              </w:rPr>
              <w:t>Zuständen der aktuellen Zustandsmenge aus gelangen kann. Daraus ergeben sich die neuen Z</w:t>
            </w:r>
            <w:r w:rsidRPr="00335E4D">
              <w:rPr>
                <w:rFonts w:eastAsia="Times New Roman"/>
                <w:sz w:val="22"/>
              </w:rPr>
              <w:t>u</w:t>
            </w:r>
            <w:r w:rsidRPr="00335E4D">
              <w:rPr>
                <w:rFonts w:eastAsia="Times New Roman"/>
                <w:sz w:val="22"/>
              </w:rPr>
              <w:t xml:space="preserve">standsmengen, in die gewechselt wird. </w:t>
            </w:r>
          </w:p>
          <w:p w14:paraId="7732FB7A" w14:textId="35D78BB9" w:rsidR="002D17FB" w:rsidRPr="00335E4D" w:rsidRDefault="002D17FB" w:rsidP="002D17FB">
            <w:pPr>
              <w:jc w:val="both"/>
              <w:rPr>
                <w:rFonts w:eastAsia="Times New Roman"/>
                <w:sz w:val="22"/>
              </w:rPr>
            </w:pPr>
            <w:r w:rsidRPr="00335E4D">
              <w:rPr>
                <w:rFonts w:eastAsia="Times New Roman"/>
                <w:sz w:val="22"/>
              </w:rPr>
              <w:t xml:space="preserve">Die neuen Zustandsmengen, die in den Spalten unter den Eingabezeichen stehen, werden dann in die Spalte </w:t>
            </w:r>
            <w:r w:rsidRPr="00335E4D">
              <w:rPr>
                <w:rFonts w:eastAsia="Times New Roman"/>
                <w:i/>
                <w:sz w:val="22"/>
              </w:rPr>
              <w:t>Zustand</w:t>
            </w:r>
            <w:r w:rsidRPr="00335E4D">
              <w:rPr>
                <w:rFonts w:eastAsia="Times New Roman"/>
                <w:sz w:val="22"/>
              </w:rPr>
              <w:t xml:space="preserve"> übertragen, sofern sie dort noch nicht aufgeführt sind. Mit ihnen wird analog verfa</w:t>
            </w:r>
            <w:r w:rsidRPr="00335E4D">
              <w:rPr>
                <w:rFonts w:eastAsia="Times New Roman"/>
                <w:sz w:val="22"/>
              </w:rPr>
              <w:t>h</w:t>
            </w:r>
            <w:r w:rsidRPr="00335E4D">
              <w:rPr>
                <w:rFonts w:eastAsia="Times New Roman"/>
                <w:sz w:val="22"/>
              </w:rPr>
              <w:t>ren, bis die Übergangstabelle vollständig ist, d. h.</w:t>
            </w:r>
            <w:r w:rsidR="00D322DC">
              <w:rPr>
                <w:rFonts w:eastAsia="Times New Roman"/>
                <w:sz w:val="22"/>
              </w:rPr>
              <w:t xml:space="preserve"> keine Zustandsmenge mehr endst</w:t>
            </w:r>
            <w:r w:rsidRPr="00335E4D">
              <w:rPr>
                <w:rFonts w:eastAsia="Times New Roman"/>
                <w:sz w:val="22"/>
              </w:rPr>
              <w:t xml:space="preserve">anden ist, die nicht bereits in der Spalte </w:t>
            </w:r>
            <w:r w:rsidRPr="00335E4D">
              <w:rPr>
                <w:rFonts w:eastAsia="Times New Roman"/>
                <w:i/>
                <w:sz w:val="22"/>
              </w:rPr>
              <w:t>Zustand</w:t>
            </w:r>
            <w:r w:rsidRPr="00335E4D">
              <w:rPr>
                <w:rFonts w:eastAsia="Times New Roman"/>
                <w:sz w:val="22"/>
              </w:rPr>
              <w:t xml:space="preserve"> aufgeführt ist. Die akzeptierenden Zustände des DEA sind dann alle Mengen, in denen mindestens ein Endzustand des ursprünglichen NEA enthalten ist.</w:t>
            </w:r>
          </w:p>
          <w:p w14:paraId="231BB59B" w14:textId="77777777" w:rsidR="002D17FB" w:rsidRDefault="002D17FB" w:rsidP="002D70D3">
            <w:pPr>
              <w:jc w:val="both"/>
              <w:rPr>
                <w:rFonts w:eastAsia="Times New Roman"/>
                <w:sz w:val="22"/>
              </w:rPr>
            </w:pPr>
          </w:p>
        </w:tc>
      </w:tr>
    </w:tbl>
    <w:p w14:paraId="4A904D38" w14:textId="77777777" w:rsidR="002D17FB" w:rsidRPr="00335E4D" w:rsidRDefault="002D17FB" w:rsidP="002D70D3">
      <w:pPr>
        <w:jc w:val="both"/>
        <w:rPr>
          <w:rFonts w:eastAsia="Times New Roman"/>
          <w:sz w:val="22"/>
        </w:rPr>
      </w:pPr>
    </w:p>
    <w:p w14:paraId="4191FA64" w14:textId="2917FF04" w:rsidR="00E203AF" w:rsidRDefault="007848C6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Der erste Zustand des DEA </w:t>
      </w:r>
      <w:r w:rsidR="005A05E5" w:rsidRPr="00EC4808">
        <w:rPr>
          <w:rFonts w:ascii="Liberation Mono Regular" w:eastAsia="Times New Roman" w:hAnsi="Liberation Mono Regular"/>
          <w:sz w:val="22"/>
        </w:rPr>
        <w:t>A</w:t>
      </w:r>
      <w:r w:rsidR="005A05E5" w:rsidRPr="00EC4808">
        <w:rPr>
          <w:rFonts w:ascii="Liberation Mono Regular" w:eastAsia="Times New Roman" w:hAnsi="Liberation Mono Regular"/>
          <w:sz w:val="22"/>
          <w:vertAlign w:val="subscript"/>
        </w:rPr>
        <w:t>2</w:t>
      </w:r>
      <w:r w:rsidR="005A05E5">
        <w:rPr>
          <w:rFonts w:eastAsia="Times New Roman"/>
          <w:sz w:val="22"/>
        </w:rPr>
        <w:t xml:space="preserve"> </w:t>
      </w:r>
      <w:r w:rsidR="008D5474" w:rsidRPr="00335E4D">
        <w:rPr>
          <w:rFonts w:eastAsia="Times New Roman"/>
          <w:sz w:val="22"/>
        </w:rPr>
        <w:t xml:space="preserve">zum NEA </w:t>
      </w:r>
      <w:r w:rsidR="005A05E5" w:rsidRPr="00EC4808">
        <w:rPr>
          <w:rFonts w:ascii="Liberation Mono Regular" w:eastAsia="Times New Roman" w:hAnsi="Liberation Mono Regular"/>
          <w:sz w:val="22"/>
        </w:rPr>
        <w:t>A</w:t>
      </w:r>
      <w:r w:rsidR="005A05E5" w:rsidRPr="00EC4808">
        <w:rPr>
          <w:rFonts w:ascii="Liberation Mono Regular" w:eastAsia="Times New Roman" w:hAnsi="Liberation Mono Regular"/>
          <w:sz w:val="22"/>
          <w:vertAlign w:val="subscript"/>
        </w:rPr>
        <w:t>1</w:t>
      </w:r>
      <w:r w:rsidR="005A05E5">
        <w:rPr>
          <w:rFonts w:eastAsia="Times New Roman"/>
          <w:sz w:val="22"/>
        </w:rPr>
        <w:t xml:space="preserve"> </w:t>
      </w:r>
      <w:r w:rsidR="008D5474" w:rsidRPr="00335E4D">
        <w:rPr>
          <w:rFonts w:eastAsia="Times New Roman"/>
          <w:sz w:val="22"/>
        </w:rPr>
        <w:t xml:space="preserve">ist die Menge </w:t>
      </w:r>
      <w:r w:rsidR="008D5474" w:rsidRPr="00335E4D">
        <w:rPr>
          <w:rFonts w:ascii="Liberation Mono Regular" w:eastAsia="Times New Roman" w:hAnsi="Liberation Mono Regular"/>
          <w:sz w:val="22"/>
        </w:rPr>
        <w:t>{q</w:t>
      </w:r>
      <w:r w:rsidR="008D5474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8D5474" w:rsidRPr="00335E4D">
        <w:rPr>
          <w:rFonts w:ascii="Liberation Mono Regular" w:eastAsia="Times New Roman" w:hAnsi="Liberation Mono Regular"/>
          <w:sz w:val="22"/>
        </w:rPr>
        <w:t>}</w:t>
      </w:r>
      <w:r w:rsidR="008D5474" w:rsidRPr="00335E4D">
        <w:rPr>
          <w:rFonts w:eastAsia="Times New Roman"/>
          <w:sz w:val="22"/>
        </w:rPr>
        <w:t>, d. h. die Menge</w:t>
      </w:r>
      <w:r w:rsidR="00D322DC">
        <w:rPr>
          <w:rFonts w:eastAsia="Times New Roman"/>
          <w:sz w:val="22"/>
        </w:rPr>
        <w:t>,</w:t>
      </w:r>
      <w:r w:rsidR="008D5474" w:rsidRPr="00335E4D">
        <w:rPr>
          <w:rFonts w:eastAsia="Times New Roman"/>
          <w:sz w:val="22"/>
        </w:rPr>
        <w:t xml:space="preserve"> die nur den Startz</w:t>
      </w:r>
      <w:r w:rsidR="008D5474" w:rsidRPr="00335E4D">
        <w:rPr>
          <w:rFonts w:eastAsia="Times New Roman"/>
          <w:sz w:val="22"/>
        </w:rPr>
        <w:t>u</w:t>
      </w:r>
      <w:r w:rsidR="008D5474" w:rsidRPr="00335E4D">
        <w:rPr>
          <w:rFonts w:eastAsia="Times New Roman"/>
          <w:sz w:val="22"/>
        </w:rPr>
        <w:t xml:space="preserve">stand des NEA enthält. </w:t>
      </w:r>
    </w:p>
    <w:p w14:paraId="787B34EF" w14:textId="77777777" w:rsidR="00D413BA" w:rsidRPr="00335E4D" w:rsidRDefault="00D413BA" w:rsidP="002D70D3">
      <w:pPr>
        <w:jc w:val="both"/>
        <w:rPr>
          <w:rFonts w:eastAsia="Times New Roman"/>
          <w:sz w:val="2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793"/>
        <w:gridCol w:w="1363"/>
        <w:gridCol w:w="1777"/>
      </w:tblGrid>
      <w:tr w:rsidR="00AF73D5" w:rsidRPr="00335E4D" w14:paraId="37931FA7" w14:textId="77777777" w:rsidTr="00AF73D5">
        <w:trPr>
          <w:jc w:val="center"/>
        </w:trPr>
        <w:tc>
          <w:tcPr>
            <w:tcW w:w="1793" w:type="dxa"/>
            <w:vAlign w:val="center"/>
          </w:tcPr>
          <w:p w14:paraId="2FA0C1C0" w14:textId="4FEE6BF6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Zustand</w:t>
            </w:r>
          </w:p>
        </w:tc>
        <w:tc>
          <w:tcPr>
            <w:tcW w:w="1363" w:type="dxa"/>
            <w:vAlign w:val="center"/>
          </w:tcPr>
          <w:p w14:paraId="4535C235" w14:textId="77777777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0</w:t>
            </w:r>
          </w:p>
        </w:tc>
        <w:tc>
          <w:tcPr>
            <w:tcW w:w="1777" w:type="dxa"/>
            <w:vAlign w:val="center"/>
          </w:tcPr>
          <w:p w14:paraId="3A6854D4" w14:textId="77777777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1</w:t>
            </w:r>
          </w:p>
        </w:tc>
      </w:tr>
      <w:tr w:rsidR="00AF73D5" w:rsidRPr="00335E4D" w14:paraId="16AA7720" w14:textId="77777777" w:rsidTr="00AF73D5">
        <w:trPr>
          <w:jc w:val="center"/>
        </w:trPr>
        <w:tc>
          <w:tcPr>
            <w:tcW w:w="1793" w:type="dxa"/>
            <w:vAlign w:val="center"/>
          </w:tcPr>
          <w:p w14:paraId="22320AC8" w14:textId="75BB73B3" w:rsidR="00AF73D5" w:rsidRPr="00335E4D" w:rsidRDefault="00D413BA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AE596D" wp14:editId="0EE88D70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107950</wp:posOffset>
                      </wp:positionV>
                      <wp:extent cx="1186180" cy="108585"/>
                      <wp:effectExtent l="76200" t="25400" r="58420" b="145415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6180" cy="108585"/>
                              </a:xfrm>
                              <a:prstGeom prst="straightConnector1">
                                <a:avLst/>
                              </a:prstGeom>
                              <a:ln w="9525" cmpd="sng">
                                <a:solidFill>
                                  <a:srgbClr val="000000"/>
                                </a:solidFill>
                                <a:headEnd type="none"/>
                                <a:tailEnd type="arrow" w="sm" len="sm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Gerade Verbindung mit Pfeil 4" o:spid="_x0000_s1026" type="#_x0000_t32" style="position:absolute;margin-left:64.55pt;margin-top:8.5pt;width:93.4pt;height:8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I1CHiECAAB/BAAADgAAAGRycy9lMm9Eb2MueG1srFRNj9owEL1X6n+wfC8haFlRRNgD290eqhb1&#10;626ccWLJXxp7Cfz7jh3I9lOVqnKwYnvem3nPM2zuTtawI2DU3jW8ns05Ayd9q13X8C+fH16tOItJ&#10;uFYY76DhZ4j8bvvyxWYIa1j43psWkBGJi+shNLxPKayrKsoerIgzH8DRpfJoRaItdlWLYiB2a6rF&#10;fH5bDR7bgF5CjHR6P17ybeFXCmT6oFSExEzDqbZUVizrIa/VdiPWHYrQa3kpQ/xDFVZoR0knqnuR&#10;BHtC/QuV1RJ99CrNpLeVV0pLKBpITT3/Sc2nXgQoWsicGCab4v+jle+Pe2S6bfgNZ05YeqJHQNEC&#10;+wp40K59ch2zOrG9Am3YTTZsCHFNuJ3b42UXwx6z+pNCy5TR4S31QvGDFLJTsfs82Q2nxCQd1vXq&#10;tl7Rq0i6q+er5WqZ6auRJ/MFjOkRvGX5o+ExodBdn3beOXpZj2MOcXwX0wi8AjLYODY0/PVysaQM&#10;NpDE6LpSVPRGtw/amBwWsTvsDLKjyC1SfpcqfgjrQbRvXMvSOZBHjpo5R4l1Eto8nwtEP/CcN1rO&#10;DNBM0MdYm3GkLXs3ulW+0tnAWOtHUPQM5MpiLDEPAEx1CSnBpXpiougMU6RhAs7/DrzEZyiU4ZjA&#10;o5Nl7P6UdUKUzN6lCWy18/i77Ol0LVmN8VcHRt3ZgoNvz6WPijXU5aUBLhOZx+j7fYE//29svwEA&#10;AP//AwBQSwMEFAAGAAgAAAAhADTXYHrcAAAACQEAAA8AAABkcnMvZG93bnJldi54bWxMj8FOwzAQ&#10;RO9I/IO1SNyonVICDXEqQAonLgTas5sscUS8jmKnCX/PcqK3Ge3T7Ey+W1wvTjiGzpOGZKVAINW+&#10;6ajV8PlR3jyACNFQY3pPqOEHA+yKy4vcZI2f6R1PVWwFh1DIjAYb45BJGWqLzoSVH5D49uVHZyLb&#10;sZXNaGYOd71cK5VKZzriD9YM+GKx/q4mp2HaD+F1k3ZRWVWWc3p4rt7qRevrq+XpEUTEJf7D8Fef&#10;q0PBnY5+oiaInv16mzDK4p43MXCb3G1BHFlsEpBFLs8XFL8AAAD//wMAUEsBAi0AFAAGAAgAAAAh&#10;AOSZw8D7AAAA4QEAABMAAAAAAAAAAAAAAAAAAAAAAFtDb250ZW50X1R5cGVzXS54bWxQSwECLQAU&#10;AAYACAAAACEAI7Jq4dcAAACUAQAACwAAAAAAAAAAAAAAAAAsAQAAX3JlbHMvLnJlbHNQSwECLQAU&#10;AAYACAAAACEA1I1CHiECAAB/BAAADgAAAAAAAAAAAAAAAAAsAgAAZHJzL2Uyb0RvYy54bWxQSwEC&#10;LQAUAAYACAAAACEANNdgetwAAAAJAQAADwAAAAAAAAAAAAAAAAB5BAAAZHJzL2Rvd25yZXYueG1s&#10;UEsFBgAAAAAEAAQA8wAAAIIFAAAAAA==&#10;">
                      <v:stroke endarrow="open" endarrowwidth="narrow" endarrowlength="short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AF73D5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AF73D5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AF73D5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74D46E93" w14:textId="20CE8A86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777" w:type="dxa"/>
            <w:vAlign w:val="center"/>
          </w:tcPr>
          <w:p w14:paraId="14A2E807" w14:textId="77777777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AF73D5" w:rsidRPr="00335E4D" w14:paraId="28FABF95" w14:textId="77777777" w:rsidTr="00AF73D5">
        <w:trPr>
          <w:jc w:val="center"/>
        </w:trPr>
        <w:tc>
          <w:tcPr>
            <w:tcW w:w="1793" w:type="dxa"/>
            <w:vAlign w:val="center"/>
          </w:tcPr>
          <w:p w14:paraId="56146CD0" w14:textId="4E2AAD60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689F48AB" w14:textId="0A63E0AB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  <w:tc>
          <w:tcPr>
            <w:tcW w:w="1777" w:type="dxa"/>
            <w:vAlign w:val="center"/>
          </w:tcPr>
          <w:p w14:paraId="41B3B18C" w14:textId="34AEC5F5" w:rsidR="00AF73D5" w:rsidRPr="00335E4D" w:rsidRDefault="00AF73D5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</w:tr>
    </w:tbl>
    <w:p w14:paraId="21AE3FCD" w14:textId="77777777" w:rsidR="007848C6" w:rsidRPr="00335E4D" w:rsidRDefault="007848C6" w:rsidP="007848C6">
      <w:pPr>
        <w:jc w:val="both"/>
        <w:rPr>
          <w:rFonts w:eastAsia="Times New Roman"/>
          <w:sz w:val="22"/>
        </w:rPr>
      </w:pPr>
    </w:p>
    <w:p w14:paraId="3ECEFAE0" w14:textId="42079A3D" w:rsidR="00C4287A" w:rsidRDefault="00EB011A" w:rsidP="007848C6">
      <w:pPr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Die Menge </w:t>
      </w:r>
      <w:r w:rsidRPr="00335E4D">
        <w:rPr>
          <w:rFonts w:ascii="Liberation Mono Regular" w:eastAsia="Times New Roman" w:hAnsi="Liberation Mono Regular"/>
          <w:sz w:val="22"/>
        </w:rPr>
        <w:t>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}</w:t>
      </w:r>
      <w:r w:rsidRPr="008F0A31">
        <w:rPr>
          <w:rFonts w:eastAsia="Times New Roman"/>
          <w:sz w:val="22"/>
        </w:rPr>
        <w:t xml:space="preserve"> </w:t>
      </w:r>
      <w:r w:rsidRPr="00335E4D">
        <w:rPr>
          <w:rFonts w:eastAsia="Times New Roman"/>
          <w:sz w:val="22"/>
        </w:rPr>
        <w:t xml:space="preserve">wird in die erste Zeile der Zustandsübergangstabelle in die Spalte </w:t>
      </w:r>
      <w:r w:rsidRPr="00335E4D">
        <w:rPr>
          <w:rFonts w:eastAsia="Times New Roman"/>
          <w:i/>
          <w:sz w:val="22"/>
        </w:rPr>
        <w:t>Zustand</w:t>
      </w:r>
      <w:r w:rsidRPr="00335E4D">
        <w:rPr>
          <w:rFonts w:eastAsia="Times New Roman"/>
          <w:sz w:val="22"/>
        </w:rPr>
        <w:t xml:space="preserve"> eingetr</w:t>
      </w:r>
      <w:r w:rsidRPr="00335E4D">
        <w:rPr>
          <w:rFonts w:eastAsia="Times New Roman"/>
          <w:sz w:val="22"/>
        </w:rPr>
        <w:t>a</w:t>
      </w:r>
      <w:r w:rsidRPr="00335E4D">
        <w:rPr>
          <w:rFonts w:eastAsia="Times New Roman"/>
          <w:sz w:val="22"/>
        </w:rPr>
        <w:t>gen.</w:t>
      </w:r>
      <w:r>
        <w:rPr>
          <w:rFonts w:eastAsia="Times New Roman"/>
          <w:sz w:val="22"/>
        </w:rPr>
        <w:t xml:space="preserve"> </w:t>
      </w:r>
      <w:r w:rsidR="00474475">
        <w:rPr>
          <w:rFonts w:eastAsia="Times New Roman"/>
          <w:sz w:val="22"/>
        </w:rPr>
        <w:t>Im</w:t>
      </w:r>
      <w:r w:rsidR="007848C6" w:rsidRPr="00335E4D">
        <w:rPr>
          <w:rFonts w:eastAsia="Times New Roman"/>
          <w:sz w:val="22"/>
        </w:rPr>
        <w:t xml:space="preserve"> Zustand </w:t>
      </w:r>
      <w:r w:rsidR="007848C6" w:rsidRPr="00335E4D">
        <w:rPr>
          <w:rFonts w:ascii="Liberation Mono Regular" w:eastAsia="Times New Roman" w:hAnsi="Liberation Mono Regular"/>
          <w:sz w:val="22"/>
        </w:rPr>
        <w:t>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848C6" w:rsidRPr="00335E4D">
        <w:rPr>
          <w:rFonts w:eastAsia="Times New Roman"/>
          <w:sz w:val="22"/>
        </w:rPr>
        <w:t xml:space="preserve"> </w:t>
      </w:r>
      <w:r w:rsidR="00474475">
        <w:rPr>
          <w:rFonts w:eastAsia="Times New Roman"/>
          <w:sz w:val="22"/>
        </w:rPr>
        <w:t>bleibt</w:t>
      </w:r>
      <w:r w:rsidR="007848C6" w:rsidRPr="00335E4D">
        <w:rPr>
          <w:rFonts w:eastAsia="Times New Roman"/>
          <w:sz w:val="22"/>
        </w:rPr>
        <w:t xml:space="preserve"> der NEA mit dem Zeichen </w:t>
      </w:r>
      <w:r w:rsidR="007848C6" w:rsidRPr="00335E4D">
        <w:rPr>
          <w:rFonts w:ascii="Liberation Mono Regular" w:eastAsia="Times New Roman" w:hAnsi="Liberation Mono Regular"/>
          <w:sz w:val="22"/>
        </w:rPr>
        <w:t>0</w:t>
      </w:r>
      <w:r w:rsidR="007848C6" w:rsidRPr="00335E4D">
        <w:rPr>
          <w:rFonts w:eastAsia="Times New Roman"/>
          <w:sz w:val="22"/>
        </w:rPr>
        <w:t xml:space="preserve"> in </w:t>
      </w:r>
      <w:r w:rsidR="007848C6" w:rsidRPr="00335E4D">
        <w:rPr>
          <w:rFonts w:ascii="Liberation Mono Regular" w:eastAsia="Times New Roman" w:hAnsi="Liberation Mono Regular"/>
          <w:sz w:val="22"/>
        </w:rPr>
        <w:t>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848C6" w:rsidRPr="00335E4D">
        <w:rPr>
          <w:rFonts w:eastAsia="Times New Roman"/>
          <w:sz w:val="22"/>
        </w:rPr>
        <w:t xml:space="preserve">.  Daher </w:t>
      </w:r>
      <w:r w:rsidR="00795204">
        <w:rPr>
          <w:rFonts w:eastAsia="Times New Roman"/>
          <w:sz w:val="22"/>
        </w:rPr>
        <w:t xml:space="preserve">erfolgt </w:t>
      </w:r>
      <w:r w:rsidR="007848C6" w:rsidRPr="00335E4D">
        <w:rPr>
          <w:rFonts w:eastAsia="Times New Roman"/>
          <w:sz w:val="22"/>
        </w:rPr>
        <w:t xml:space="preserve">der Eintrag </w:t>
      </w:r>
      <w:r w:rsidR="007848C6" w:rsidRPr="00335E4D">
        <w:rPr>
          <w:rFonts w:ascii="Liberation Mono Regular" w:eastAsia="Times New Roman" w:hAnsi="Liberation Mono Regular"/>
          <w:sz w:val="22"/>
        </w:rPr>
        <w:t>{q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848C6" w:rsidRPr="00335E4D">
        <w:rPr>
          <w:rFonts w:ascii="Liberation Mono Regular" w:eastAsia="Times New Roman" w:hAnsi="Liberation Mono Regular"/>
          <w:sz w:val="22"/>
        </w:rPr>
        <w:t>}</w:t>
      </w:r>
      <w:r w:rsidR="007848C6" w:rsidRPr="00335E4D">
        <w:rPr>
          <w:rFonts w:eastAsia="Times New Roman"/>
          <w:sz w:val="22"/>
        </w:rPr>
        <w:t xml:space="preserve"> in der Spa</w:t>
      </w:r>
      <w:r w:rsidR="007848C6" w:rsidRPr="00335E4D">
        <w:rPr>
          <w:rFonts w:eastAsia="Times New Roman"/>
          <w:sz w:val="22"/>
        </w:rPr>
        <w:t>l</w:t>
      </w:r>
      <w:r w:rsidR="007848C6" w:rsidRPr="00335E4D">
        <w:rPr>
          <w:rFonts w:eastAsia="Times New Roman"/>
          <w:sz w:val="22"/>
        </w:rPr>
        <w:t xml:space="preserve">te </w:t>
      </w:r>
      <w:r w:rsidR="007B0FA4">
        <w:rPr>
          <w:rFonts w:eastAsia="Times New Roman"/>
          <w:sz w:val="22"/>
        </w:rPr>
        <w:t xml:space="preserve">für das Zeichen </w:t>
      </w:r>
      <w:r w:rsidR="007848C6" w:rsidRPr="00335E4D">
        <w:rPr>
          <w:rFonts w:ascii="Liberation Mono Regular" w:eastAsia="Times New Roman" w:hAnsi="Liberation Mono Regular"/>
          <w:sz w:val="22"/>
        </w:rPr>
        <w:t>0</w:t>
      </w:r>
      <w:r w:rsidR="00795204">
        <w:rPr>
          <w:rFonts w:eastAsia="Times New Roman"/>
          <w:sz w:val="22"/>
        </w:rPr>
        <w:t>. Des W</w:t>
      </w:r>
      <w:r w:rsidR="007848C6" w:rsidRPr="00335E4D">
        <w:rPr>
          <w:rFonts w:eastAsia="Times New Roman"/>
          <w:sz w:val="22"/>
        </w:rPr>
        <w:t xml:space="preserve">eiteren bleibt der NEA vom Zustand </w:t>
      </w:r>
      <w:r w:rsidR="007848C6" w:rsidRPr="00335E4D">
        <w:rPr>
          <w:rFonts w:ascii="Liberation Mono Regular" w:eastAsia="Times New Roman" w:hAnsi="Liberation Mono Regular"/>
          <w:sz w:val="22"/>
        </w:rPr>
        <w:t>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848C6" w:rsidRPr="00335E4D">
        <w:rPr>
          <w:rFonts w:eastAsia="Times New Roman"/>
          <w:sz w:val="22"/>
        </w:rPr>
        <w:t xml:space="preserve"> aus mit dem Zeichen </w:t>
      </w:r>
      <w:r w:rsidR="007848C6" w:rsidRPr="00335E4D">
        <w:rPr>
          <w:rFonts w:ascii="Liberation Mono Regular" w:eastAsia="Times New Roman" w:hAnsi="Liberation Mono Regular"/>
          <w:sz w:val="22"/>
        </w:rPr>
        <w:t>1</w:t>
      </w:r>
      <w:r w:rsidR="007848C6" w:rsidRPr="00335E4D">
        <w:rPr>
          <w:rFonts w:eastAsia="Times New Roman"/>
          <w:sz w:val="22"/>
        </w:rPr>
        <w:t xml:space="preserve"> in </w:t>
      </w:r>
      <w:r w:rsidR="007848C6" w:rsidRPr="00335E4D">
        <w:rPr>
          <w:rFonts w:ascii="Liberation Mono Regular" w:eastAsia="Times New Roman" w:hAnsi="Liberation Mono Regular"/>
          <w:sz w:val="22"/>
        </w:rPr>
        <w:t>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848C6" w:rsidRPr="00335E4D">
        <w:rPr>
          <w:rFonts w:eastAsia="Times New Roman"/>
          <w:sz w:val="22"/>
        </w:rPr>
        <w:t xml:space="preserve"> oder wechselt in </w:t>
      </w:r>
      <w:r w:rsidR="007848C6" w:rsidRPr="00335E4D">
        <w:rPr>
          <w:rFonts w:ascii="Liberation Mono Regular" w:eastAsia="Times New Roman" w:hAnsi="Liberation Mono Regular"/>
          <w:sz w:val="22"/>
        </w:rPr>
        <w:t>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="007848C6" w:rsidRPr="00335E4D">
        <w:rPr>
          <w:rFonts w:eastAsia="Times New Roman"/>
          <w:sz w:val="22"/>
        </w:rPr>
        <w:t xml:space="preserve">. Daher der Eintrag </w:t>
      </w:r>
      <w:r w:rsidR="007848C6" w:rsidRPr="00335E4D">
        <w:rPr>
          <w:rFonts w:ascii="Liberation Mono Regular" w:eastAsia="Times New Roman" w:hAnsi="Liberation Mono Regular"/>
          <w:sz w:val="22"/>
        </w:rPr>
        <w:t>{q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848C6" w:rsidRPr="00335E4D">
        <w:rPr>
          <w:rFonts w:ascii="Liberation Mono Regular" w:eastAsia="Times New Roman" w:hAnsi="Liberation Mono Regular"/>
          <w:sz w:val="22"/>
        </w:rPr>
        <w:t>,q</w:t>
      </w:r>
      <w:r w:rsidR="007848C6"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="007848C6" w:rsidRPr="00335E4D">
        <w:rPr>
          <w:rFonts w:ascii="Liberation Mono Regular" w:eastAsia="Times New Roman" w:hAnsi="Liberation Mono Regular"/>
          <w:sz w:val="22"/>
        </w:rPr>
        <w:t>}</w:t>
      </w:r>
      <w:r w:rsidR="007848C6" w:rsidRPr="00335E4D">
        <w:rPr>
          <w:rFonts w:eastAsia="Times New Roman"/>
          <w:sz w:val="22"/>
        </w:rPr>
        <w:t xml:space="preserve"> in der Spalte </w:t>
      </w:r>
      <w:r w:rsidR="007B0FA4">
        <w:rPr>
          <w:rFonts w:eastAsia="Times New Roman"/>
          <w:sz w:val="22"/>
        </w:rPr>
        <w:t xml:space="preserve">für das Zeichen </w:t>
      </w:r>
      <w:r w:rsidR="007848C6" w:rsidRPr="00335E4D">
        <w:rPr>
          <w:rFonts w:ascii="Liberation Mono Regular" w:eastAsia="Times New Roman" w:hAnsi="Liberation Mono Regular"/>
          <w:sz w:val="22"/>
        </w:rPr>
        <w:t>1</w:t>
      </w:r>
      <w:r w:rsidR="007848C6" w:rsidRPr="00335E4D">
        <w:rPr>
          <w:rFonts w:eastAsia="Times New Roman"/>
          <w:sz w:val="22"/>
        </w:rPr>
        <w:t>.</w:t>
      </w:r>
    </w:p>
    <w:p w14:paraId="558B428A" w14:textId="77777777" w:rsidR="00C4287A" w:rsidRDefault="00C4287A" w:rsidP="007848C6">
      <w:pPr>
        <w:jc w:val="both"/>
        <w:rPr>
          <w:rFonts w:eastAsia="Times New Roman"/>
          <w:sz w:val="22"/>
        </w:rPr>
      </w:pPr>
    </w:p>
    <w:p w14:paraId="5F740C81" w14:textId="0B694DC3" w:rsidR="00C4287A" w:rsidRDefault="007848C6" w:rsidP="007848C6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Der neue Zustand </w:t>
      </w:r>
      <w:r w:rsidRPr="00335E4D">
        <w:rPr>
          <w:rFonts w:ascii="Liberation Mono Regular" w:eastAsia="Times New Roman" w:hAnsi="Liberation Mono Regular"/>
          <w:sz w:val="22"/>
        </w:rPr>
        <w:t>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,q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ascii="Liberation Mono Regular" w:eastAsia="Times New Roman" w:hAnsi="Liberation Mono Regular"/>
          <w:sz w:val="22"/>
        </w:rPr>
        <w:t>}</w:t>
      </w:r>
      <w:r w:rsidRPr="00335E4D">
        <w:rPr>
          <w:rFonts w:eastAsia="Times New Roman"/>
          <w:sz w:val="22"/>
        </w:rPr>
        <w:t xml:space="preserve"> wird in Zeile 2 der Spalte </w:t>
      </w:r>
      <w:r w:rsidRPr="00335E4D">
        <w:rPr>
          <w:rFonts w:eastAsia="Times New Roman"/>
          <w:i/>
          <w:sz w:val="22"/>
        </w:rPr>
        <w:t>Zustand</w:t>
      </w:r>
      <w:r w:rsidRPr="00335E4D">
        <w:rPr>
          <w:rFonts w:eastAsia="Times New Roman"/>
          <w:sz w:val="22"/>
        </w:rPr>
        <w:t xml:space="preserve"> eingetragen und analog bearbeiten.</w:t>
      </w:r>
    </w:p>
    <w:p w14:paraId="430CBF17" w14:textId="77777777" w:rsidR="00394440" w:rsidRPr="00335E4D" w:rsidRDefault="00394440" w:rsidP="002D70D3">
      <w:pPr>
        <w:jc w:val="both"/>
        <w:rPr>
          <w:rFonts w:eastAsia="Times New Roman"/>
          <w:sz w:val="2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793"/>
        <w:gridCol w:w="1363"/>
        <w:gridCol w:w="1777"/>
      </w:tblGrid>
      <w:tr w:rsidR="00E203AF" w:rsidRPr="00335E4D" w14:paraId="6BD5ACD3" w14:textId="77777777" w:rsidTr="00E203AF">
        <w:trPr>
          <w:jc w:val="center"/>
        </w:trPr>
        <w:tc>
          <w:tcPr>
            <w:tcW w:w="1793" w:type="dxa"/>
            <w:vAlign w:val="center"/>
          </w:tcPr>
          <w:p w14:paraId="198D18D0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Zustand</w:t>
            </w:r>
          </w:p>
        </w:tc>
        <w:tc>
          <w:tcPr>
            <w:tcW w:w="1363" w:type="dxa"/>
            <w:vAlign w:val="center"/>
          </w:tcPr>
          <w:p w14:paraId="54FDA712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0</w:t>
            </w: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14:paraId="21FF50A2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1</w:t>
            </w:r>
          </w:p>
        </w:tc>
      </w:tr>
      <w:tr w:rsidR="00E203AF" w:rsidRPr="00335E4D" w14:paraId="0B333346" w14:textId="77777777" w:rsidTr="00E203AF">
        <w:trPr>
          <w:jc w:val="center"/>
        </w:trPr>
        <w:tc>
          <w:tcPr>
            <w:tcW w:w="1793" w:type="dxa"/>
            <w:vAlign w:val="center"/>
          </w:tcPr>
          <w:p w14:paraId="7F540F3D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56D98946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14:paraId="727434D8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E203AF" w:rsidRPr="00335E4D" w14:paraId="4C22304D" w14:textId="77777777" w:rsidTr="00E203AF">
        <w:trPr>
          <w:jc w:val="center"/>
        </w:trPr>
        <w:tc>
          <w:tcPr>
            <w:tcW w:w="1793" w:type="dxa"/>
            <w:vAlign w:val="center"/>
          </w:tcPr>
          <w:p w14:paraId="4642CAB6" w14:textId="64E9CC4B" w:rsidR="00E203AF" w:rsidRPr="00335E4D" w:rsidRDefault="002D17FB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6440F4" wp14:editId="6503005F">
                      <wp:simplePos x="0" y="0"/>
                      <wp:positionH relativeFrom="column">
                        <wp:posOffset>913765</wp:posOffset>
                      </wp:positionH>
                      <wp:positionV relativeFrom="paragraph">
                        <wp:posOffset>113665</wp:posOffset>
                      </wp:positionV>
                      <wp:extent cx="1093470" cy="118110"/>
                      <wp:effectExtent l="50800" t="25400" r="74930" b="161290"/>
                      <wp:wrapNone/>
                      <wp:docPr id="1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93470" cy="118110"/>
                              </a:xfrm>
                              <a:prstGeom prst="straightConnector1">
                                <a:avLst/>
                              </a:prstGeom>
                              <a:ln w="9525" cmpd="sng">
                                <a:solidFill>
                                  <a:srgbClr val="000000"/>
                                </a:solidFill>
                                <a:headEnd type="none"/>
                                <a:tailEnd type="arrow" w="sm" len="sm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" o:spid="_x0000_s1026" type="#_x0000_t32" style="position:absolute;margin-left:71.95pt;margin-top:8.95pt;width:86.1pt;height:9.3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rbXCMCAAB/BAAADgAAAGRycy9lMm9Eb2MueG1srFRLb9swDL4P2H8QdF9tZ+vWBnF6SNfuMGxB&#10;97grMmUL0AuUGif/fpScuHtiwDAfBD34fSQ/kl7dHKxhe8CovWt5c1FzBk76Tru+5V8+37244iwm&#10;4TphvIOWHyHym/XzZ6sxLGHhB286QEYkLi7H0PIhpbCsqigHsCJe+ACOHpVHKxIdsa86FCOxW1Mt&#10;6vp1NXrsAnoJMdLt7fTI14VfKZDpo1IREjMtp9hSWbGsu7xW65VY9ijCoOUpDPEPUVihHTmdqW5F&#10;EuwR9S9UVkv00at0Ib2tvFJaQsmBsmnqn7L5NIgAJRcSJ4ZZpvj/aOWH/RaZ7qh2nDlhqUT3gKID&#10;9hVwp1336HpmdWJbBdqwJgs2hrgk3MZt8XSKYYs5+4NCy5TR4V3myzeUITsUuY+z3HBITNJlU1+/&#10;fPWGqiLprWmumqbUo5p4MjpgTPfgLcublseEQvdD2njnqLIeJx9i/z4mioSAZ0AGG8fGll9fLi7J&#10;gw2UYnR9CSp6o7s7bUw2i9jvNgbZXuQWKV9Oksh+MBtAdG9dx9IxkEaOmnnqnSS0eboXiH7k2W+0&#10;nBmgmaDNRGccsWbtJrXKLh0NTLE+gKIykCqLKcQ8ADDHJaQEl4r6FJhxZJ1hinKYgfXfgSf7DIUy&#10;HDN4UrKM3Z+8zoji2bs0g612Hn/nPR3OIavJ/qzAlHeWYOe7Y+mjIg11eZH+NJF5jL4/F/jTf2P9&#10;DQAA//8DAFBLAwQUAAYACAAAACEASIUFrdsAAAAJAQAADwAAAGRycy9kb3ducmV2LnhtbEyPzU7E&#10;MAyE70i8Q2QkbmxSdglQmq4AqZy4UH7O2dY0FY1TNem2vD3mBCfPyKPx52K/+kEccYp9IAPZRoFA&#10;akLbU2fg7bW6uAERk6XWDoHQwDdG2JenJ4XN27DQCx7r1AkuoZhbAy6lMZcyNg69jZswIvHuM0ze&#10;JrZTJ9vJLlzuB3mplJbe9sQXnB3x0WHzVc/ewPw+xqed7pNyqqoW/fFQPzerMedn6/0diIRr+gvD&#10;Lz6jQ8lMhzBTG8XAfre95SiLa54c2GY6A3Fgoa9AloX8/0H5AwAA//8DAFBLAQItABQABgAIAAAA&#10;IQDkmcPA+wAAAOEBAAATAAAAAAAAAAAAAAAAAAAAAABbQ29udGVudF9UeXBlc10ueG1sUEsBAi0A&#10;FAAGAAgAAAAhACOyauHXAAAAlAEAAAsAAAAAAAAAAAAAAAAALAEAAF9yZWxzLy5yZWxzUEsBAi0A&#10;FAAGAAgAAAAhAD0K21wjAgAAfwQAAA4AAAAAAAAAAAAAAAAALAIAAGRycy9lMm9Eb2MueG1sUEsB&#10;Ai0AFAAGAAgAAAAhAEiFBa3bAAAACQEAAA8AAAAAAAAAAAAAAAAAewQAAGRycy9kb3ducmV2Lnht&#10;bFBLBQYAAAAABAAEAPMAAACDBQAAAAA=&#10;">
                      <v:stroke endarrow="open" endarrowwidth="narrow" endarrowlength="short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E203AF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E203AF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E203AF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E203AF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="00E203AF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0B67907F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14:paraId="1F1F0C97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E203AF" w:rsidRPr="00335E4D" w14:paraId="4BD49A84" w14:textId="77777777" w:rsidTr="00E203AF">
        <w:trPr>
          <w:jc w:val="center"/>
        </w:trPr>
        <w:tc>
          <w:tcPr>
            <w:tcW w:w="1793" w:type="dxa"/>
            <w:vAlign w:val="center"/>
          </w:tcPr>
          <w:p w14:paraId="56A3E4AB" w14:textId="77777777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68886722" w14:textId="2BC65E11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14:paraId="53E97C96" w14:textId="7413850B" w:rsidR="00E203AF" w:rsidRPr="00335E4D" w:rsidRDefault="00E203AF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...</w:t>
            </w:r>
          </w:p>
        </w:tc>
      </w:tr>
    </w:tbl>
    <w:p w14:paraId="75024E21" w14:textId="77777777" w:rsidR="00D93A32" w:rsidRPr="00335E4D" w:rsidRDefault="00D93A32" w:rsidP="002D70D3">
      <w:pPr>
        <w:jc w:val="both"/>
        <w:rPr>
          <w:rFonts w:eastAsia="Times New Roman"/>
          <w:sz w:val="22"/>
        </w:rPr>
      </w:pPr>
    </w:p>
    <w:p w14:paraId="60607F6A" w14:textId="0E3D3AA3" w:rsidR="006D107C" w:rsidRPr="00335E4D" w:rsidRDefault="00D93A32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In der zweiten Zeile wird der Zustand </w:t>
      </w:r>
      <w:r w:rsidRPr="00335E4D">
        <w:rPr>
          <w:rFonts w:ascii="Liberation Mono Regular" w:eastAsia="Times New Roman" w:hAnsi="Liberation Mono Regular"/>
          <w:sz w:val="22"/>
        </w:rPr>
        <w:t>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,q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ascii="Liberation Mono Regular" w:eastAsia="Times New Roman" w:hAnsi="Liberation Mono Regular"/>
          <w:sz w:val="22"/>
        </w:rPr>
        <w:t>}</w:t>
      </w:r>
      <w:r w:rsidRPr="00335E4D">
        <w:rPr>
          <w:rFonts w:eastAsia="Times New Roman"/>
          <w:sz w:val="22"/>
        </w:rPr>
        <w:t xml:space="preserve"> bearbeitet. Mit dem Zeichen </w:t>
      </w:r>
      <w:r w:rsidRPr="00335E4D">
        <w:rPr>
          <w:rFonts w:ascii="Liberation Mono Regular" w:eastAsia="Times New Roman" w:hAnsi="Liberation Mono Regular"/>
          <w:sz w:val="22"/>
        </w:rPr>
        <w:t>0</w:t>
      </w:r>
      <w:r w:rsidRPr="00335E4D">
        <w:rPr>
          <w:rFonts w:eastAsia="Times New Roman"/>
          <w:sz w:val="22"/>
        </w:rPr>
        <w:t xml:space="preserve"> bleibt der NEA im Zustand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eastAsia="Times New Roman"/>
          <w:sz w:val="22"/>
        </w:rPr>
        <w:t xml:space="preserve">. Im Zustand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eastAsia="Times New Roman"/>
          <w:sz w:val="22"/>
        </w:rPr>
        <w:t xml:space="preserve"> ist kein Übergang für das Zeichen </w:t>
      </w:r>
      <w:r w:rsidRPr="00335E4D">
        <w:rPr>
          <w:rFonts w:ascii="Liberation Mono Regular" w:eastAsia="Times New Roman" w:hAnsi="Liberation Mono Regular"/>
          <w:sz w:val="22"/>
        </w:rPr>
        <w:t>0</w:t>
      </w:r>
      <w:r w:rsidRPr="00335E4D">
        <w:rPr>
          <w:rFonts w:eastAsia="Times New Roman"/>
          <w:sz w:val="22"/>
        </w:rPr>
        <w:t xml:space="preserve"> angegeben. Daher </w:t>
      </w:r>
      <w:r w:rsidR="007B0FA4">
        <w:rPr>
          <w:rFonts w:eastAsia="Times New Roman"/>
          <w:sz w:val="22"/>
        </w:rPr>
        <w:t xml:space="preserve">der </w:t>
      </w:r>
      <w:r w:rsidRPr="00335E4D">
        <w:rPr>
          <w:rFonts w:eastAsia="Times New Roman"/>
          <w:sz w:val="22"/>
        </w:rPr>
        <w:t xml:space="preserve">Eintrag </w:t>
      </w:r>
      <w:r w:rsidRPr="00335E4D">
        <w:rPr>
          <w:rFonts w:ascii="Liberation Mono Regular" w:eastAsia="Times New Roman" w:hAnsi="Liberation Mono Regular"/>
          <w:sz w:val="22"/>
        </w:rPr>
        <w:t>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}</w:t>
      </w:r>
      <w:r w:rsidRPr="00335E4D">
        <w:rPr>
          <w:rFonts w:eastAsia="Times New Roman"/>
          <w:sz w:val="22"/>
        </w:rPr>
        <w:t xml:space="preserve"> in der Spalte </w:t>
      </w:r>
      <w:r w:rsidR="007B0FA4">
        <w:rPr>
          <w:rFonts w:eastAsia="Times New Roman"/>
          <w:sz w:val="22"/>
        </w:rPr>
        <w:t xml:space="preserve">für das Zeichen </w:t>
      </w:r>
      <w:r w:rsidRPr="00335E4D">
        <w:rPr>
          <w:rFonts w:ascii="Liberation Mono Regular" w:eastAsia="Times New Roman" w:hAnsi="Liberation Mono Regular"/>
          <w:sz w:val="22"/>
        </w:rPr>
        <w:t>0</w:t>
      </w:r>
      <w:r w:rsidRPr="00335E4D">
        <w:rPr>
          <w:rFonts w:eastAsia="Times New Roman"/>
          <w:sz w:val="22"/>
        </w:rPr>
        <w:t xml:space="preserve">. Mit dem Zeichen </w:t>
      </w:r>
      <w:r w:rsidRPr="00335E4D">
        <w:rPr>
          <w:rFonts w:ascii="Liberation Mono Regular" w:eastAsia="Times New Roman" w:hAnsi="Liberation Mono Regular"/>
          <w:sz w:val="22"/>
        </w:rPr>
        <w:t>1</w:t>
      </w:r>
      <w:r w:rsidRPr="00335E4D">
        <w:rPr>
          <w:rFonts w:eastAsia="Times New Roman"/>
          <w:sz w:val="22"/>
        </w:rPr>
        <w:t xml:space="preserve"> bleibt der NEA im Zustand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eastAsia="Times New Roman"/>
          <w:sz w:val="22"/>
        </w:rPr>
        <w:t xml:space="preserve">  in 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="007D42AB"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="007D42AB" w:rsidRPr="00335E4D">
        <w:rPr>
          <w:rFonts w:eastAsia="Times New Roman"/>
          <w:sz w:val="22"/>
        </w:rPr>
        <w:t xml:space="preserve"> oder wech</w:t>
      </w:r>
      <w:r w:rsidRPr="00335E4D">
        <w:rPr>
          <w:rFonts w:eastAsia="Times New Roman"/>
          <w:sz w:val="22"/>
        </w:rPr>
        <w:t xml:space="preserve">selt in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eastAsia="Times New Roman"/>
          <w:sz w:val="22"/>
        </w:rPr>
        <w:t xml:space="preserve">. Im Zustand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eastAsia="Times New Roman"/>
          <w:sz w:val="22"/>
        </w:rPr>
        <w:t xml:space="preserve"> wechselt er in </w:t>
      </w:r>
      <w:r w:rsidRPr="00335E4D">
        <w:rPr>
          <w:rFonts w:ascii="Liberation Mono Regular" w:eastAsia="Times New Roman" w:hAnsi="Liberation Mono Regular"/>
          <w:sz w:val="22"/>
        </w:rPr>
        <w:t>q</w:t>
      </w:r>
      <w:r w:rsidRPr="004133FF">
        <w:rPr>
          <w:rFonts w:ascii="Liberation Mono Regular" w:eastAsia="Times New Roman" w:hAnsi="Liberation Mono Regular"/>
          <w:sz w:val="22"/>
          <w:vertAlign w:val="subscript"/>
        </w:rPr>
        <w:t>2</w:t>
      </w:r>
      <w:r w:rsidRPr="00335E4D">
        <w:rPr>
          <w:rFonts w:eastAsia="Times New Roman"/>
          <w:sz w:val="22"/>
        </w:rPr>
        <w:t xml:space="preserve">. Daher </w:t>
      </w:r>
      <w:r w:rsidR="00795204">
        <w:rPr>
          <w:rFonts w:eastAsia="Times New Roman"/>
          <w:sz w:val="22"/>
        </w:rPr>
        <w:t xml:space="preserve">erfolgt </w:t>
      </w:r>
      <w:bookmarkStart w:id="0" w:name="_GoBack"/>
      <w:bookmarkEnd w:id="0"/>
      <w:r w:rsidRPr="00335E4D">
        <w:rPr>
          <w:rFonts w:eastAsia="Times New Roman"/>
          <w:sz w:val="22"/>
        </w:rPr>
        <w:t xml:space="preserve">der Eintrag </w:t>
      </w:r>
      <w:r w:rsidRPr="00335E4D">
        <w:rPr>
          <w:rFonts w:ascii="Liberation Mono Regular" w:eastAsia="Times New Roman" w:hAnsi="Liberation Mono Regular"/>
          <w:sz w:val="22"/>
        </w:rPr>
        <w:t>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,q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ascii="Liberation Mono Regular" w:eastAsia="Times New Roman" w:hAnsi="Liberation Mono Regular"/>
          <w:sz w:val="22"/>
        </w:rPr>
        <w:t>,q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2</w:t>
      </w:r>
      <w:r w:rsidRPr="00335E4D">
        <w:rPr>
          <w:rFonts w:ascii="Liberation Mono Regular" w:eastAsia="Times New Roman" w:hAnsi="Liberation Mono Regular"/>
          <w:sz w:val="22"/>
        </w:rPr>
        <w:t>}</w:t>
      </w:r>
      <w:r w:rsidRPr="00335E4D">
        <w:rPr>
          <w:rFonts w:eastAsia="Times New Roman"/>
          <w:sz w:val="22"/>
        </w:rPr>
        <w:t xml:space="preserve"> in der Spalte </w:t>
      </w:r>
      <w:r w:rsidR="00482626">
        <w:rPr>
          <w:rFonts w:eastAsia="Times New Roman"/>
          <w:sz w:val="22"/>
        </w:rPr>
        <w:t xml:space="preserve">für das </w:t>
      </w:r>
      <w:r w:rsidR="007B0FA4">
        <w:rPr>
          <w:rFonts w:eastAsia="Times New Roman"/>
          <w:sz w:val="22"/>
        </w:rPr>
        <w:t xml:space="preserve">Zeichen </w:t>
      </w:r>
      <w:r w:rsidRPr="00335E4D">
        <w:rPr>
          <w:rFonts w:ascii="Liberation Mono Regular" w:eastAsia="Times New Roman" w:hAnsi="Liberation Mono Regular"/>
          <w:sz w:val="22"/>
        </w:rPr>
        <w:t>1</w:t>
      </w:r>
      <w:r w:rsidRPr="00335E4D">
        <w:rPr>
          <w:rFonts w:eastAsia="Times New Roman"/>
          <w:sz w:val="22"/>
        </w:rPr>
        <w:t xml:space="preserve">. Der neue Zustand </w:t>
      </w:r>
      <w:r w:rsidRPr="00335E4D">
        <w:rPr>
          <w:rFonts w:ascii="Liberation Mono Regular" w:eastAsia="Times New Roman" w:hAnsi="Liberation Mono Regular"/>
          <w:sz w:val="22"/>
        </w:rPr>
        <w:t>{q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,q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ascii="Liberation Mono Regular" w:eastAsia="Times New Roman" w:hAnsi="Liberation Mono Regular"/>
          <w:sz w:val="22"/>
        </w:rPr>
        <w:t>,q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2</w:t>
      </w:r>
      <w:r w:rsidRPr="00335E4D">
        <w:rPr>
          <w:rFonts w:ascii="Liberation Mono Regular" w:eastAsia="Times New Roman" w:hAnsi="Liberation Mono Regular"/>
          <w:sz w:val="22"/>
        </w:rPr>
        <w:t>}</w:t>
      </w:r>
      <w:r w:rsidRPr="00335E4D">
        <w:rPr>
          <w:rFonts w:eastAsia="Times New Roman"/>
          <w:sz w:val="22"/>
        </w:rPr>
        <w:t xml:space="preserve"> wird in die Spalte </w:t>
      </w:r>
      <w:r w:rsidRPr="00335E4D">
        <w:rPr>
          <w:rFonts w:eastAsia="Times New Roman"/>
          <w:i/>
          <w:sz w:val="22"/>
        </w:rPr>
        <w:t>Zustand</w:t>
      </w:r>
      <w:r w:rsidR="007D42AB" w:rsidRPr="00335E4D">
        <w:rPr>
          <w:rFonts w:eastAsia="Times New Roman"/>
          <w:sz w:val="22"/>
        </w:rPr>
        <w:t xml:space="preserve"> übertragen und analog bearb</w:t>
      </w:r>
      <w:r w:rsidRPr="00335E4D">
        <w:rPr>
          <w:rFonts w:eastAsia="Times New Roman"/>
          <w:sz w:val="22"/>
        </w:rPr>
        <w:t>e</w:t>
      </w:r>
      <w:r w:rsidRPr="00335E4D">
        <w:rPr>
          <w:rFonts w:eastAsia="Times New Roman"/>
          <w:sz w:val="22"/>
        </w:rPr>
        <w:t>i</w:t>
      </w:r>
      <w:r w:rsidRPr="00335E4D">
        <w:rPr>
          <w:rFonts w:eastAsia="Times New Roman"/>
          <w:sz w:val="22"/>
        </w:rPr>
        <w:t>tet</w:t>
      </w:r>
      <w:r w:rsidR="007D42AB" w:rsidRPr="00335E4D">
        <w:rPr>
          <w:rFonts w:eastAsia="Times New Roman"/>
          <w:sz w:val="22"/>
        </w:rPr>
        <w:t>.</w:t>
      </w:r>
    </w:p>
    <w:p w14:paraId="0062AFA0" w14:textId="60D12806" w:rsidR="00D93A32" w:rsidRPr="00335E4D" w:rsidRDefault="00D93A32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 </w:t>
      </w:r>
    </w:p>
    <w:p w14:paraId="456F8677" w14:textId="435E121A" w:rsidR="008E68DE" w:rsidRPr="00335E4D" w:rsidRDefault="0030081C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Zu dem oben gegebene NEA </w:t>
      </w:r>
      <w:r w:rsidR="00482626" w:rsidRPr="00482626">
        <w:rPr>
          <w:rFonts w:ascii="Liberation Mono Regular" w:eastAsia="Times New Roman" w:hAnsi="Liberation Mono Regular"/>
          <w:sz w:val="22"/>
        </w:rPr>
        <w:t>A</w:t>
      </w:r>
      <w:r w:rsidR="00482626" w:rsidRPr="00482626">
        <w:rPr>
          <w:rFonts w:ascii="Liberation Mono Regular" w:eastAsia="Times New Roman" w:hAnsi="Liberation Mono Regular"/>
          <w:sz w:val="22"/>
          <w:vertAlign w:val="subscript"/>
        </w:rPr>
        <w:t>1</w:t>
      </w:r>
      <w:r w:rsidR="00482626">
        <w:rPr>
          <w:rFonts w:eastAsia="Times New Roman"/>
          <w:sz w:val="22"/>
        </w:rPr>
        <w:t xml:space="preserve"> </w:t>
      </w:r>
      <w:r w:rsidRPr="00335E4D">
        <w:rPr>
          <w:rFonts w:eastAsia="Times New Roman"/>
          <w:sz w:val="22"/>
        </w:rPr>
        <w:t>ergibt sich auf diese Weise die folgenden Zustandsübergangstabelle des äquivalen</w:t>
      </w:r>
      <w:r w:rsidR="005B7521" w:rsidRPr="00335E4D">
        <w:rPr>
          <w:rFonts w:eastAsia="Times New Roman"/>
          <w:sz w:val="22"/>
        </w:rPr>
        <w:t>te DEA</w:t>
      </w:r>
      <w:r w:rsidR="00482626">
        <w:rPr>
          <w:rFonts w:eastAsia="Times New Roman"/>
          <w:sz w:val="22"/>
        </w:rPr>
        <w:t xml:space="preserve"> </w:t>
      </w:r>
      <w:r w:rsidR="00482626" w:rsidRPr="00482626">
        <w:rPr>
          <w:rFonts w:ascii="Liberation Mono Regular" w:eastAsia="Times New Roman" w:hAnsi="Liberation Mono Regular"/>
          <w:sz w:val="22"/>
        </w:rPr>
        <w:t>A</w:t>
      </w:r>
      <w:r w:rsidR="00482626" w:rsidRPr="00482626">
        <w:rPr>
          <w:rFonts w:ascii="Liberation Mono Regular" w:eastAsia="Times New Roman" w:hAnsi="Liberation Mono Regular"/>
          <w:sz w:val="22"/>
          <w:vertAlign w:val="subscript"/>
        </w:rPr>
        <w:t>2</w:t>
      </w:r>
      <w:r w:rsidR="005B7521" w:rsidRPr="00335E4D">
        <w:rPr>
          <w:rFonts w:eastAsia="Times New Roman"/>
          <w:sz w:val="22"/>
        </w:rPr>
        <w:t xml:space="preserve">. Die Zustandsmengen werden am Ende noch </w:t>
      </w:r>
      <w:r w:rsidR="007D42AB" w:rsidRPr="00335E4D">
        <w:rPr>
          <w:rFonts w:eastAsia="Times New Roman"/>
          <w:sz w:val="22"/>
        </w:rPr>
        <w:t>neu benannt</w:t>
      </w:r>
      <w:r w:rsidR="005B7521" w:rsidRPr="00335E4D">
        <w:rPr>
          <w:rFonts w:eastAsia="Times New Roman"/>
          <w:sz w:val="22"/>
        </w:rPr>
        <w:t>.</w:t>
      </w:r>
    </w:p>
    <w:p w14:paraId="051E4CAD" w14:textId="77777777" w:rsidR="007D42AB" w:rsidRPr="00335E4D" w:rsidRDefault="007D42AB" w:rsidP="002D70D3">
      <w:pPr>
        <w:jc w:val="both"/>
        <w:rPr>
          <w:rFonts w:eastAsia="Times New Roman"/>
          <w:sz w:val="2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933"/>
        <w:gridCol w:w="1363"/>
        <w:gridCol w:w="1933"/>
        <w:gridCol w:w="236"/>
        <w:gridCol w:w="3303"/>
      </w:tblGrid>
      <w:tr w:rsidR="005B7521" w:rsidRPr="00335E4D" w14:paraId="63DCCA08" w14:textId="72C0C852" w:rsidTr="00A23AFF">
        <w:trPr>
          <w:jc w:val="center"/>
        </w:trPr>
        <w:tc>
          <w:tcPr>
            <w:tcW w:w="1933" w:type="dxa"/>
            <w:vAlign w:val="center"/>
          </w:tcPr>
          <w:p w14:paraId="4EC113A8" w14:textId="1A2E665C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Zustand</w:t>
            </w:r>
          </w:p>
        </w:tc>
        <w:tc>
          <w:tcPr>
            <w:tcW w:w="1363" w:type="dxa"/>
            <w:vAlign w:val="center"/>
          </w:tcPr>
          <w:p w14:paraId="601BFA28" w14:textId="0119A880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0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2C58C07A" w14:textId="5061D824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D756F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68D1EB9F" w14:textId="2A0AB029" w:rsidR="005B7521" w:rsidRPr="00335E4D" w:rsidRDefault="007D42AB" w:rsidP="00A23AFF">
            <w:pPr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Benennung</w:t>
            </w:r>
            <w:r w:rsidR="005B7521" w:rsidRPr="00335E4D">
              <w:rPr>
                <w:rFonts w:ascii="Liberation Mono Regular" w:eastAsia="Times New Roman" w:hAnsi="Liberation Mono Regular"/>
                <w:sz w:val="22"/>
              </w:rPr>
              <w:t xml:space="preserve"> der Zustände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:</w:t>
            </w:r>
          </w:p>
        </w:tc>
      </w:tr>
      <w:tr w:rsidR="005B7521" w:rsidRPr="00335E4D" w14:paraId="61F88C5A" w14:textId="58491A16" w:rsidTr="00A23AFF">
        <w:trPr>
          <w:jc w:val="center"/>
        </w:trPr>
        <w:tc>
          <w:tcPr>
            <w:tcW w:w="1933" w:type="dxa"/>
            <w:vAlign w:val="center"/>
          </w:tcPr>
          <w:p w14:paraId="283F7A36" w14:textId="229276E2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26403346" w14:textId="46B42035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07FBCD1D" w14:textId="69578959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73BBA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077AAA58" w14:textId="3467FFA5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s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 xml:space="preserve"> = 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5B7521" w:rsidRPr="00335E4D" w14:paraId="1B155D7B" w14:textId="07E5981C" w:rsidTr="00A23AFF">
        <w:trPr>
          <w:jc w:val="center"/>
        </w:trPr>
        <w:tc>
          <w:tcPr>
            <w:tcW w:w="1933" w:type="dxa"/>
            <w:vAlign w:val="center"/>
          </w:tcPr>
          <w:p w14:paraId="36BFB4BC" w14:textId="47CF8701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738570F4" w14:textId="2C1DE37C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614B269E" w14:textId="78158BC2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268CF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0E092F1C" w14:textId="78331E84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s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 xml:space="preserve"> = 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5B7521" w:rsidRPr="00335E4D" w14:paraId="496B6E97" w14:textId="1160FCD9" w:rsidTr="00BE376D">
        <w:trPr>
          <w:trHeight w:val="145"/>
          <w:jc w:val="center"/>
        </w:trPr>
        <w:tc>
          <w:tcPr>
            <w:tcW w:w="1933" w:type="dxa"/>
            <w:vAlign w:val="center"/>
          </w:tcPr>
          <w:p w14:paraId="2F169143" w14:textId="7102B18C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0FCF8053" w14:textId="3951B275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267AA07C" w14:textId="6CC50C62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F1436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50D0C2BC" w14:textId="6B7DC46D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s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 xml:space="preserve"> = 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5B7521" w:rsidRPr="00335E4D" w14:paraId="5A6C29CD" w14:textId="73CB7F16" w:rsidTr="00A23AFF">
        <w:trPr>
          <w:jc w:val="center"/>
        </w:trPr>
        <w:tc>
          <w:tcPr>
            <w:tcW w:w="1933" w:type="dxa"/>
            <w:vAlign w:val="center"/>
          </w:tcPr>
          <w:p w14:paraId="30B9BB64" w14:textId="4C1C7833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6056B967" w14:textId="49641AA4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7A138898" w14:textId="7A084C86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E6DBA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60D75232" w14:textId="6D4DECD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s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 xml:space="preserve"> = 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5B7521" w:rsidRPr="00335E4D" w14:paraId="3C60A8B5" w14:textId="3F7934E3" w:rsidTr="00A23AFF">
        <w:trPr>
          <w:jc w:val="center"/>
        </w:trPr>
        <w:tc>
          <w:tcPr>
            <w:tcW w:w="1933" w:type="dxa"/>
            <w:vAlign w:val="center"/>
          </w:tcPr>
          <w:p w14:paraId="0C453BC0" w14:textId="04E582B5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5711FDF4" w14:textId="67AFEA76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6848653C" w14:textId="5F0A93FF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86027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27EEB172" w14:textId="15F3FC5F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s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4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 xml:space="preserve"> = 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  <w:tr w:rsidR="005B7521" w:rsidRPr="00335E4D" w14:paraId="0660CA3D" w14:textId="0B1A391C" w:rsidTr="00A23AFF">
        <w:trPr>
          <w:jc w:val="center"/>
        </w:trPr>
        <w:tc>
          <w:tcPr>
            <w:tcW w:w="1933" w:type="dxa"/>
            <w:vAlign w:val="center"/>
          </w:tcPr>
          <w:p w14:paraId="14176D71" w14:textId="54969DE9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363" w:type="dxa"/>
            <w:vAlign w:val="center"/>
          </w:tcPr>
          <w:p w14:paraId="61CE4305" w14:textId="3C92A71A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1933" w:type="dxa"/>
            <w:tcBorders>
              <w:right w:val="single" w:sz="4" w:space="0" w:color="auto"/>
            </w:tcBorders>
            <w:vAlign w:val="center"/>
          </w:tcPr>
          <w:p w14:paraId="40EE05C9" w14:textId="09580562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2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D34C1" w14:textId="77777777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</w:tcPr>
          <w:p w14:paraId="080DA0B8" w14:textId="0705F8E3" w:rsidR="005B7521" w:rsidRPr="00335E4D" w:rsidRDefault="005B7521" w:rsidP="002D70D3">
            <w:pPr>
              <w:jc w:val="both"/>
              <w:rPr>
                <w:rFonts w:ascii="Liberation Mono Regular" w:eastAsia="Times New Roman" w:hAnsi="Liberation Mono Regular"/>
                <w:sz w:val="22"/>
              </w:rPr>
            </w:pPr>
            <w:r w:rsidRPr="00335E4D">
              <w:rPr>
                <w:rFonts w:ascii="Liberation Mono Regular" w:eastAsia="Times New Roman" w:hAnsi="Liberation Mono Regular"/>
                <w:sz w:val="22"/>
              </w:rPr>
              <w:t>s</w:t>
            </w:r>
            <w:r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5</w:t>
            </w:r>
            <w:r w:rsidRPr="00335E4D">
              <w:rPr>
                <w:rFonts w:ascii="Liberation Mono Regular" w:eastAsia="Times New Roman" w:hAnsi="Liberation Mono Regular"/>
                <w:sz w:val="22"/>
              </w:rPr>
              <w:t xml:space="preserve"> = 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{q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0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1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,q</w:t>
            </w:r>
            <w:r w:rsidR="00BE376D" w:rsidRPr="00BE376D">
              <w:rPr>
                <w:rFonts w:ascii="Liberation Mono Regular" w:eastAsia="Times New Roman" w:hAnsi="Liberation Mono Regular"/>
                <w:sz w:val="22"/>
                <w:vertAlign w:val="subscript"/>
              </w:rPr>
              <w:t>3</w:t>
            </w:r>
            <w:r w:rsidR="00BE376D" w:rsidRPr="00335E4D">
              <w:rPr>
                <w:rFonts w:ascii="Liberation Mono Regular" w:eastAsia="Times New Roman" w:hAnsi="Liberation Mono Regular"/>
                <w:sz w:val="22"/>
              </w:rPr>
              <w:t>}</w:t>
            </w:r>
          </w:p>
        </w:tc>
      </w:tr>
    </w:tbl>
    <w:p w14:paraId="22E5AB56" w14:textId="7104E69D" w:rsidR="00B61031" w:rsidRPr="00335E4D" w:rsidRDefault="006D107C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 </w:t>
      </w:r>
    </w:p>
    <w:p w14:paraId="315BDA3A" w14:textId="726F350C" w:rsidR="00355381" w:rsidRDefault="00355381" w:rsidP="002D70D3">
      <w:pPr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>Aus der so entwickelten Zustandsübergangstabelle ergibt sich der folgende mit dem anfänglichen NEA äquivalente DEA:</w:t>
      </w:r>
    </w:p>
    <w:p w14:paraId="3FBAD1B4" w14:textId="2F52FB5B" w:rsidR="005A05E5" w:rsidRPr="00335E4D" w:rsidRDefault="00482626" w:rsidP="002D70D3">
      <w:pPr>
        <w:jc w:val="both"/>
        <w:rPr>
          <w:rFonts w:eastAsia="Times New Roman"/>
          <w:sz w:val="22"/>
        </w:rPr>
      </w:pPr>
      <w:r>
        <w:rPr>
          <w:rFonts w:ascii="Liberation Mono Regular" w:eastAsia="Times New Roman" w:hAnsi="Liberation Mono Regular"/>
          <w:noProof/>
          <w:sz w:val="22"/>
        </w:rPr>
        <w:drawing>
          <wp:anchor distT="0" distB="0" distL="114300" distR="114300" simplePos="0" relativeHeight="251669504" behindDoc="0" locked="0" layoutInCell="1" allowOverlap="1" wp14:anchorId="6B3198F3" wp14:editId="1D819E6A">
            <wp:simplePos x="0" y="0"/>
            <wp:positionH relativeFrom="margin">
              <wp:posOffset>2983865</wp:posOffset>
            </wp:positionH>
            <wp:positionV relativeFrom="paragraph">
              <wp:posOffset>4445</wp:posOffset>
            </wp:positionV>
            <wp:extent cx="2780030" cy="1603375"/>
            <wp:effectExtent l="0" t="0" r="0" b="0"/>
            <wp:wrapNone/>
            <wp:docPr id="8" name="Bild 8" descr="Macintosh HD:Users:Averroes:Desktop:BSP-DEA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Averroes:Desktop:BSP-DEA.em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18" t="5124" b="3063"/>
                    <a:stretch/>
                  </pic:blipFill>
                  <pic:spPr bwMode="auto">
                    <a:xfrm>
                      <a:off x="0" y="0"/>
                      <a:ext cx="2780030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D4B9F" w14:textId="24E2BC1B" w:rsidR="005A05E5" w:rsidRDefault="005A05E5" w:rsidP="005A05E5">
      <w:pPr>
        <w:jc w:val="both"/>
        <w:rPr>
          <w:rFonts w:eastAsia="Times New Roman"/>
          <w:b/>
          <w:i/>
          <w:sz w:val="22"/>
        </w:rPr>
      </w:pPr>
      <w:r w:rsidRPr="009D04A5">
        <w:rPr>
          <w:rFonts w:eastAsia="Times New Roman"/>
          <w:b/>
          <w:i/>
          <w:sz w:val="22"/>
        </w:rPr>
        <w:t xml:space="preserve">Automat </w:t>
      </w:r>
      <w:r w:rsidRPr="00EC4808">
        <w:rPr>
          <w:rFonts w:ascii="Liberation Mono Regular" w:eastAsia="Times New Roman" w:hAnsi="Liberation Mono Regular"/>
          <w:b/>
          <w:i/>
          <w:sz w:val="22"/>
        </w:rPr>
        <w:t>A</w:t>
      </w:r>
      <w:r w:rsidRPr="00EC4808">
        <w:rPr>
          <w:rFonts w:ascii="Liberation Mono Regular" w:eastAsia="Times New Roman" w:hAnsi="Liberation Mono Regular"/>
          <w:b/>
          <w:i/>
          <w:sz w:val="22"/>
          <w:vertAlign w:val="subscript"/>
        </w:rPr>
        <w:t>2</w:t>
      </w:r>
      <w:r w:rsidRPr="009D04A5">
        <w:rPr>
          <w:rFonts w:eastAsia="Times New Roman"/>
          <w:b/>
          <w:i/>
          <w:sz w:val="22"/>
        </w:rPr>
        <w:t xml:space="preserve"> (DEA):</w:t>
      </w:r>
    </w:p>
    <w:p w14:paraId="3DF8614B" w14:textId="3EF50BF2" w:rsidR="00A52C7D" w:rsidRPr="00C53DDD" w:rsidRDefault="00A52C7D" w:rsidP="00C53DDD">
      <w:pPr>
        <w:jc w:val="both"/>
        <w:rPr>
          <w:rFonts w:eastAsia="Times New Roman"/>
          <w:b/>
          <w:i/>
          <w:sz w:val="22"/>
        </w:rPr>
      </w:pP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  <w:r>
        <w:rPr>
          <w:rFonts w:eastAsia="Times New Roman"/>
          <w:sz w:val="22"/>
        </w:rPr>
        <w:tab/>
      </w:r>
    </w:p>
    <w:p w14:paraId="653437C7" w14:textId="7209E6D4" w:rsidR="00A52C7D" w:rsidRPr="00335E4D" w:rsidRDefault="00355381" w:rsidP="00A52C7D">
      <w:pPr>
        <w:tabs>
          <w:tab w:val="left" w:pos="1701"/>
        </w:tabs>
        <w:spacing w:after="120"/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Eingabealphabet: </w:t>
      </w:r>
      <w:r w:rsidR="00A52C7D">
        <w:rPr>
          <w:rFonts w:eastAsia="Times New Roman"/>
          <w:sz w:val="22"/>
        </w:rPr>
        <w:tab/>
      </w:r>
      <w:r w:rsidR="00EC4808">
        <w:rPr>
          <w:rFonts w:ascii="Liberation Mono Regular" w:eastAsia="Times New Roman" w:hAnsi="Liberation Mono Regular"/>
          <w:sz w:val="22"/>
        </w:rPr>
        <w:t>A = {0,</w:t>
      </w:r>
      <w:r w:rsidRPr="00335E4D">
        <w:rPr>
          <w:rFonts w:ascii="Liberation Mono Regular" w:eastAsia="Times New Roman" w:hAnsi="Liberation Mono Regular"/>
          <w:sz w:val="22"/>
        </w:rPr>
        <w:t>1}</w:t>
      </w:r>
      <w:r w:rsidRPr="00335E4D">
        <w:rPr>
          <w:rFonts w:ascii="Liberation Mono Regular" w:eastAsia="Times New Roman" w:hAnsi="Liberation Mono Regular"/>
          <w:sz w:val="22"/>
        </w:rPr>
        <w:tab/>
      </w:r>
      <w:r w:rsidR="00A52C7D">
        <w:rPr>
          <w:rFonts w:ascii="Liberation Mono Regular" w:eastAsia="Times New Roman" w:hAnsi="Liberation Mono Regular"/>
          <w:sz w:val="22"/>
        </w:rPr>
        <w:tab/>
      </w:r>
      <w:r w:rsidR="00A52C7D">
        <w:rPr>
          <w:rFonts w:ascii="Liberation Mono Regular" w:eastAsia="Times New Roman" w:hAnsi="Liberation Mono Regular"/>
          <w:sz w:val="22"/>
        </w:rPr>
        <w:tab/>
      </w:r>
    </w:p>
    <w:p w14:paraId="15413236" w14:textId="74533FF9" w:rsidR="0004404B" w:rsidRPr="0004404B" w:rsidRDefault="00355381" w:rsidP="00A52C7D">
      <w:pPr>
        <w:tabs>
          <w:tab w:val="left" w:pos="1701"/>
        </w:tabs>
        <w:spacing w:after="120"/>
        <w:jc w:val="both"/>
        <w:rPr>
          <w:rFonts w:eastAsia="Times New Roman"/>
          <w:sz w:val="16"/>
        </w:rPr>
      </w:pPr>
      <w:r w:rsidRPr="00335E4D">
        <w:rPr>
          <w:rFonts w:eastAsia="Times New Roman"/>
          <w:sz w:val="22"/>
        </w:rPr>
        <w:t xml:space="preserve">Zuständen: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Z = {s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2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3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4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5</w:t>
      </w:r>
      <w:r w:rsidRPr="00335E4D">
        <w:rPr>
          <w:rFonts w:ascii="Liberation Mono Regular" w:eastAsia="Times New Roman" w:hAnsi="Liberation Mono Regular"/>
          <w:sz w:val="22"/>
        </w:rPr>
        <w:t>}</w:t>
      </w:r>
    </w:p>
    <w:p w14:paraId="012FF21A" w14:textId="7BBE3E5A" w:rsidR="0004404B" w:rsidRPr="0004404B" w:rsidRDefault="00355381" w:rsidP="00A52C7D">
      <w:pPr>
        <w:tabs>
          <w:tab w:val="left" w:pos="1701"/>
        </w:tabs>
        <w:spacing w:after="120"/>
        <w:jc w:val="both"/>
        <w:rPr>
          <w:rFonts w:eastAsia="Times New Roman"/>
          <w:sz w:val="16"/>
        </w:rPr>
      </w:pPr>
      <w:r w:rsidRPr="00335E4D">
        <w:rPr>
          <w:rFonts w:eastAsia="Times New Roman"/>
          <w:sz w:val="22"/>
        </w:rPr>
        <w:t xml:space="preserve">Anfangszustand: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</w:p>
    <w:p w14:paraId="27677091" w14:textId="448DBB06" w:rsidR="0004404B" w:rsidRPr="0004404B" w:rsidRDefault="00355381" w:rsidP="00A52C7D">
      <w:pPr>
        <w:tabs>
          <w:tab w:val="left" w:pos="1701"/>
        </w:tabs>
        <w:spacing w:after="120"/>
        <w:jc w:val="both"/>
        <w:rPr>
          <w:rFonts w:eastAsia="Times New Roman"/>
          <w:sz w:val="16"/>
        </w:rPr>
      </w:pPr>
      <w:r w:rsidRPr="00335E4D">
        <w:rPr>
          <w:rFonts w:eastAsia="Times New Roman"/>
          <w:sz w:val="22"/>
        </w:rPr>
        <w:t xml:space="preserve">Endzustände: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E = {s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3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4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5</w:t>
      </w:r>
      <w:r w:rsidRPr="00335E4D">
        <w:rPr>
          <w:rFonts w:ascii="Liberation Mono Regular" w:eastAsia="Times New Roman" w:hAnsi="Liberation Mono Regular"/>
          <w:sz w:val="22"/>
        </w:rPr>
        <w:t>}</w:t>
      </w:r>
    </w:p>
    <w:p w14:paraId="45AD5F31" w14:textId="389CCC6B" w:rsidR="00355381" w:rsidRDefault="00355381" w:rsidP="009940E3">
      <w:pPr>
        <w:jc w:val="center"/>
        <w:rPr>
          <w:rFonts w:eastAsia="Times New Roman"/>
          <w:sz w:val="22"/>
        </w:rPr>
      </w:pPr>
    </w:p>
    <w:p w14:paraId="15C5E1AC" w14:textId="52CFDD0C" w:rsidR="00A0189A" w:rsidRDefault="00A0189A" w:rsidP="00A0189A">
      <w:pPr>
        <w:jc w:val="both"/>
        <w:rPr>
          <w:rFonts w:eastAsia="Times New Roman"/>
          <w:sz w:val="22"/>
        </w:rPr>
      </w:pPr>
      <w:r>
        <w:rPr>
          <w:rFonts w:eastAsia="Times New Roman"/>
          <w:sz w:val="22"/>
        </w:rPr>
        <w:t xml:space="preserve">Der Automat </w:t>
      </w:r>
      <w:r w:rsidRPr="00EC4808">
        <w:rPr>
          <w:rFonts w:ascii="Liberation Mono Regular" w:eastAsia="Times New Roman" w:hAnsi="Liberation Mono Regular"/>
          <w:sz w:val="22"/>
        </w:rPr>
        <w:t>A</w:t>
      </w:r>
      <w:r w:rsidRPr="00EC4808">
        <w:rPr>
          <w:rFonts w:ascii="Liberation Mono Regular" w:eastAsia="Times New Roman" w:hAnsi="Liberation Mono Regular"/>
          <w:sz w:val="22"/>
          <w:vertAlign w:val="subscript"/>
        </w:rPr>
        <w:t>2</w:t>
      </w:r>
      <w:r>
        <w:rPr>
          <w:rFonts w:eastAsia="Times New Roman"/>
          <w:sz w:val="22"/>
        </w:rPr>
        <w:t xml:space="preserve"> zeigt, dass ein Automat als Ergebnis einer Potenzmengenkonstruktion nicht immer ein minimaler DEA sein muss. Befindet sich der Automat </w:t>
      </w:r>
      <w:r w:rsidRPr="00EC4808">
        <w:rPr>
          <w:rFonts w:ascii="Liberation Mono Regular" w:eastAsia="Times New Roman" w:hAnsi="Liberation Mono Regular"/>
          <w:sz w:val="22"/>
        </w:rPr>
        <w:t>A</w:t>
      </w:r>
      <w:r w:rsidRPr="00EC4808">
        <w:rPr>
          <w:rFonts w:ascii="Liberation Mono Regular" w:eastAsia="Times New Roman" w:hAnsi="Liberation Mono Regular"/>
          <w:sz w:val="22"/>
          <w:vertAlign w:val="subscript"/>
        </w:rPr>
        <w:t>2</w:t>
      </w:r>
      <w:r>
        <w:rPr>
          <w:rFonts w:eastAsia="Times New Roman"/>
          <w:sz w:val="22"/>
        </w:rPr>
        <w:t xml:space="preserve"> im Zustand </w:t>
      </w:r>
      <w:r w:rsidRPr="00EC4808">
        <w:rPr>
          <w:rFonts w:ascii="Liberation Mono Regular" w:eastAsia="Times New Roman" w:hAnsi="Liberation Mono Regular"/>
          <w:sz w:val="22"/>
        </w:rPr>
        <w:t>s</w:t>
      </w:r>
      <w:r w:rsidRPr="00EC4808">
        <w:rPr>
          <w:rFonts w:ascii="Liberation Mono Regular" w:eastAsia="Times New Roman" w:hAnsi="Liberation Mono Regular"/>
          <w:sz w:val="22"/>
          <w:vertAlign w:val="subscript"/>
        </w:rPr>
        <w:t>3</w:t>
      </w:r>
      <w:r>
        <w:rPr>
          <w:rFonts w:eastAsia="Times New Roman"/>
          <w:sz w:val="22"/>
        </w:rPr>
        <w:t xml:space="preserve">, so bleibt er bei jedem </w:t>
      </w:r>
      <w:r w:rsidR="007B0FA4">
        <w:rPr>
          <w:rFonts w:eastAsia="Times New Roman"/>
          <w:sz w:val="22"/>
        </w:rPr>
        <w:t xml:space="preserve">weiteren </w:t>
      </w:r>
      <w:r w:rsidR="00EC4808">
        <w:rPr>
          <w:rFonts w:eastAsia="Times New Roman"/>
          <w:sz w:val="22"/>
        </w:rPr>
        <w:t>Zeichen des Eingabealphabets</w:t>
      </w:r>
      <w:r>
        <w:rPr>
          <w:rFonts w:eastAsia="Times New Roman"/>
          <w:sz w:val="22"/>
        </w:rPr>
        <w:t xml:space="preserve"> in einem Endzustand. Er lässt sich daher zum Automaten </w:t>
      </w:r>
      <w:r w:rsidRPr="00EC4808">
        <w:rPr>
          <w:rFonts w:ascii="Liberation Mono Regular" w:eastAsia="Times New Roman" w:hAnsi="Liberation Mono Regular"/>
          <w:sz w:val="22"/>
        </w:rPr>
        <w:t>A</w:t>
      </w:r>
      <w:r w:rsidRPr="00EC4808">
        <w:rPr>
          <w:rFonts w:ascii="Liberation Mono Regular" w:eastAsia="Times New Roman" w:hAnsi="Liberation Mono Regular"/>
          <w:sz w:val="22"/>
          <w:vertAlign w:val="subscript"/>
        </w:rPr>
        <w:t>3</w:t>
      </w:r>
      <w:r>
        <w:rPr>
          <w:rFonts w:eastAsia="Times New Roman"/>
          <w:sz w:val="22"/>
        </w:rPr>
        <w:t xml:space="preserve"> vereinfachen.</w:t>
      </w:r>
    </w:p>
    <w:p w14:paraId="7503108A" w14:textId="4867D207" w:rsidR="00A0189A" w:rsidRDefault="00A0189A" w:rsidP="00A0189A">
      <w:pPr>
        <w:jc w:val="both"/>
        <w:rPr>
          <w:rFonts w:eastAsia="Times New Roman"/>
          <w:sz w:val="22"/>
        </w:rPr>
      </w:pPr>
    </w:p>
    <w:p w14:paraId="119E823C" w14:textId="51F12119" w:rsidR="00A0189A" w:rsidRDefault="00E01743" w:rsidP="00A0189A">
      <w:pPr>
        <w:jc w:val="both"/>
        <w:rPr>
          <w:rFonts w:eastAsia="Times New Roman"/>
          <w:b/>
          <w:i/>
          <w:sz w:val="22"/>
        </w:rPr>
      </w:pPr>
      <w:r>
        <w:rPr>
          <w:rFonts w:ascii="Liberation Mono Regular" w:eastAsia="Times New Roman" w:hAnsi="Liberation Mono Regular"/>
          <w:noProof/>
          <w:sz w:val="22"/>
        </w:rPr>
        <w:drawing>
          <wp:anchor distT="0" distB="0" distL="114300" distR="114300" simplePos="0" relativeHeight="251670528" behindDoc="0" locked="0" layoutInCell="1" allowOverlap="1" wp14:anchorId="25FD7D48" wp14:editId="2A8F8BA8">
            <wp:simplePos x="0" y="0"/>
            <wp:positionH relativeFrom="margin">
              <wp:posOffset>2568575</wp:posOffset>
            </wp:positionH>
            <wp:positionV relativeFrom="paragraph">
              <wp:posOffset>73025</wp:posOffset>
            </wp:positionV>
            <wp:extent cx="3168650" cy="1410335"/>
            <wp:effectExtent l="0" t="0" r="6350" b="12065"/>
            <wp:wrapNone/>
            <wp:docPr id="10" name="Bild 10" descr="Macintosh HD:Users:Averroes:Desktop:BSP-DEAmin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verroes:Desktop:BSP-DEAmin.emf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4" t="3542"/>
                    <a:stretch/>
                  </pic:blipFill>
                  <pic:spPr bwMode="auto">
                    <a:xfrm>
                      <a:off x="0" y="0"/>
                      <a:ext cx="316865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89A" w:rsidRPr="009D04A5">
        <w:rPr>
          <w:rFonts w:eastAsia="Times New Roman"/>
          <w:b/>
          <w:i/>
          <w:sz w:val="22"/>
        </w:rPr>
        <w:t xml:space="preserve">Automat </w:t>
      </w:r>
      <w:r w:rsidR="00A0189A" w:rsidRPr="00EC4808">
        <w:rPr>
          <w:rFonts w:ascii="Liberation Mono Regular" w:eastAsia="Times New Roman" w:hAnsi="Liberation Mono Regular"/>
          <w:b/>
          <w:i/>
          <w:sz w:val="22"/>
        </w:rPr>
        <w:t>A</w:t>
      </w:r>
      <w:r w:rsidR="00A0189A" w:rsidRPr="00EC4808">
        <w:rPr>
          <w:rFonts w:ascii="Liberation Mono Regular" w:eastAsia="Times New Roman" w:hAnsi="Liberation Mono Regular"/>
          <w:b/>
          <w:i/>
          <w:sz w:val="22"/>
          <w:vertAlign w:val="subscript"/>
        </w:rPr>
        <w:t>3</w:t>
      </w:r>
      <w:r w:rsidR="00A0189A" w:rsidRPr="009D04A5">
        <w:rPr>
          <w:rFonts w:eastAsia="Times New Roman"/>
          <w:b/>
          <w:i/>
          <w:sz w:val="22"/>
        </w:rPr>
        <w:t xml:space="preserve"> (</w:t>
      </w:r>
      <w:r w:rsidR="00A0189A">
        <w:rPr>
          <w:rFonts w:eastAsia="Times New Roman"/>
          <w:b/>
          <w:i/>
          <w:sz w:val="22"/>
        </w:rPr>
        <w:t xml:space="preserve">minimaler </w:t>
      </w:r>
      <w:r w:rsidR="00A0189A" w:rsidRPr="009D04A5">
        <w:rPr>
          <w:rFonts w:eastAsia="Times New Roman"/>
          <w:b/>
          <w:i/>
          <w:sz w:val="22"/>
        </w:rPr>
        <w:t>DEA)</w:t>
      </w:r>
    </w:p>
    <w:p w14:paraId="441B5B3B" w14:textId="0E43C46D" w:rsidR="00A0189A" w:rsidRDefault="00A0189A" w:rsidP="00A0189A">
      <w:pPr>
        <w:jc w:val="both"/>
        <w:rPr>
          <w:rFonts w:eastAsia="Times New Roman"/>
          <w:b/>
          <w:i/>
          <w:sz w:val="22"/>
        </w:rPr>
      </w:pPr>
    </w:p>
    <w:p w14:paraId="7B632388" w14:textId="51DC589C" w:rsidR="00A0189A" w:rsidRPr="00335E4D" w:rsidRDefault="00A0189A" w:rsidP="00A0189A">
      <w:pPr>
        <w:tabs>
          <w:tab w:val="left" w:pos="1701"/>
        </w:tabs>
        <w:spacing w:after="120"/>
        <w:jc w:val="both"/>
        <w:rPr>
          <w:rFonts w:eastAsia="Times New Roman"/>
          <w:sz w:val="22"/>
        </w:rPr>
      </w:pPr>
      <w:r w:rsidRPr="00335E4D">
        <w:rPr>
          <w:rFonts w:eastAsia="Times New Roman"/>
          <w:sz w:val="22"/>
        </w:rPr>
        <w:t xml:space="preserve">Eingabealphabet: </w:t>
      </w:r>
      <w:r>
        <w:rPr>
          <w:rFonts w:eastAsia="Times New Roman"/>
          <w:sz w:val="22"/>
        </w:rPr>
        <w:tab/>
      </w:r>
      <w:r w:rsidR="00EC4808">
        <w:rPr>
          <w:rFonts w:ascii="Liberation Mono Regular" w:eastAsia="Times New Roman" w:hAnsi="Liberation Mono Regular"/>
          <w:sz w:val="22"/>
        </w:rPr>
        <w:t>A = {0,</w:t>
      </w:r>
      <w:r w:rsidRPr="00335E4D">
        <w:rPr>
          <w:rFonts w:ascii="Liberation Mono Regular" w:eastAsia="Times New Roman" w:hAnsi="Liberation Mono Regular"/>
          <w:sz w:val="22"/>
        </w:rPr>
        <w:t>1}</w:t>
      </w:r>
      <w:r w:rsidRPr="00335E4D">
        <w:rPr>
          <w:rFonts w:ascii="Liberation Mono Regular" w:eastAsia="Times New Roman" w:hAnsi="Liberation Mono Regular"/>
          <w:sz w:val="22"/>
        </w:rPr>
        <w:tab/>
      </w:r>
      <w:r>
        <w:rPr>
          <w:rFonts w:ascii="Liberation Mono Regular" w:eastAsia="Times New Roman" w:hAnsi="Liberation Mono Regular"/>
          <w:sz w:val="22"/>
        </w:rPr>
        <w:tab/>
      </w:r>
      <w:r>
        <w:rPr>
          <w:rFonts w:ascii="Liberation Mono Regular" w:eastAsia="Times New Roman" w:hAnsi="Liberation Mono Regular"/>
          <w:sz w:val="22"/>
        </w:rPr>
        <w:tab/>
      </w:r>
    </w:p>
    <w:p w14:paraId="25570AD3" w14:textId="72971B13" w:rsidR="00A0189A" w:rsidRPr="0004404B" w:rsidRDefault="00A0189A" w:rsidP="00A0189A">
      <w:pPr>
        <w:tabs>
          <w:tab w:val="left" w:pos="1701"/>
        </w:tabs>
        <w:spacing w:after="120"/>
        <w:jc w:val="both"/>
        <w:rPr>
          <w:rFonts w:eastAsia="Times New Roman"/>
          <w:sz w:val="16"/>
        </w:rPr>
      </w:pPr>
      <w:r w:rsidRPr="00335E4D">
        <w:rPr>
          <w:rFonts w:eastAsia="Times New Roman"/>
          <w:sz w:val="22"/>
        </w:rPr>
        <w:t xml:space="preserve">Zuständen: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Z = {s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1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2</w:t>
      </w:r>
      <w:r w:rsidRPr="00335E4D">
        <w:rPr>
          <w:rFonts w:ascii="Liberation Mono Regular" w:eastAsia="Times New Roman" w:hAnsi="Liberation Mono Regular"/>
          <w:sz w:val="22"/>
        </w:rPr>
        <w:t>,s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3</w:t>
      </w:r>
      <w:r w:rsidRPr="00335E4D">
        <w:rPr>
          <w:rFonts w:ascii="Liberation Mono Regular" w:eastAsia="Times New Roman" w:hAnsi="Liberation Mono Regular"/>
          <w:sz w:val="22"/>
        </w:rPr>
        <w:t>}</w:t>
      </w:r>
    </w:p>
    <w:p w14:paraId="17470238" w14:textId="6F15B95C" w:rsidR="00A0189A" w:rsidRPr="0004404B" w:rsidRDefault="00A0189A" w:rsidP="00A0189A">
      <w:pPr>
        <w:tabs>
          <w:tab w:val="left" w:pos="1701"/>
        </w:tabs>
        <w:spacing w:after="120"/>
        <w:jc w:val="both"/>
        <w:rPr>
          <w:rFonts w:eastAsia="Times New Roman"/>
          <w:sz w:val="16"/>
        </w:rPr>
      </w:pPr>
      <w:r w:rsidRPr="00335E4D">
        <w:rPr>
          <w:rFonts w:eastAsia="Times New Roman"/>
          <w:sz w:val="22"/>
        </w:rPr>
        <w:t xml:space="preserve">Anfangszustand: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0</w:t>
      </w:r>
    </w:p>
    <w:p w14:paraId="5E5B9B56" w14:textId="6CCDC99D" w:rsidR="00A0189A" w:rsidRDefault="00A0189A" w:rsidP="00474D4B">
      <w:pPr>
        <w:tabs>
          <w:tab w:val="left" w:pos="1701"/>
        </w:tabs>
        <w:spacing w:after="120"/>
        <w:jc w:val="both"/>
        <w:rPr>
          <w:rFonts w:ascii="Liberation Mono Regular" w:eastAsia="Times New Roman" w:hAnsi="Liberation Mono Regular"/>
          <w:sz w:val="22"/>
        </w:rPr>
      </w:pPr>
      <w:r w:rsidRPr="00335E4D">
        <w:rPr>
          <w:rFonts w:eastAsia="Times New Roman"/>
          <w:sz w:val="22"/>
        </w:rPr>
        <w:t xml:space="preserve">Endzustände: </w:t>
      </w:r>
      <w:r w:rsidRPr="00335E4D">
        <w:rPr>
          <w:rFonts w:eastAsia="Times New Roman"/>
          <w:sz w:val="22"/>
        </w:rPr>
        <w:tab/>
      </w:r>
      <w:r w:rsidRPr="00335E4D">
        <w:rPr>
          <w:rFonts w:ascii="Liberation Mono Regular" w:eastAsia="Times New Roman" w:hAnsi="Liberation Mono Regular"/>
          <w:sz w:val="22"/>
        </w:rPr>
        <w:t>E = {s</w:t>
      </w:r>
      <w:r w:rsidRPr="00BE376D">
        <w:rPr>
          <w:rFonts w:ascii="Liberation Mono Regular" w:eastAsia="Times New Roman" w:hAnsi="Liberation Mono Regular"/>
          <w:sz w:val="22"/>
          <w:vertAlign w:val="subscript"/>
        </w:rPr>
        <w:t>3</w:t>
      </w:r>
      <w:r w:rsidRPr="00335E4D">
        <w:rPr>
          <w:rFonts w:ascii="Liberation Mono Regular" w:eastAsia="Times New Roman" w:hAnsi="Liberation Mono Regular"/>
          <w:sz w:val="22"/>
        </w:rPr>
        <w:t>}</w:t>
      </w:r>
    </w:p>
    <w:p w14:paraId="21340342" w14:textId="77777777" w:rsidR="003457F5" w:rsidRDefault="003457F5" w:rsidP="00474D4B">
      <w:pPr>
        <w:tabs>
          <w:tab w:val="left" w:pos="1701"/>
        </w:tabs>
        <w:spacing w:after="120"/>
        <w:jc w:val="both"/>
        <w:rPr>
          <w:rFonts w:ascii="Liberation Mono Regular" w:eastAsia="Times New Roman" w:hAnsi="Liberation Mono Regular"/>
          <w:sz w:val="22"/>
        </w:rPr>
      </w:pPr>
    </w:p>
    <w:p w14:paraId="41645D24" w14:textId="109717E2" w:rsidR="003457F5" w:rsidRPr="003457F5" w:rsidRDefault="003457F5" w:rsidP="003457F5">
      <w:pPr>
        <w:tabs>
          <w:tab w:val="left" w:pos="1701"/>
        </w:tabs>
        <w:spacing w:after="120"/>
        <w:rPr>
          <w:rFonts w:eastAsia="Times New Roman"/>
          <w:i/>
          <w:sz w:val="22"/>
        </w:rPr>
      </w:pPr>
    </w:p>
    <w:sectPr w:rsidR="003457F5" w:rsidRPr="003457F5" w:rsidSect="00D923B1">
      <w:headerReference w:type="default" r:id="rId12"/>
      <w:footerReference w:type="even" r:id="rId13"/>
      <w:footerReference w:type="default" r:id="rId14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D7280" w14:textId="77777777" w:rsidR="00C73F34" w:rsidRDefault="00C73F34" w:rsidP="00AA50FF">
      <w:r>
        <w:separator/>
      </w:r>
    </w:p>
  </w:endnote>
  <w:endnote w:type="continuationSeparator" w:id="0">
    <w:p w14:paraId="20D738B2" w14:textId="77777777" w:rsidR="00C73F34" w:rsidRDefault="00C73F34" w:rsidP="00A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iberation Mono Regular">
    <w:panose1 w:val="020704090202050204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AF0E8" w14:textId="77777777" w:rsidR="00C73F34" w:rsidRDefault="00C73F34" w:rsidP="00164BE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78E57F" w14:textId="77777777" w:rsidR="00C73F34" w:rsidRDefault="00C73F3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D541B" w14:textId="35C57087" w:rsidR="00C73F34" w:rsidRDefault="00F610F1" w:rsidP="00DC1443">
    <w:pPr>
      <w:pStyle w:val="Fuzeile"/>
      <w:jc w:val="center"/>
    </w:pPr>
    <w:r>
      <w:rPr>
        <w:rFonts w:ascii="Times New Roman" w:hAnsi="Times New Roman"/>
      </w:rPr>
      <w:t>Volker Quade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="00C73F34">
      <w:rPr>
        <w:rFonts w:ascii="Times New Roman" w:hAnsi="Times New Roman"/>
      </w:rPr>
      <w:fldChar w:fldCharType="begin"/>
    </w:r>
    <w:r w:rsidR="00C73F34">
      <w:rPr>
        <w:rFonts w:ascii="Times New Roman" w:hAnsi="Times New Roman"/>
      </w:rPr>
      <w:instrText xml:space="preserve"> PAGE </w:instrText>
    </w:r>
    <w:r w:rsidR="00C73F34">
      <w:rPr>
        <w:rFonts w:ascii="Times New Roman" w:hAnsi="Times New Roman"/>
      </w:rPr>
      <w:fldChar w:fldCharType="separate"/>
    </w:r>
    <w:r w:rsidR="00D94005">
      <w:rPr>
        <w:rFonts w:ascii="Times New Roman" w:hAnsi="Times New Roman"/>
        <w:noProof/>
      </w:rPr>
      <w:t>1</w:t>
    </w:r>
    <w:r w:rsidR="00C73F34">
      <w:rPr>
        <w:rFonts w:ascii="Times New Roman" w:hAnsi="Times New Roman"/>
      </w:rPr>
      <w:fldChar w:fldCharType="end"/>
    </w:r>
    <w:r w:rsidR="00C73F34">
      <w:rPr>
        <w:rFonts w:ascii="Times New Roman" w:hAnsi="Times New Roman"/>
      </w:rPr>
      <w:t xml:space="preserve"> / </w:t>
    </w:r>
    <w:r w:rsidR="00C73F34">
      <w:rPr>
        <w:rFonts w:ascii="Times New Roman" w:hAnsi="Times New Roman"/>
      </w:rPr>
      <w:fldChar w:fldCharType="begin"/>
    </w:r>
    <w:r w:rsidR="00C73F34">
      <w:rPr>
        <w:rFonts w:ascii="Times New Roman" w:hAnsi="Times New Roman"/>
      </w:rPr>
      <w:instrText xml:space="preserve"> NUMPAGES </w:instrText>
    </w:r>
    <w:r w:rsidR="00C73F34">
      <w:rPr>
        <w:rFonts w:ascii="Times New Roman" w:hAnsi="Times New Roman"/>
      </w:rPr>
      <w:fldChar w:fldCharType="separate"/>
    </w:r>
    <w:r w:rsidR="00D94005">
      <w:rPr>
        <w:rFonts w:ascii="Times New Roman" w:hAnsi="Times New Roman"/>
        <w:noProof/>
      </w:rPr>
      <w:t>2</w:t>
    </w:r>
    <w:r w:rsidR="00C73F34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7CB5B" w14:textId="77777777" w:rsidR="00C73F34" w:rsidRDefault="00C73F34" w:rsidP="00AA50FF">
      <w:r>
        <w:separator/>
      </w:r>
    </w:p>
  </w:footnote>
  <w:footnote w:type="continuationSeparator" w:id="0">
    <w:p w14:paraId="6CB7444F" w14:textId="77777777" w:rsidR="00C73F34" w:rsidRDefault="00C73F34" w:rsidP="00AA50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200C4" w14:textId="77777777" w:rsidR="00C73F34" w:rsidRDefault="00C73F34" w:rsidP="00125301">
    <w:pPr>
      <w:pStyle w:val="Fuzeile"/>
      <w:pBdr>
        <w:bottom w:val="single" w:sz="4" w:space="1" w:color="auto"/>
      </w:pBdr>
      <w:jc w:val="both"/>
    </w:pPr>
    <w:r>
      <w:t>Qualitäts- und UnterstützungsAgentur – Landesinstitut für Schule, Materialien zum schulinternen Lehrplan I</w:t>
    </w:r>
    <w:r>
      <w:t>n</w:t>
    </w:r>
    <w:r>
      <w:t>formatik SII</w:t>
    </w:r>
  </w:p>
  <w:p w14:paraId="32E42902" w14:textId="77777777" w:rsidR="00C73F34" w:rsidRDefault="00C73F34" w:rsidP="0012530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7E2F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removePersonalInformation/>
  <w:removeDateAndTime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48"/>
    <w:rsid w:val="0004404B"/>
    <w:rsid w:val="000526A8"/>
    <w:rsid w:val="00085441"/>
    <w:rsid w:val="000D513E"/>
    <w:rsid w:val="00125301"/>
    <w:rsid w:val="001353FF"/>
    <w:rsid w:val="00142FBE"/>
    <w:rsid w:val="00164BE7"/>
    <w:rsid w:val="00170C7D"/>
    <w:rsid w:val="00181547"/>
    <w:rsid w:val="001D45B9"/>
    <w:rsid w:val="002D17FB"/>
    <w:rsid w:val="002D70D3"/>
    <w:rsid w:val="0030081C"/>
    <w:rsid w:val="00301856"/>
    <w:rsid w:val="00312CD7"/>
    <w:rsid w:val="0032585A"/>
    <w:rsid w:val="00335E4D"/>
    <w:rsid w:val="003452BB"/>
    <w:rsid w:val="003457F5"/>
    <w:rsid w:val="00355381"/>
    <w:rsid w:val="00362A65"/>
    <w:rsid w:val="00394440"/>
    <w:rsid w:val="003945DD"/>
    <w:rsid w:val="003951C5"/>
    <w:rsid w:val="003C6CD4"/>
    <w:rsid w:val="003D012A"/>
    <w:rsid w:val="003D03DB"/>
    <w:rsid w:val="003E6A42"/>
    <w:rsid w:val="004133FF"/>
    <w:rsid w:val="0047353B"/>
    <w:rsid w:val="00474475"/>
    <w:rsid w:val="004744FA"/>
    <w:rsid w:val="00474D4B"/>
    <w:rsid w:val="004769B5"/>
    <w:rsid w:val="00482626"/>
    <w:rsid w:val="004B3CF1"/>
    <w:rsid w:val="00594805"/>
    <w:rsid w:val="005A05E5"/>
    <w:rsid w:val="005A42E6"/>
    <w:rsid w:val="005B7521"/>
    <w:rsid w:val="005C123C"/>
    <w:rsid w:val="00633E17"/>
    <w:rsid w:val="00661F0D"/>
    <w:rsid w:val="006C773E"/>
    <w:rsid w:val="006D107C"/>
    <w:rsid w:val="006D27A6"/>
    <w:rsid w:val="006D5380"/>
    <w:rsid w:val="00712568"/>
    <w:rsid w:val="007472BF"/>
    <w:rsid w:val="00770111"/>
    <w:rsid w:val="007848C6"/>
    <w:rsid w:val="00795204"/>
    <w:rsid w:val="007B0FA4"/>
    <w:rsid w:val="007D42AB"/>
    <w:rsid w:val="008410D9"/>
    <w:rsid w:val="00843919"/>
    <w:rsid w:val="008D5474"/>
    <w:rsid w:val="008E5FB8"/>
    <w:rsid w:val="008E68DE"/>
    <w:rsid w:val="008F0A31"/>
    <w:rsid w:val="008F213E"/>
    <w:rsid w:val="008F462C"/>
    <w:rsid w:val="0093690E"/>
    <w:rsid w:val="00954491"/>
    <w:rsid w:val="009601A9"/>
    <w:rsid w:val="00986EA5"/>
    <w:rsid w:val="009940E3"/>
    <w:rsid w:val="00997638"/>
    <w:rsid w:val="009C416B"/>
    <w:rsid w:val="009D04A5"/>
    <w:rsid w:val="009E6D01"/>
    <w:rsid w:val="00A0189A"/>
    <w:rsid w:val="00A23AFF"/>
    <w:rsid w:val="00A24C71"/>
    <w:rsid w:val="00A32E5A"/>
    <w:rsid w:val="00A346C0"/>
    <w:rsid w:val="00A52C7D"/>
    <w:rsid w:val="00A90D3E"/>
    <w:rsid w:val="00AA50FF"/>
    <w:rsid w:val="00AA5CE1"/>
    <w:rsid w:val="00AC4032"/>
    <w:rsid w:val="00AD72D2"/>
    <w:rsid w:val="00AF73D5"/>
    <w:rsid w:val="00B564AB"/>
    <w:rsid w:val="00B61031"/>
    <w:rsid w:val="00BB0A5C"/>
    <w:rsid w:val="00BB6F5E"/>
    <w:rsid w:val="00BC518F"/>
    <w:rsid w:val="00BE2F29"/>
    <w:rsid w:val="00BE376D"/>
    <w:rsid w:val="00BF5284"/>
    <w:rsid w:val="00C11AB2"/>
    <w:rsid w:val="00C4287A"/>
    <w:rsid w:val="00C53DDD"/>
    <w:rsid w:val="00C61719"/>
    <w:rsid w:val="00C73F34"/>
    <w:rsid w:val="00C8114A"/>
    <w:rsid w:val="00C92848"/>
    <w:rsid w:val="00D11B3E"/>
    <w:rsid w:val="00D309C8"/>
    <w:rsid w:val="00D322DC"/>
    <w:rsid w:val="00D34385"/>
    <w:rsid w:val="00D413BA"/>
    <w:rsid w:val="00D77B90"/>
    <w:rsid w:val="00D923B1"/>
    <w:rsid w:val="00D93A32"/>
    <w:rsid w:val="00D94005"/>
    <w:rsid w:val="00D94C11"/>
    <w:rsid w:val="00DA4B63"/>
    <w:rsid w:val="00DB2085"/>
    <w:rsid w:val="00DC1443"/>
    <w:rsid w:val="00E01743"/>
    <w:rsid w:val="00E203AF"/>
    <w:rsid w:val="00E34E6C"/>
    <w:rsid w:val="00EB011A"/>
    <w:rsid w:val="00EB2AC0"/>
    <w:rsid w:val="00EB3027"/>
    <w:rsid w:val="00EC25C6"/>
    <w:rsid w:val="00EC4808"/>
    <w:rsid w:val="00F610F1"/>
    <w:rsid w:val="00F805B2"/>
    <w:rsid w:val="00FC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D3B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848"/>
    <w:rPr>
      <w:rFonts w:ascii="Times" w:hAnsi="Times"/>
    </w:rPr>
  </w:style>
  <w:style w:type="paragraph" w:styleId="berschrift3">
    <w:name w:val="heading 3"/>
    <w:basedOn w:val="Standard"/>
    <w:link w:val="berschrift3Zeichen"/>
    <w:uiPriority w:val="9"/>
    <w:qFormat/>
    <w:rsid w:val="00C928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eichen">
    <w:name w:val="Überschrift 3 Zeichen"/>
    <w:link w:val="berschrift3"/>
    <w:uiPriority w:val="9"/>
    <w:rsid w:val="00C92848"/>
    <w:rPr>
      <w:rFonts w:ascii="Times" w:hAnsi="Times"/>
      <w:b/>
      <w:bCs/>
      <w:sz w:val="27"/>
      <w:szCs w:val="27"/>
    </w:rPr>
  </w:style>
  <w:style w:type="character" w:customStyle="1" w:styleId="jnenbez">
    <w:name w:val="jnenbez"/>
    <w:basedOn w:val="Absatzstandardschriftart"/>
    <w:rsid w:val="00C92848"/>
  </w:style>
  <w:style w:type="character" w:customStyle="1" w:styleId="jnentitel">
    <w:name w:val="jnentitel"/>
    <w:basedOn w:val="Absatzstandardschriftart"/>
    <w:rsid w:val="00C92848"/>
  </w:style>
  <w:style w:type="character" w:styleId="Link">
    <w:name w:val="Hyperlink"/>
    <w:uiPriority w:val="99"/>
    <w:semiHidden/>
    <w:unhideWhenUsed/>
    <w:rsid w:val="00C9284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AA50F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A50FF"/>
    <w:rPr>
      <w:rFonts w:ascii="Times" w:hAnsi="Times"/>
      <w:sz w:val="20"/>
      <w:szCs w:val="20"/>
    </w:rPr>
  </w:style>
  <w:style w:type="paragraph" w:styleId="Fuzeile">
    <w:name w:val="footer"/>
    <w:basedOn w:val="Standard"/>
    <w:link w:val="FuzeileZeichen"/>
    <w:uiPriority w:val="99"/>
    <w:unhideWhenUsed/>
    <w:rsid w:val="00AA50F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AA50FF"/>
    <w:rPr>
      <w:rFonts w:ascii="Times" w:hAnsi="Times"/>
      <w:sz w:val="20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DC1443"/>
  </w:style>
  <w:style w:type="character" w:styleId="Zeilennummer">
    <w:name w:val="line number"/>
    <w:basedOn w:val="Absatzstandardschriftart"/>
    <w:uiPriority w:val="99"/>
    <w:semiHidden/>
    <w:unhideWhenUsed/>
    <w:rsid w:val="00164BE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97638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997638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11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BE376D"/>
    <w:rPr>
      <w:rFonts w:ascii="Lucida Grande" w:hAnsi="Lucida Grande" w:cs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BE376D"/>
    <w:rPr>
      <w:rFonts w:ascii="Lucida Grande" w:hAnsi="Lucida Grande" w:cs="Lucida Grande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C53DDD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848"/>
    <w:rPr>
      <w:rFonts w:ascii="Times" w:hAnsi="Times"/>
    </w:rPr>
  </w:style>
  <w:style w:type="paragraph" w:styleId="berschrift3">
    <w:name w:val="heading 3"/>
    <w:basedOn w:val="Standard"/>
    <w:link w:val="berschrift3Zeichen"/>
    <w:uiPriority w:val="9"/>
    <w:qFormat/>
    <w:rsid w:val="00C928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eichen">
    <w:name w:val="Überschrift 3 Zeichen"/>
    <w:link w:val="berschrift3"/>
    <w:uiPriority w:val="9"/>
    <w:rsid w:val="00C92848"/>
    <w:rPr>
      <w:rFonts w:ascii="Times" w:hAnsi="Times"/>
      <w:b/>
      <w:bCs/>
      <w:sz w:val="27"/>
      <w:szCs w:val="27"/>
    </w:rPr>
  </w:style>
  <w:style w:type="character" w:customStyle="1" w:styleId="jnenbez">
    <w:name w:val="jnenbez"/>
    <w:basedOn w:val="Absatzstandardschriftart"/>
    <w:rsid w:val="00C92848"/>
  </w:style>
  <w:style w:type="character" w:customStyle="1" w:styleId="jnentitel">
    <w:name w:val="jnentitel"/>
    <w:basedOn w:val="Absatzstandardschriftart"/>
    <w:rsid w:val="00C92848"/>
  </w:style>
  <w:style w:type="character" w:styleId="Link">
    <w:name w:val="Hyperlink"/>
    <w:uiPriority w:val="99"/>
    <w:semiHidden/>
    <w:unhideWhenUsed/>
    <w:rsid w:val="00C92848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AA50F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A50FF"/>
    <w:rPr>
      <w:rFonts w:ascii="Times" w:hAnsi="Times"/>
      <w:sz w:val="20"/>
      <w:szCs w:val="20"/>
    </w:rPr>
  </w:style>
  <w:style w:type="paragraph" w:styleId="Fuzeile">
    <w:name w:val="footer"/>
    <w:basedOn w:val="Standard"/>
    <w:link w:val="FuzeileZeichen"/>
    <w:uiPriority w:val="99"/>
    <w:unhideWhenUsed/>
    <w:rsid w:val="00AA50F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AA50FF"/>
    <w:rPr>
      <w:rFonts w:ascii="Times" w:hAnsi="Times"/>
      <w:sz w:val="20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DC1443"/>
  </w:style>
  <w:style w:type="character" w:styleId="Zeilennummer">
    <w:name w:val="line number"/>
    <w:basedOn w:val="Absatzstandardschriftart"/>
    <w:uiPriority w:val="99"/>
    <w:semiHidden/>
    <w:unhideWhenUsed/>
    <w:rsid w:val="00164BE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97638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997638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11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BE376D"/>
    <w:rPr>
      <w:rFonts w:ascii="Lucida Grande" w:hAnsi="Lucida Grande" w:cs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BE376D"/>
    <w:rPr>
      <w:rFonts w:ascii="Lucida Grande" w:hAnsi="Lucida Grande" w:cs="Lucida Grande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C53DDD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CA7312-38EC-AC41-A089-21A2E4D6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3928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2014-04-27T12:13:00Z</dcterms:created>
  <dcterms:modified xsi:type="dcterms:W3CDTF">2015-12-18T16:29:00Z</dcterms:modified>
</cp:coreProperties>
</file>