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BF46483" w14:textId="77777777" w:rsidR="00355FC9" w:rsidRPr="00F07D6E" w:rsidRDefault="00355FC9" w:rsidP="00AE7150">
      <w:pPr>
        <w:pStyle w:val="berschrift1"/>
        <w:rPr>
          <w:sz w:val="36"/>
          <w:szCs w:val="36"/>
        </w:rPr>
      </w:pPr>
      <w:bookmarkStart w:id="0" w:name="_GoBack"/>
      <w:bookmarkEnd w:id="0"/>
      <w:r w:rsidRPr="00F07D6E">
        <w:rPr>
          <w:sz w:val="36"/>
          <w:szCs w:val="36"/>
        </w:rPr>
        <w:t xml:space="preserve">Handbuch zu den Schlüsselexperimenten </w:t>
      </w:r>
      <w:r w:rsidR="001D3740" w:rsidRPr="00F07D6E">
        <w:rPr>
          <w:sz w:val="36"/>
          <w:szCs w:val="36"/>
        </w:rPr>
        <w:br/>
      </w:r>
      <w:r w:rsidRPr="00F07D6E">
        <w:rPr>
          <w:sz w:val="36"/>
          <w:szCs w:val="36"/>
        </w:rPr>
        <w:t>des KLP Physik Grundkurs Qualifikationsphase</w:t>
      </w:r>
    </w:p>
    <w:p w14:paraId="09C0C6F7" w14:textId="27D87E06" w:rsidR="00355FC9" w:rsidRDefault="00355FC9" w:rsidP="00AE7150">
      <w:pPr>
        <w:pStyle w:val="berschrift2"/>
        <w:rPr>
          <w:rFonts w:asciiTheme="minorHAnsi" w:hAnsiTheme="minorHAnsi"/>
          <w:sz w:val="32"/>
          <w:szCs w:val="32"/>
        </w:rPr>
      </w:pPr>
      <w:r w:rsidRPr="005132A9">
        <w:rPr>
          <w:rFonts w:asciiTheme="minorHAnsi" w:hAnsiTheme="minorHAnsi"/>
          <w:sz w:val="32"/>
          <w:szCs w:val="32"/>
        </w:rPr>
        <w:t xml:space="preserve">Schlüsselexperiment </w:t>
      </w:r>
      <w:r w:rsidR="00EE1999" w:rsidRPr="005132A9">
        <w:rPr>
          <w:rFonts w:asciiTheme="minorHAnsi" w:hAnsiTheme="minorHAnsi"/>
          <w:sz w:val="32"/>
          <w:szCs w:val="32"/>
        </w:rPr>
        <w:t>1</w:t>
      </w:r>
      <w:r w:rsidR="00C2581D">
        <w:rPr>
          <w:rFonts w:asciiTheme="minorHAnsi" w:hAnsiTheme="minorHAnsi"/>
          <w:sz w:val="32"/>
          <w:szCs w:val="32"/>
        </w:rPr>
        <w:t>1</w:t>
      </w:r>
      <w:r w:rsidRPr="005132A9">
        <w:rPr>
          <w:rFonts w:asciiTheme="minorHAnsi" w:hAnsiTheme="minorHAnsi"/>
          <w:sz w:val="32"/>
          <w:szCs w:val="32"/>
        </w:rPr>
        <w:t>: „</w:t>
      </w:r>
      <w:r w:rsidR="005F74DE">
        <w:rPr>
          <w:rFonts w:asciiTheme="minorHAnsi" w:hAnsiTheme="minorHAnsi"/>
          <w:sz w:val="32"/>
          <w:szCs w:val="32"/>
        </w:rPr>
        <w:t xml:space="preserve">Die </w:t>
      </w:r>
      <w:r w:rsidR="00C2581D">
        <w:rPr>
          <w:rFonts w:asciiTheme="minorHAnsi" w:hAnsiTheme="minorHAnsi"/>
          <w:sz w:val="32"/>
          <w:szCs w:val="32"/>
        </w:rPr>
        <w:t>Leiterschleife</w:t>
      </w:r>
      <w:r w:rsidRPr="005132A9">
        <w:rPr>
          <w:rFonts w:asciiTheme="minorHAnsi" w:hAnsiTheme="minorHAnsi"/>
          <w:sz w:val="32"/>
          <w:szCs w:val="32"/>
        </w:rPr>
        <w:t>“</w:t>
      </w:r>
    </w:p>
    <w:p w14:paraId="7E20C30D" w14:textId="77777777" w:rsidR="005132A9" w:rsidRPr="005132A9" w:rsidRDefault="005132A9" w:rsidP="005132A9"/>
    <w:p w14:paraId="00CED7F9" w14:textId="399873C2" w:rsidR="005132A9" w:rsidRPr="005132A9" w:rsidRDefault="005132A9" w:rsidP="005132A9">
      <w:pPr>
        <w:pStyle w:val="berschrift3"/>
        <w:rPr>
          <w:rFonts w:asciiTheme="minorHAnsi" w:hAnsiTheme="minorHAnsi"/>
          <w:sz w:val="28"/>
          <w:szCs w:val="28"/>
        </w:rPr>
      </w:pPr>
      <w:r w:rsidRPr="005132A9">
        <w:rPr>
          <w:rFonts w:asciiTheme="minorHAnsi" w:hAnsiTheme="minorHAnsi"/>
          <w:sz w:val="28"/>
          <w:szCs w:val="28"/>
        </w:rPr>
        <w:t xml:space="preserve">1. </w:t>
      </w:r>
      <w:r w:rsidR="005F74DE">
        <w:rPr>
          <w:rFonts w:asciiTheme="minorHAnsi" w:hAnsiTheme="minorHAnsi"/>
          <w:sz w:val="28"/>
          <w:szCs w:val="28"/>
        </w:rPr>
        <w:t>Die Leiterschleife</w:t>
      </w:r>
      <w:r w:rsidRPr="005132A9">
        <w:rPr>
          <w:rFonts w:asciiTheme="minorHAnsi" w:hAnsiTheme="minorHAnsi"/>
          <w:sz w:val="28"/>
          <w:szCs w:val="28"/>
        </w:rPr>
        <w:t xml:space="preserve"> als „Schlüsselexperiment“ </w:t>
      </w:r>
    </w:p>
    <w:p w14:paraId="13698001" w14:textId="77777777" w:rsidR="005132A9" w:rsidRDefault="005132A9" w:rsidP="005132A9"/>
    <w:p w14:paraId="2A9D8431" w14:textId="3930779C" w:rsidR="005132A9" w:rsidRDefault="005132A9" w:rsidP="005132A9">
      <w:r>
        <w:t>Der Kernlehrplan (KLP) spricht für den Grundkurs von sog. Schlüsselexperimenten (s. KLP Physik, S. 28 und 35), was bedeuten soll, dass es sich bei den dort benannten, speziell ausgewählten Experimenten um solche handelt, mit denen bestimmte Aspekte in beson</w:t>
      </w:r>
      <w:r>
        <w:softHyphen/>
        <w:t>derer Weise im Unterricht deutlich werden sollten, wodurch neben sachlichen und fach</w:t>
      </w:r>
      <w:r>
        <w:softHyphen/>
        <w:t>methodischen Gesichtspunkten auch immer sofort ein gewisser didaktischer Anspruch mitschwingt:</w:t>
      </w:r>
    </w:p>
    <w:p w14:paraId="605951D1" w14:textId="77777777" w:rsidR="00381DFE" w:rsidRDefault="00381DFE" w:rsidP="00522DCC">
      <w:pPr>
        <w:spacing w:before="0" w:line="240" w:lineRule="auto"/>
      </w:pPr>
    </w:p>
    <w:p w14:paraId="773B2DCF" w14:textId="7F72EA46" w:rsidR="00465906" w:rsidRDefault="000B24D9" w:rsidP="00522DCC">
      <w:pPr>
        <w:spacing w:before="0" w:line="240" w:lineRule="auto"/>
      </w:pPr>
      <w:r>
        <w:t xml:space="preserve">1831 entdeckte Michael Faraday mit Hilfe der Ringkernanordnung die elektromagnetische Induktion. </w:t>
      </w:r>
      <w:r w:rsidR="00B50DCE">
        <w:t xml:space="preserve">Mit den nachfolgenden Untersuchungen zur Induktion und den daraus folgenden Erkenntnissen schafft Faraday die Voraussetzungen für elektrische Generatoren und Transformatoren – das Zeitalter der Elektrizität konnte beginnen. </w:t>
      </w:r>
      <w:r>
        <w:t xml:space="preserve">Diese Entdeckung </w:t>
      </w:r>
      <w:r w:rsidR="00B50DCE">
        <w:t xml:space="preserve">Faradays </w:t>
      </w:r>
      <w:r>
        <w:t xml:space="preserve">besitzt </w:t>
      </w:r>
      <w:r w:rsidR="00B50DCE">
        <w:t xml:space="preserve">somit </w:t>
      </w:r>
      <w:r>
        <w:t>bis heute eine der größten technischen Bedeutungen</w:t>
      </w:r>
      <w:r w:rsidR="00465906">
        <w:t xml:space="preserve"> </w:t>
      </w:r>
      <w:r w:rsidR="00381DFE">
        <w:t xml:space="preserve">für </w:t>
      </w:r>
      <w:r w:rsidR="00465906">
        <w:t>unser modernes Leben</w:t>
      </w:r>
      <w:r w:rsidR="00522DCC">
        <w:t>. Dieses</w:t>
      </w:r>
      <w:r w:rsidR="00465906">
        <w:t xml:space="preserve"> wäre ohne das Induktionsphänomen nicht möglich, mit allen weitreichenden Vor- und Nachteilen der darauf basierenden technischen Anwendungen. </w:t>
      </w:r>
      <w:r w:rsidR="00381DFE">
        <w:t>D</w:t>
      </w:r>
      <w:r w:rsidR="00465906">
        <w:t xml:space="preserve">ie </w:t>
      </w:r>
      <w:r w:rsidR="00381DFE">
        <w:t xml:space="preserve">theoretische </w:t>
      </w:r>
      <w:r w:rsidR="00465906">
        <w:t xml:space="preserve">Grundlage </w:t>
      </w:r>
      <w:r w:rsidR="00381DFE">
        <w:t>zur Beschreibung der Phänomene</w:t>
      </w:r>
      <w:r w:rsidR="00465906">
        <w:t xml:space="preserve"> wird durch eine einzige </w:t>
      </w:r>
      <w:r w:rsidR="00522DCC">
        <w:t xml:space="preserve">schlichte </w:t>
      </w:r>
      <w:r w:rsidR="00465906">
        <w:t>Gleichung erfasst</w:t>
      </w:r>
      <w:r w:rsidR="00522DCC">
        <w:t xml:space="preserve">, der </w:t>
      </w:r>
      <w:r w:rsidR="00AD212A">
        <w:t>2</w:t>
      </w:r>
      <w:r w:rsidR="00522DCC">
        <w:t xml:space="preserve">. Maxwell-Gleichung oder schlicht dem </w:t>
      </w:r>
      <w:r w:rsidR="00465906">
        <w:t>Induktionsgesetz</w:t>
      </w:r>
      <w:r w:rsidR="00522DCC">
        <w:t xml:space="preserve">: </w:t>
      </w:r>
    </w:p>
    <w:p w14:paraId="6F853336" w14:textId="2FF4F91D" w:rsidR="00522DCC" w:rsidRDefault="004754FA" w:rsidP="00522DCC">
      <w:pPr>
        <w:spacing w:before="0" w:line="240" w:lineRule="auto"/>
      </w:pPr>
      <m:oMathPara>
        <m:oMath>
          <m:acc>
            <m:accPr>
              <m:chr m:val="⃗"/>
              <m:ctrlPr>
                <w:rPr>
                  <w:rFonts w:ascii="Cambria Math" w:hAnsi="Cambria Math"/>
                  <w:i/>
                </w:rPr>
              </m:ctrlPr>
            </m:accPr>
            <m:e>
              <m:r>
                <m:rPr>
                  <m:sty m:val="p"/>
                </m:rPr>
                <w:rPr>
                  <w:rFonts w:ascii="Cambria Math" w:hAnsi="Cambria Math"/>
                </w:rPr>
                <m:t>∇</m:t>
              </m:r>
            </m:e>
          </m:acc>
          <m:r>
            <w:rPr>
              <w:rFonts w:ascii="Cambria Math" w:hAnsi="Cambria Math"/>
            </w:rPr>
            <m:t xml:space="preserve"> × </m:t>
          </m:r>
          <m:acc>
            <m:accPr>
              <m:chr m:val="⃗"/>
              <m:ctrlPr>
                <w:rPr>
                  <w:rFonts w:ascii="Cambria Math" w:hAnsi="Cambria Math"/>
                  <w:i/>
                </w:rPr>
              </m:ctrlPr>
            </m:accPr>
            <m:e>
              <m:r>
                <w:rPr>
                  <w:rFonts w:ascii="Cambria Math" w:hAnsi="Cambria Math"/>
                </w:rPr>
                <m:t>E</m:t>
              </m:r>
            </m:e>
          </m:acc>
          <m:r>
            <w:rPr>
              <w:rFonts w:ascii="Cambria Math" w:hAnsi="Cambria Math"/>
            </w:rPr>
            <m:t>= -</m:t>
          </m:r>
          <m:f>
            <m:fPr>
              <m:ctrlPr>
                <w:rPr>
                  <w:rFonts w:ascii="Cambria Math" w:hAnsi="Cambria Math"/>
                  <w:i/>
                </w:rPr>
              </m:ctrlPr>
            </m:fPr>
            <m:num>
              <m:r>
                <w:rPr>
                  <w:rFonts w:ascii="Cambria Math" w:hAnsi="Cambria Math"/>
                </w:rPr>
                <m:t>∂</m:t>
              </m:r>
              <m:acc>
                <m:accPr>
                  <m:chr m:val="⃗"/>
                  <m:ctrlPr>
                    <w:rPr>
                      <w:rFonts w:ascii="Cambria Math" w:hAnsi="Cambria Math"/>
                      <w:i/>
                    </w:rPr>
                  </m:ctrlPr>
                </m:accPr>
                <m:e>
                  <m:r>
                    <w:rPr>
                      <w:rFonts w:ascii="Cambria Math" w:hAnsi="Cambria Math"/>
                    </w:rPr>
                    <m:t>B</m:t>
                  </m:r>
                </m:e>
              </m:acc>
            </m:num>
            <m:den>
              <m:r>
                <w:rPr>
                  <w:rFonts w:ascii="Cambria Math" w:hAnsi="Cambria Math"/>
                </w:rPr>
                <m:t>∂t</m:t>
              </m:r>
            </m:den>
          </m:f>
          <m:r>
            <w:rPr>
              <w:rFonts w:ascii="Cambria Math" w:hAnsi="Cambria Math"/>
            </w:rPr>
            <m:t>.</m:t>
          </m:r>
        </m:oMath>
      </m:oMathPara>
    </w:p>
    <w:p w14:paraId="469FC7B4" w14:textId="77777777" w:rsidR="00835A99" w:rsidRDefault="00B50DCE" w:rsidP="00B50DCE">
      <w:pPr>
        <w:spacing w:before="0" w:line="240" w:lineRule="auto"/>
      </w:pPr>
      <w:r>
        <w:t>Die Maxwell-Gleichungen gehören zu den berühmtesten der Physik. Sie beschreiben vollständig und elegant die Struktur elektrischer und magnetischer Felder und die Entstehung elektromagnetischer Wellen. Der mathematische Formalismus</w:t>
      </w:r>
      <w:r w:rsidR="00835A99">
        <w:t xml:space="preserve"> der Maxwell-Gleichungen</w:t>
      </w:r>
      <w:r>
        <w:t xml:space="preserve"> ist jedoch so schwierig, dass er das Schulniveau deutlich übersteigt; </w:t>
      </w:r>
      <w:r w:rsidR="00465906">
        <w:t>für den Unterricht muss man also erheblich elementarisieren und veranschaulichen.</w:t>
      </w:r>
      <w:r w:rsidR="00835A99">
        <w:t xml:space="preserve"> </w:t>
      </w:r>
    </w:p>
    <w:p w14:paraId="1ABCF00F" w14:textId="77777777" w:rsidR="00F25B9F" w:rsidRDefault="00F25B9F" w:rsidP="00B50DCE">
      <w:pPr>
        <w:spacing w:before="0" w:line="240" w:lineRule="auto"/>
      </w:pPr>
    </w:p>
    <w:p w14:paraId="23400213" w14:textId="782DB127" w:rsidR="00F25B9F" w:rsidRDefault="00835A99" w:rsidP="00B50DCE">
      <w:pPr>
        <w:spacing w:before="0" w:line="240" w:lineRule="auto"/>
      </w:pPr>
      <w:r>
        <w:t xml:space="preserve">Faraday selbst </w:t>
      </w:r>
      <w:r w:rsidR="00F25B9F">
        <w:t xml:space="preserve">hat </w:t>
      </w:r>
      <w:r>
        <w:t xml:space="preserve">bei seinen gesamten Untersuchungen zur elektromagnetischen Induktion keine einzige Formel </w:t>
      </w:r>
      <w:r w:rsidR="00F25B9F">
        <w:t>hergeleitet oder aufgeschrieben</w:t>
      </w:r>
      <w:r w:rsidR="00381DFE">
        <w:t xml:space="preserve">. Auch </w:t>
      </w:r>
      <w:r w:rsidR="00F25B9F">
        <w:t xml:space="preserve">das Schlüsselexperiment zur </w:t>
      </w:r>
      <w:r w:rsidR="00F25B9F">
        <w:rPr>
          <w:i/>
        </w:rPr>
        <w:t>Leiterschleife</w:t>
      </w:r>
      <w:r w:rsidR="00F25B9F">
        <w:t xml:space="preserve"> </w:t>
      </w:r>
      <w:r w:rsidR="00381DFE">
        <w:t>soll zu Beginn nicht von einer aufwendigen Mathematisierung begleitet werden</w:t>
      </w:r>
      <w:r w:rsidR="00F25B9F">
        <w:t xml:space="preserve">, </w:t>
      </w:r>
      <w:r w:rsidR="00381DFE">
        <w:t>vielmehr soll</w:t>
      </w:r>
      <w:r w:rsidR="00F25B9F">
        <w:t xml:space="preserve"> zuerst auf einem ganz grundlegenden Niveau das </w:t>
      </w:r>
      <w:r w:rsidR="00381DFE">
        <w:t xml:space="preserve">beobachtbare </w:t>
      </w:r>
      <w:r w:rsidR="00F25B9F">
        <w:t xml:space="preserve">Phänomen und die hieraus abzuleitenden </w:t>
      </w:r>
      <w:r w:rsidR="00381DFE">
        <w:t xml:space="preserve">qualitativen </w:t>
      </w:r>
      <w:r w:rsidR="00F25B9F">
        <w:t xml:space="preserve">Schlussfolgerungen im Mittelpunkt stehen (vgl. Abschnitt 3). </w:t>
      </w:r>
    </w:p>
    <w:p w14:paraId="079B672C" w14:textId="3E5BC38D" w:rsidR="00B50DCE" w:rsidRPr="00F25B9F" w:rsidRDefault="00F25B9F" w:rsidP="00B50DCE">
      <w:pPr>
        <w:spacing w:before="0" w:line="240" w:lineRule="auto"/>
      </w:pPr>
      <w:r>
        <w:t xml:space="preserve">Eine für den Grundkurs angemessene Formalisierung </w:t>
      </w:r>
      <w:r w:rsidR="00381DFE">
        <w:t>er</w:t>
      </w:r>
      <w:r>
        <w:t xml:space="preserve">folgt erst anschließend durch entsprechende Vertiefungen </w:t>
      </w:r>
      <w:r w:rsidR="00381DFE">
        <w:t xml:space="preserve">(vgl. Abschnitt 4) </w:t>
      </w:r>
      <w:r>
        <w:t xml:space="preserve">oder </w:t>
      </w:r>
      <w:r w:rsidR="00381DFE">
        <w:t xml:space="preserve">bei der Behandlung </w:t>
      </w:r>
      <w:r>
        <w:t>de</w:t>
      </w:r>
      <w:r w:rsidR="00381DFE">
        <w:t>r</w:t>
      </w:r>
      <w:r>
        <w:t xml:space="preserve"> Schlüsselexperimente zum </w:t>
      </w:r>
      <w:r w:rsidRPr="00F25B9F">
        <w:rPr>
          <w:i/>
        </w:rPr>
        <w:t>Transformator</w:t>
      </w:r>
      <w:r>
        <w:t xml:space="preserve"> und </w:t>
      </w:r>
      <w:r w:rsidRPr="00F25B9F">
        <w:rPr>
          <w:i/>
        </w:rPr>
        <w:t>Generator</w:t>
      </w:r>
      <w:r>
        <w:t xml:space="preserve">. </w:t>
      </w:r>
    </w:p>
    <w:p w14:paraId="3D502274" w14:textId="77777777" w:rsidR="00B50DCE" w:rsidRDefault="00B50DCE" w:rsidP="00B50DCE">
      <w:pPr>
        <w:spacing w:before="0" w:line="240" w:lineRule="auto"/>
      </w:pPr>
    </w:p>
    <w:p w14:paraId="59567439" w14:textId="61795AC0" w:rsidR="005132A9" w:rsidRDefault="005132A9" w:rsidP="00B50DCE">
      <w:pPr>
        <w:spacing w:before="0" w:line="240" w:lineRule="auto"/>
        <w:rPr>
          <w:rFonts w:asciiTheme="minorHAnsi" w:hAnsiTheme="minorHAnsi" w:cs="Arial"/>
          <w:b/>
          <w:bCs/>
          <w:i/>
          <w:sz w:val="28"/>
          <w:szCs w:val="28"/>
        </w:rPr>
      </w:pPr>
      <w:r>
        <w:rPr>
          <w:rFonts w:asciiTheme="minorHAnsi" w:hAnsiTheme="minorHAnsi"/>
          <w:sz w:val="28"/>
          <w:szCs w:val="28"/>
        </w:rPr>
        <w:br w:type="page"/>
      </w:r>
    </w:p>
    <w:p w14:paraId="439DAF3F" w14:textId="26993FEC" w:rsidR="00356F5F" w:rsidRPr="005132A9" w:rsidRDefault="005132A9" w:rsidP="00AE7150">
      <w:pPr>
        <w:pStyle w:val="berschrift3"/>
        <w:rPr>
          <w:rFonts w:asciiTheme="minorHAnsi" w:hAnsiTheme="minorHAnsi"/>
          <w:sz w:val="28"/>
          <w:szCs w:val="28"/>
        </w:rPr>
      </w:pPr>
      <w:r>
        <w:rPr>
          <w:rFonts w:asciiTheme="minorHAnsi" w:hAnsiTheme="minorHAnsi"/>
          <w:sz w:val="28"/>
          <w:szCs w:val="28"/>
        </w:rPr>
        <w:lastRenderedPageBreak/>
        <w:t>2</w:t>
      </w:r>
      <w:r w:rsidR="00356F5F" w:rsidRPr="005132A9">
        <w:rPr>
          <w:rFonts w:asciiTheme="minorHAnsi" w:hAnsiTheme="minorHAnsi"/>
          <w:sz w:val="28"/>
          <w:szCs w:val="28"/>
        </w:rPr>
        <w:t>. Bezug zu den Kompetenzen des Lehrplans</w:t>
      </w:r>
    </w:p>
    <w:p w14:paraId="1358E299" w14:textId="7C0E122F" w:rsidR="00356F5F" w:rsidRDefault="00EE1999" w:rsidP="00FC547D">
      <w:pPr>
        <w:jc w:val="both"/>
        <w:rPr>
          <w:rFonts w:asciiTheme="minorHAnsi" w:hAnsiTheme="minorHAnsi"/>
        </w:rPr>
      </w:pPr>
      <w:r w:rsidRPr="005132A9">
        <w:rPr>
          <w:rFonts w:asciiTheme="minorHAnsi" w:hAnsiTheme="minorHAnsi"/>
        </w:rPr>
        <w:t>F</w:t>
      </w:r>
      <w:r w:rsidR="00356F5F" w:rsidRPr="005132A9">
        <w:rPr>
          <w:rFonts w:asciiTheme="minorHAnsi" w:hAnsiTheme="minorHAnsi"/>
        </w:rPr>
        <w:t>olgende Kom</w:t>
      </w:r>
      <w:r w:rsidR="00FD6AE3" w:rsidRPr="005132A9">
        <w:rPr>
          <w:rFonts w:asciiTheme="minorHAnsi" w:hAnsiTheme="minorHAnsi"/>
        </w:rPr>
        <w:softHyphen/>
      </w:r>
      <w:r w:rsidR="00356F5F" w:rsidRPr="005132A9">
        <w:rPr>
          <w:rFonts w:asciiTheme="minorHAnsi" w:hAnsiTheme="minorHAnsi"/>
        </w:rPr>
        <w:t>petenz</w:t>
      </w:r>
      <w:r w:rsidR="003E6312" w:rsidRPr="005132A9">
        <w:rPr>
          <w:rFonts w:asciiTheme="minorHAnsi" w:hAnsiTheme="minorHAnsi"/>
        </w:rPr>
        <w:softHyphen/>
      </w:r>
      <w:r w:rsidRPr="005132A9">
        <w:rPr>
          <w:rFonts w:asciiTheme="minorHAnsi" w:hAnsiTheme="minorHAnsi"/>
        </w:rPr>
        <w:t>erwartung</w:t>
      </w:r>
      <w:r w:rsidR="00460619" w:rsidRPr="005132A9">
        <w:rPr>
          <w:rFonts w:asciiTheme="minorHAnsi" w:hAnsiTheme="minorHAnsi"/>
        </w:rPr>
        <w:t xml:space="preserve"> mit direktem Bezug zu de</w:t>
      </w:r>
      <w:r w:rsidR="00B82C86" w:rsidRPr="005132A9">
        <w:rPr>
          <w:rFonts w:asciiTheme="minorHAnsi" w:hAnsiTheme="minorHAnsi"/>
        </w:rPr>
        <w:t>m</w:t>
      </w:r>
      <w:r w:rsidR="00460619" w:rsidRPr="005132A9">
        <w:rPr>
          <w:rFonts w:asciiTheme="minorHAnsi" w:hAnsiTheme="minorHAnsi"/>
        </w:rPr>
        <w:t xml:space="preserve"> „</w:t>
      </w:r>
      <w:r w:rsidR="008F7613" w:rsidRPr="005132A9">
        <w:rPr>
          <w:rFonts w:asciiTheme="minorHAnsi" w:hAnsiTheme="minorHAnsi"/>
          <w:i/>
        </w:rPr>
        <w:t>Transformator</w:t>
      </w:r>
      <w:r w:rsidR="00460619" w:rsidRPr="005132A9">
        <w:rPr>
          <w:rFonts w:asciiTheme="minorHAnsi" w:hAnsiTheme="minorHAnsi"/>
        </w:rPr>
        <w:t>“</w:t>
      </w:r>
      <w:r w:rsidR="00356F5F" w:rsidRPr="005132A9">
        <w:rPr>
          <w:rFonts w:asciiTheme="minorHAnsi" w:hAnsiTheme="minorHAnsi"/>
        </w:rPr>
        <w:t xml:space="preserve"> </w:t>
      </w:r>
      <w:r w:rsidR="00460619" w:rsidRPr="005132A9">
        <w:rPr>
          <w:rFonts w:asciiTheme="minorHAnsi" w:hAnsiTheme="minorHAnsi"/>
        </w:rPr>
        <w:t>ist</w:t>
      </w:r>
      <w:r w:rsidRPr="005132A9">
        <w:rPr>
          <w:rFonts w:asciiTheme="minorHAnsi" w:hAnsiTheme="minorHAnsi"/>
        </w:rPr>
        <w:t xml:space="preserve"> für den </w:t>
      </w:r>
      <w:r w:rsidRPr="005132A9">
        <w:rPr>
          <w:rFonts w:asciiTheme="minorHAnsi" w:hAnsiTheme="minorHAnsi"/>
          <w:b/>
          <w:i/>
        </w:rPr>
        <w:t>Grundkurs</w:t>
      </w:r>
      <w:r w:rsidRPr="005132A9">
        <w:rPr>
          <w:rFonts w:asciiTheme="minorHAnsi" w:hAnsiTheme="minorHAnsi"/>
        </w:rPr>
        <w:t xml:space="preserve"> im KLP </w:t>
      </w:r>
      <w:r w:rsidR="00356F5F" w:rsidRPr="005132A9">
        <w:rPr>
          <w:rFonts w:asciiTheme="minorHAnsi" w:hAnsiTheme="minorHAnsi"/>
        </w:rPr>
        <w:t>benannt:</w:t>
      </w:r>
    </w:p>
    <w:p w14:paraId="42DC8265" w14:textId="77777777" w:rsidR="00BF1121" w:rsidRPr="005132A9" w:rsidRDefault="00BF1121" w:rsidP="00FC547D">
      <w:pPr>
        <w:jc w:val="both"/>
        <w:rPr>
          <w:rFonts w:asciiTheme="minorHAnsi" w:hAnsiTheme="minorHAnsi"/>
        </w:rPr>
      </w:pPr>
    </w:p>
    <w:p w14:paraId="126A6972" w14:textId="77777777" w:rsidR="00BF1121" w:rsidRPr="00BF1121" w:rsidRDefault="00BF1121" w:rsidP="00BF1121">
      <w:pPr>
        <w:pStyle w:val="StandardWeb"/>
        <w:spacing w:after="0" w:line="240" w:lineRule="auto"/>
        <w:rPr>
          <w:rFonts w:asciiTheme="minorHAnsi" w:hAnsiTheme="minorHAnsi" w:cstheme="minorHAnsi"/>
          <w:u w:val="single"/>
        </w:rPr>
      </w:pPr>
      <w:r w:rsidRPr="00BF1121">
        <w:rPr>
          <w:rFonts w:asciiTheme="minorHAnsi" w:hAnsiTheme="minorHAnsi" w:cstheme="minorHAnsi"/>
          <w:u w:val="single"/>
        </w:rPr>
        <w:t>Umgang mit Fachwissen</w:t>
      </w:r>
    </w:p>
    <w:p w14:paraId="175BFD67" w14:textId="77777777" w:rsidR="00BF1121" w:rsidRPr="00BF1121" w:rsidRDefault="00BF1121" w:rsidP="00BF1121">
      <w:pPr>
        <w:pStyle w:val="StandardWeb"/>
        <w:spacing w:after="0" w:line="240" w:lineRule="auto"/>
        <w:rPr>
          <w:rFonts w:asciiTheme="minorHAnsi" w:hAnsiTheme="minorHAnsi" w:cstheme="minorHAnsi"/>
        </w:rPr>
      </w:pPr>
      <w:r w:rsidRPr="00BF1121">
        <w:rPr>
          <w:rFonts w:asciiTheme="minorHAnsi" w:hAnsiTheme="minorHAnsi" w:cstheme="minorHAnsi"/>
        </w:rPr>
        <w:t xml:space="preserve">Die </w:t>
      </w:r>
      <w:proofErr w:type="spellStart"/>
      <w:r w:rsidRPr="00BF1121">
        <w:rPr>
          <w:rFonts w:asciiTheme="minorHAnsi" w:hAnsiTheme="minorHAnsi" w:cstheme="minorHAnsi"/>
        </w:rPr>
        <w:t>SuS</w:t>
      </w:r>
      <w:proofErr w:type="spellEnd"/>
    </w:p>
    <w:p w14:paraId="3F151ABB" w14:textId="785C97F4" w:rsidR="00BF1121" w:rsidRPr="00BF1121" w:rsidRDefault="00BF1121" w:rsidP="00BF1121">
      <w:pPr>
        <w:pStyle w:val="StandardWeb"/>
        <w:numPr>
          <w:ilvl w:val="0"/>
          <w:numId w:val="2"/>
        </w:numPr>
        <w:spacing w:after="0" w:line="240" w:lineRule="auto"/>
        <w:rPr>
          <w:rFonts w:asciiTheme="minorHAnsi" w:hAnsiTheme="minorHAnsi" w:cstheme="minorHAnsi"/>
        </w:rPr>
      </w:pPr>
      <w:r w:rsidRPr="00BF1121">
        <w:rPr>
          <w:rFonts w:asciiTheme="minorHAnsi" w:hAnsiTheme="minorHAnsi" w:cstheme="minorHAnsi"/>
        </w:rPr>
        <w:t xml:space="preserve">führen Induktionserscheinungen an einer </w:t>
      </w:r>
      <w:r w:rsidRPr="00BF1121">
        <w:rPr>
          <w:rFonts w:asciiTheme="minorHAnsi" w:hAnsiTheme="minorHAnsi" w:cstheme="minorHAnsi"/>
          <w:i/>
        </w:rPr>
        <w:t>Leiterschleife</w:t>
      </w:r>
      <w:r w:rsidRPr="00BF1121">
        <w:rPr>
          <w:rFonts w:asciiTheme="minorHAnsi" w:hAnsiTheme="minorHAnsi" w:cstheme="minorHAnsi"/>
        </w:rPr>
        <w:t xml:space="preserve"> auf die beiden grundlegenden Ursachen „zeitlich veränderliches Magnetfeld“ bzw. „zeitlich veränderliche </w:t>
      </w:r>
      <w:r w:rsidR="00B83251">
        <w:rPr>
          <w:rFonts w:asciiTheme="minorHAnsi" w:hAnsiTheme="minorHAnsi" w:cstheme="minorHAnsi"/>
        </w:rPr>
        <w:t>(effektive) Fläche“ zurück (UF3</w:t>
      </w:r>
      <w:r w:rsidRPr="00BF1121">
        <w:rPr>
          <w:rFonts w:asciiTheme="minorHAnsi" w:hAnsiTheme="minorHAnsi" w:cstheme="minorHAnsi"/>
        </w:rPr>
        <w:t>,</w:t>
      </w:r>
      <w:r w:rsidR="00B83251">
        <w:rPr>
          <w:rFonts w:asciiTheme="minorHAnsi" w:hAnsiTheme="minorHAnsi" w:cstheme="minorHAnsi"/>
        </w:rPr>
        <w:t xml:space="preserve"> </w:t>
      </w:r>
      <w:r w:rsidRPr="00BF1121">
        <w:rPr>
          <w:rFonts w:asciiTheme="minorHAnsi" w:hAnsiTheme="minorHAnsi" w:cstheme="minorHAnsi"/>
        </w:rPr>
        <w:t>UF4).</w:t>
      </w:r>
    </w:p>
    <w:p w14:paraId="27AF4842" w14:textId="3AFADABE" w:rsidR="00BF1121" w:rsidRDefault="00BF1121" w:rsidP="00BF1121">
      <w:pPr>
        <w:pStyle w:val="StandardWeb"/>
        <w:spacing w:after="0" w:line="240" w:lineRule="auto"/>
        <w:rPr>
          <w:rFonts w:asciiTheme="minorHAnsi" w:hAnsiTheme="minorHAnsi" w:cstheme="minorHAnsi"/>
        </w:rPr>
      </w:pPr>
    </w:p>
    <w:p w14:paraId="44A67DBF" w14:textId="77777777" w:rsidR="00050B4C" w:rsidRPr="00BF1121" w:rsidRDefault="00050B4C" w:rsidP="00BF1121">
      <w:pPr>
        <w:pStyle w:val="StandardWeb"/>
        <w:spacing w:after="0" w:line="240" w:lineRule="auto"/>
        <w:rPr>
          <w:rFonts w:asciiTheme="minorHAnsi" w:hAnsiTheme="minorHAnsi" w:cstheme="minorHAnsi"/>
        </w:rPr>
      </w:pPr>
    </w:p>
    <w:p w14:paraId="0A73DB08" w14:textId="7CB9F756" w:rsidR="00BF1121" w:rsidRPr="00BF1121" w:rsidRDefault="00BF1121" w:rsidP="00BF1121">
      <w:pPr>
        <w:rPr>
          <w:rFonts w:asciiTheme="minorHAnsi" w:hAnsiTheme="minorHAnsi" w:cstheme="minorHAnsi"/>
        </w:rPr>
      </w:pPr>
      <w:r w:rsidRPr="00BF1121">
        <w:rPr>
          <w:rFonts w:asciiTheme="minorHAnsi" w:hAnsiTheme="minorHAnsi" w:cstheme="minorHAnsi"/>
        </w:rPr>
        <w:t>Darüber hinaus finden sich weitere Kompetenzbeschreibungen, zu deren Erreichen auch das Experiment der „</w:t>
      </w:r>
      <w:r w:rsidRPr="00BF1121">
        <w:rPr>
          <w:rFonts w:asciiTheme="minorHAnsi" w:hAnsiTheme="minorHAnsi" w:cstheme="minorHAnsi"/>
          <w:i/>
        </w:rPr>
        <w:t>Leiterschleife</w:t>
      </w:r>
      <w:r w:rsidRPr="00BF1121">
        <w:rPr>
          <w:rFonts w:asciiTheme="minorHAnsi" w:hAnsiTheme="minorHAnsi" w:cstheme="minorHAnsi"/>
        </w:rPr>
        <w:t>“ einen deutlichen Beitrag liefern kann:</w:t>
      </w:r>
    </w:p>
    <w:p w14:paraId="19A66739" w14:textId="77777777" w:rsidR="00BF1121" w:rsidRPr="00BF1121" w:rsidRDefault="00BF1121" w:rsidP="00BF1121">
      <w:pPr>
        <w:pStyle w:val="StandardWeb"/>
        <w:spacing w:after="0" w:line="240" w:lineRule="auto"/>
        <w:rPr>
          <w:rFonts w:asciiTheme="minorHAnsi" w:hAnsiTheme="minorHAnsi" w:cstheme="minorHAnsi"/>
        </w:rPr>
      </w:pPr>
    </w:p>
    <w:p w14:paraId="1FD2BAB8" w14:textId="77777777" w:rsidR="00BF1121" w:rsidRPr="00BF1121" w:rsidRDefault="00BF1121" w:rsidP="00BF1121">
      <w:pPr>
        <w:pStyle w:val="StandardWeb"/>
        <w:spacing w:after="0" w:line="240" w:lineRule="auto"/>
        <w:rPr>
          <w:rFonts w:asciiTheme="minorHAnsi" w:hAnsiTheme="minorHAnsi" w:cstheme="minorHAnsi"/>
          <w:u w:val="single"/>
        </w:rPr>
      </w:pPr>
      <w:r w:rsidRPr="00BF1121">
        <w:rPr>
          <w:rFonts w:asciiTheme="minorHAnsi" w:hAnsiTheme="minorHAnsi" w:cstheme="minorHAnsi"/>
          <w:u w:val="single"/>
        </w:rPr>
        <w:t>Erkenntnisgewinnung</w:t>
      </w:r>
    </w:p>
    <w:p w14:paraId="7251E37B" w14:textId="77777777" w:rsidR="00BF1121" w:rsidRPr="00BF1121" w:rsidRDefault="00BF1121" w:rsidP="00BF1121">
      <w:pPr>
        <w:rPr>
          <w:rFonts w:asciiTheme="minorHAnsi" w:hAnsiTheme="minorHAnsi" w:cstheme="minorHAnsi"/>
        </w:rPr>
      </w:pPr>
      <w:r w:rsidRPr="00BF1121">
        <w:rPr>
          <w:rFonts w:asciiTheme="minorHAnsi" w:hAnsiTheme="minorHAnsi" w:cstheme="minorHAnsi"/>
        </w:rPr>
        <w:t xml:space="preserve">Die </w:t>
      </w:r>
      <w:proofErr w:type="spellStart"/>
      <w:r w:rsidRPr="00BF1121">
        <w:rPr>
          <w:rFonts w:asciiTheme="minorHAnsi" w:hAnsiTheme="minorHAnsi" w:cstheme="minorHAnsi"/>
        </w:rPr>
        <w:t>SuS</w:t>
      </w:r>
      <w:proofErr w:type="spellEnd"/>
    </w:p>
    <w:p w14:paraId="4A90E031" w14:textId="77777777" w:rsidR="00BF1121" w:rsidRPr="00BF1121" w:rsidRDefault="00BF1121" w:rsidP="00BF1121">
      <w:pPr>
        <w:pStyle w:val="StandardWeb"/>
        <w:numPr>
          <w:ilvl w:val="0"/>
          <w:numId w:val="2"/>
        </w:numPr>
        <w:spacing w:after="0" w:line="240" w:lineRule="auto"/>
        <w:rPr>
          <w:rFonts w:asciiTheme="minorHAnsi" w:hAnsiTheme="minorHAnsi" w:cstheme="minorHAnsi"/>
        </w:rPr>
      </w:pPr>
      <w:r w:rsidRPr="00BF1121">
        <w:rPr>
          <w:rFonts w:asciiTheme="minorHAnsi" w:hAnsiTheme="minorHAnsi" w:cstheme="minorHAnsi"/>
        </w:rPr>
        <w:t>werten Messdaten, die mit einem Oszilloskop bzw. mit einem Messwerterfassungssystem gewonnen wurden, im Hinblick auf Zeiten, Frequenzen und Spannungen aus (E2, E5).</w:t>
      </w:r>
    </w:p>
    <w:p w14:paraId="32F5910B" w14:textId="77777777" w:rsidR="00BF1121" w:rsidRPr="00BF1121" w:rsidRDefault="00BF1121" w:rsidP="00BF1121">
      <w:pPr>
        <w:pStyle w:val="StandardWeb"/>
        <w:spacing w:after="0" w:line="240" w:lineRule="auto"/>
        <w:rPr>
          <w:rFonts w:asciiTheme="minorHAnsi" w:hAnsiTheme="minorHAnsi" w:cstheme="minorHAnsi"/>
        </w:rPr>
      </w:pPr>
    </w:p>
    <w:p w14:paraId="11CA134A" w14:textId="77777777" w:rsidR="00BF1121" w:rsidRPr="00BF1121" w:rsidRDefault="00BF1121" w:rsidP="00BF1121">
      <w:pPr>
        <w:pStyle w:val="StandardWeb"/>
        <w:spacing w:after="0" w:line="240" w:lineRule="auto"/>
        <w:rPr>
          <w:rFonts w:asciiTheme="minorHAnsi" w:hAnsiTheme="minorHAnsi" w:cstheme="minorHAnsi"/>
          <w:u w:val="single"/>
        </w:rPr>
      </w:pPr>
      <w:r w:rsidRPr="00BF1121">
        <w:rPr>
          <w:rFonts w:asciiTheme="minorHAnsi" w:hAnsiTheme="minorHAnsi" w:cstheme="minorHAnsi"/>
          <w:u w:val="single"/>
        </w:rPr>
        <w:t>Kommunikation</w:t>
      </w:r>
    </w:p>
    <w:p w14:paraId="1052AB84" w14:textId="77777777" w:rsidR="00BF1121" w:rsidRPr="00BF1121" w:rsidRDefault="00BF1121" w:rsidP="00BF1121">
      <w:pPr>
        <w:pStyle w:val="StandardWeb"/>
        <w:spacing w:after="0" w:line="240" w:lineRule="auto"/>
        <w:rPr>
          <w:rFonts w:asciiTheme="minorHAnsi" w:hAnsiTheme="minorHAnsi" w:cstheme="minorHAnsi"/>
        </w:rPr>
      </w:pPr>
      <w:r w:rsidRPr="00BF1121">
        <w:rPr>
          <w:rFonts w:asciiTheme="minorHAnsi" w:hAnsiTheme="minorHAnsi" w:cstheme="minorHAnsi"/>
        </w:rPr>
        <w:t xml:space="preserve">Die </w:t>
      </w:r>
      <w:proofErr w:type="spellStart"/>
      <w:r w:rsidRPr="00BF1121">
        <w:rPr>
          <w:rFonts w:asciiTheme="minorHAnsi" w:hAnsiTheme="minorHAnsi" w:cstheme="minorHAnsi"/>
        </w:rPr>
        <w:t>SuS</w:t>
      </w:r>
      <w:proofErr w:type="spellEnd"/>
    </w:p>
    <w:p w14:paraId="4E8AB22E" w14:textId="77777777" w:rsidR="00BF1121" w:rsidRPr="00BF1121" w:rsidRDefault="00BF1121" w:rsidP="00BF1121">
      <w:pPr>
        <w:pStyle w:val="StandardWeb"/>
        <w:numPr>
          <w:ilvl w:val="0"/>
          <w:numId w:val="2"/>
        </w:numPr>
        <w:spacing w:after="0" w:line="240" w:lineRule="auto"/>
        <w:rPr>
          <w:rFonts w:asciiTheme="minorHAnsi" w:hAnsiTheme="minorHAnsi" w:cstheme="minorHAnsi"/>
        </w:rPr>
      </w:pPr>
      <w:r w:rsidRPr="00BF1121">
        <w:rPr>
          <w:rFonts w:asciiTheme="minorHAnsi" w:hAnsiTheme="minorHAnsi" w:cstheme="minorHAnsi"/>
        </w:rPr>
        <w:t>recherchieren bei vorgegebenen Fragestellungen historische Vorstellungen und Experimente zu Induktionserscheinungen (K2),</w:t>
      </w:r>
    </w:p>
    <w:p w14:paraId="39E276A3" w14:textId="77777777" w:rsidR="00BF1121" w:rsidRPr="00BF1121" w:rsidRDefault="00BF1121" w:rsidP="00BF1121">
      <w:pPr>
        <w:pStyle w:val="StandardWeb"/>
        <w:numPr>
          <w:ilvl w:val="0"/>
          <w:numId w:val="2"/>
        </w:numPr>
        <w:spacing w:after="0" w:line="240" w:lineRule="auto"/>
        <w:rPr>
          <w:rFonts w:asciiTheme="minorHAnsi" w:hAnsiTheme="minorHAnsi" w:cstheme="minorHAnsi"/>
        </w:rPr>
      </w:pPr>
      <w:r w:rsidRPr="00BF1121">
        <w:rPr>
          <w:rFonts w:asciiTheme="minorHAnsi" w:hAnsiTheme="minorHAnsi" w:cstheme="minorHAnsi"/>
        </w:rPr>
        <w:t>erläutern adressatenbezogen Zielsetzungen, Aufbauten und Ergebnisse von Experimenten im Bereich der Elektrodynamik jeweils sprachlich angemessen und verständlich (K3).</w:t>
      </w:r>
    </w:p>
    <w:p w14:paraId="3FEE2295" w14:textId="77777777" w:rsidR="00BF1121" w:rsidRPr="00BF1121" w:rsidRDefault="00BF1121" w:rsidP="00BF1121">
      <w:pPr>
        <w:rPr>
          <w:rFonts w:asciiTheme="minorHAnsi" w:hAnsiTheme="minorHAnsi" w:cstheme="minorHAnsi"/>
        </w:rPr>
      </w:pPr>
    </w:p>
    <w:p w14:paraId="634D915D" w14:textId="0029E857" w:rsidR="00487EB2" w:rsidRPr="00BF1121" w:rsidRDefault="00487EB2" w:rsidP="005132A9">
      <w:pPr>
        <w:pStyle w:val="berschrift3"/>
        <w:rPr>
          <w:rFonts w:asciiTheme="minorHAnsi" w:hAnsiTheme="minorHAnsi" w:cstheme="minorHAnsi"/>
          <w:szCs w:val="24"/>
        </w:rPr>
      </w:pPr>
    </w:p>
    <w:p w14:paraId="2EFCC00C" w14:textId="77777777" w:rsidR="00487EB2" w:rsidRPr="00BF1121" w:rsidRDefault="00487EB2">
      <w:pPr>
        <w:spacing w:before="0" w:line="240" w:lineRule="auto"/>
        <w:rPr>
          <w:rFonts w:asciiTheme="minorHAnsi" w:hAnsiTheme="minorHAnsi" w:cstheme="minorHAnsi"/>
          <w:szCs w:val="24"/>
        </w:rPr>
      </w:pPr>
    </w:p>
    <w:p w14:paraId="6791C1C1" w14:textId="77777777" w:rsidR="00487EB2" w:rsidRPr="005132A9" w:rsidRDefault="00487EB2">
      <w:pPr>
        <w:spacing w:before="0" w:line="240" w:lineRule="auto"/>
        <w:rPr>
          <w:rFonts w:asciiTheme="minorHAnsi" w:hAnsiTheme="minorHAnsi"/>
          <w:szCs w:val="24"/>
        </w:rPr>
      </w:pPr>
    </w:p>
    <w:p w14:paraId="5239A24D" w14:textId="3A54F041" w:rsidR="003B0D01" w:rsidRPr="005132A9" w:rsidRDefault="003B0D01">
      <w:pPr>
        <w:spacing w:before="0" w:line="240" w:lineRule="auto"/>
        <w:rPr>
          <w:rFonts w:asciiTheme="minorHAnsi" w:hAnsiTheme="minorHAnsi" w:cs="Arial"/>
          <w:b/>
          <w:bCs/>
          <w:i/>
          <w:szCs w:val="24"/>
        </w:rPr>
      </w:pPr>
      <w:r w:rsidRPr="005132A9">
        <w:rPr>
          <w:rFonts w:asciiTheme="minorHAnsi" w:hAnsiTheme="minorHAnsi"/>
          <w:szCs w:val="24"/>
        </w:rPr>
        <w:br w:type="page"/>
      </w:r>
    </w:p>
    <w:p w14:paraId="2EFFD9F4" w14:textId="46AF9307" w:rsidR="00356F5F" w:rsidRPr="005132A9" w:rsidRDefault="004F0451" w:rsidP="006C28A5">
      <w:pPr>
        <w:pStyle w:val="berschrift3"/>
        <w:rPr>
          <w:rFonts w:asciiTheme="minorHAnsi" w:hAnsiTheme="minorHAnsi"/>
          <w:sz w:val="28"/>
          <w:szCs w:val="28"/>
        </w:rPr>
      </w:pPr>
      <w:r w:rsidRPr="005132A9">
        <w:rPr>
          <w:rFonts w:asciiTheme="minorHAnsi" w:hAnsiTheme="minorHAnsi"/>
          <w:sz w:val="28"/>
          <w:szCs w:val="28"/>
        </w:rPr>
        <w:lastRenderedPageBreak/>
        <w:t>3</w:t>
      </w:r>
      <w:r w:rsidR="00356F5F" w:rsidRPr="005132A9">
        <w:rPr>
          <w:rFonts w:asciiTheme="minorHAnsi" w:hAnsiTheme="minorHAnsi"/>
          <w:sz w:val="28"/>
          <w:szCs w:val="28"/>
        </w:rPr>
        <w:t xml:space="preserve">. Fachliche und </w:t>
      </w:r>
      <w:r w:rsidR="00C95416" w:rsidRPr="005132A9">
        <w:rPr>
          <w:rFonts w:asciiTheme="minorHAnsi" w:hAnsiTheme="minorHAnsi"/>
          <w:sz w:val="28"/>
          <w:szCs w:val="28"/>
        </w:rPr>
        <w:t xml:space="preserve">fachmethodische </w:t>
      </w:r>
      <w:r w:rsidR="00D57CAC" w:rsidRPr="005132A9">
        <w:rPr>
          <w:rFonts w:asciiTheme="minorHAnsi" w:hAnsiTheme="minorHAnsi"/>
          <w:sz w:val="28"/>
          <w:szCs w:val="28"/>
        </w:rPr>
        <w:t>Hinweise</w:t>
      </w:r>
    </w:p>
    <w:p w14:paraId="568DAF00" w14:textId="3D95EC85" w:rsidR="003902F5" w:rsidRDefault="003902F5" w:rsidP="00FB7159">
      <w:pPr>
        <w:rPr>
          <w:rFonts w:asciiTheme="minorHAnsi" w:hAnsiTheme="minorHAnsi"/>
        </w:rPr>
      </w:pPr>
    </w:p>
    <w:p w14:paraId="3B9F729F" w14:textId="628E42DA" w:rsidR="00AD5922" w:rsidRDefault="00AD5922" w:rsidP="00FB7159">
      <w:pPr>
        <w:rPr>
          <w:rFonts w:asciiTheme="minorHAnsi" w:hAnsiTheme="minorHAnsi"/>
        </w:rPr>
      </w:pPr>
      <w:r>
        <w:rPr>
          <w:rFonts w:asciiTheme="minorHAnsi" w:hAnsiTheme="minorHAnsi"/>
        </w:rPr>
        <w:t>Die differentielle Form des Induktionsgesetzes lautet:</w:t>
      </w:r>
    </w:p>
    <w:p w14:paraId="06A77DD7" w14:textId="4AECC93C" w:rsidR="00AD5922" w:rsidRPr="00AD5922" w:rsidRDefault="004754FA" w:rsidP="00FB7159">
      <w:pPr>
        <w:rPr>
          <w:rFonts w:asciiTheme="minorHAnsi" w:hAnsiTheme="minorHAnsi"/>
        </w:rPr>
      </w:pPr>
      <m:oMathPara>
        <m:oMath>
          <m:sSub>
            <m:sSubPr>
              <m:ctrlPr>
                <w:rPr>
                  <w:rFonts w:ascii="Cambria Math" w:hAnsi="Cambria Math"/>
                  <w:i/>
                </w:rPr>
              </m:ctrlPr>
            </m:sSubPr>
            <m:e>
              <m:r>
                <w:rPr>
                  <w:rFonts w:ascii="Cambria Math" w:hAnsi="Cambria Math"/>
                </w:rPr>
                <m:t>U</m:t>
              </m:r>
            </m:e>
            <m:sub>
              <m:r>
                <w:rPr>
                  <w:rFonts w:ascii="Cambria Math" w:hAnsi="Cambria Math"/>
                </w:rPr>
                <m:t>ind</m:t>
              </m:r>
            </m:sub>
          </m:sSub>
          <m:r>
            <w:rPr>
              <w:rFonts w:ascii="Cambria Math" w:hAnsi="Cambria Math"/>
            </w:rPr>
            <m:t xml:space="preserve">=-n </m:t>
          </m:r>
          <m:acc>
            <m:accPr>
              <m:chr m:val="̇"/>
              <m:ctrlPr>
                <w:rPr>
                  <w:rFonts w:ascii="Cambria Math" w:hAnsi="Cambria Math"/>
                  <w:i/>
                </w:rPr>
              </m:ctrlPr>
            </m:accPr>
            <m:e>
              <m:r>
                <m:rPr>
                  <m:sty m:val="p"/>
                </m:rPr>
                <w:rPr>
                  <w:rFonts w:ascii="Cambria Math" w:hAnsi="Cambria Math"/>
                </w:rPr>
                <m:t>Φ</m:t>
              </m:r>
            </m:e>
          </m:acc>
          <m:r>
            <w:rPr>
              <w:rFonts w:ascii="Cambria Math" w:hAnsi="Cambria Math"/>
            </w:rPr>
            <m:t>,</m:t>
          </m:r>
        </m:oMath>
      </m:oMathPara>
    </w:p>
    <w:p w14:paraId="6E9CC08B" w14:textId="664016CD" w:rsidR="00AD5922" w:rsidRDefault="00AD5922" w:rsidP="00FB7159">
      <w:pPr>
        <w:rPr>
          <w:rFonts w:asciiTheme="minorHAnsi" w:hAnsiTheme="minorHAnsi"/>
        </w:rPr>
      </w:pPr>
      <w:r>
        <w:rPr>
          <w:rFonts w:asciiTheme="minorHAnsi" w:hAnsiTheme="minorHAnsi"/>
        </w:rPr>
        <w:t>durch die zeitliche Änderung des magnetischen Flusses  </w:t>
      </w:r>
      <m:oMath>
        <m:acc>
          <m:accPr>
            <m:chr m:val="̇"/>
            <m:ctrlPr>
              <w:rPr>
                <w:rFonts w:ascii="Cambria Math" w:hAnsi="Cambria Math"/>
                <w:i/>
              </w:rPr>
            </m:ctrlPr>
          </m:accPr>
          <m:e>
            <m:r>
              <m:rPr>
                <m:sty m:val="p"/>
              </m:rPr>
              <w:rPr>
                <w:rFonts w:ascii="Cambria Math" w:hAnsi="Cambria Math"/>
              </w:rPr>
              <m:t>Φ</m:t>
            </m:r>
          </m:e>
        </m:acc>
        <m:r>
          <w:rPr>
            <w:rFonts w:ascii="Cambria Math" w:hAnsi="Cambria Math"/>
          </w:rPr>
          <m:t>=</m:t>
        </m:r>
        <m:f>
          <m:fPr>
            <m:ctrlPr>
              <w:rPr>
                <w:rFonts w:ascii="Cambria Math" w:hAnsi="Cambria Math"/>
                <w:i/>
              </w:rPr>
            </m:ctrlPr>
          </m:fPr>
          <m:num>
            <m:r>
              <m:rPr>
                <m:sty m:val="p"/>
              </m:rPr>
              <w:rPr>
                <w:rFonts w:ascii="Cambria Math" w:hAnsi="Cambria Math"/>
              </w:rPr>
              <m:t>dΦ</m:t>
            </m:r>
          </m:num>
          <m:den>
            <m:r>
              <m:rPr>
                <m:sty m:val="p"/>
              </m:rPr>
              <w:rPr>
                <w:rFonts w:ascii="Cambria Math" w:hAnsi="Cambria Math"/>
              </w:rPr>
              <m:t>d</m:t>
            </m:r>
            <m:r>
              <w:rPr>
                <w:rFonts w:ascii="Cambria Math" w:hAnsi="Cambria Math"/>
              </w:rPr>
              <m:t>t</m:t>
            </m:r>
          </m:den>
        </m:f>
      </m:oMath>
      <w:r>
        <w:rPr>
          <w:rFonts w:asciiTheme="minorHAnsi" w:hAnsiTheme="minorHAnsi"/>
        </w:rPr>
        <w:t xml:space="preserve"> wird in einer Leiterschleife (</w:t>
      </w:r>
      <w:r w:rsidR="000B37FE">
        <w:rPr>
          <w:rFonts w:asciiTheme="minorHAnsi" w:hAnsiTheme="minorHAnsi"/>
        </w:rPr>
        <w:t xml:space="preserve">bzw. </w:t>
      </w:r>
      <w:r>
        <w:rPr>
          <w:rFonts w:asciiTheme="minorHAnsi" w:hAnsiTheme="minorHAnsi"/>
        </w:rPr>
        <w:t xml:space="preserve">Spule mit Windungszahl </w:t>
      </w:r>
      <m:oMath>
        <m:r>
          <w:rPr>
            <w:rFonts w:ascii="Cambria Math" w:hAnsi="Cambria Math"/>
          </w:rPr>
          <m:t>n</m:t>
        </m:r>
      </m:oMath>
      <w:r>
        <w:rPr>
          <w:rFonts w:asciiTheme="minorHAnsi" w:hAnsiTheme="minorHAnsi"/>
        </w:rPr>
        <w:t xml:space="preserve">) die Spannung </w:t>
      </w:r>
      <m:oMath>
        <m:sSub>
          <m:sSubPr>
            <m:ctrlPr>
              <w:rPr>
                <w:rFonts w:ascii="Cambria Math" w:hAnsi="Cambria Math"/>
                <w:i/>
              </w:rPr>
            </m:ctrlPr>
          </m:sSubPr>
          <m:e>
            <m:r>
              <w:rPr>
                <w:rFonts w:ascii="Cambria Math" w:hAnsi="Cambria Math"/>
              </w:rPr>
              <m:t>U</m:t>
            </m:r>
          </m:e>
          <m:sub>
            <m:r>
              <w:rPr>
                <w:rFonts w:ascii="Cambria Math" w:hAnsi="Cambria Math"/>
              </w:rPr>
              <m:t>ind</m:t>
            </m:r>
          </m:sub>
        </m:sSub>
      </m:oMath>
      <w:r>
        <w:rPr>
          <w:rFonts w:asciiTheme="minorHAnsi" w:hAnsiTheme="minorHAnsi"/>
        </w:rPr>
        <w:t xml:space="preserve"> induziert. Der magnetische Fluss ist hierbei als Produkt aus der senkrecht vom Magnetfeld durchsetzten Fläche </w:t>
      </w:r>
      <m:oMath>
        <m:r>
          <w:rPr>
            <w:rFonts w:ascii="Cambria Math" w:hAnsi="Cambria Math"/>
          </w:rPr>
          <m:t>A</m:t>
        </m:r>
      </m:oMath>
      <w:r>
        <w:rPr>
          <w:rFonts w:asciiTheme="minorHAnsi" w:hAnsiTheme="minorHAnsi"/>
        </w:rPr>
        <w:t xml:space="preserve"> und der Stärke des Magnetfeldes </w:t>
      </w:r>
      <m:oMath>
        <m:r>
          <w:rPr>
            <w:rFonts w:ascii="Cambria Math" w:hAnsi="Cambria Math"/>
          </w:rPr>
          <m:t>B</m:t>
        </m:r>
      </m:oMath>
      <w:r>
        <w:rPr>
          <w:rFonts w:asciiTheme="minorHAnsi" w:hAnsiTheme="minorHAnsi"/>
        </w:rPr>
        <w:t xml:space="preserve"> definiert, </w:t>
      </w:r>
      <m:oMath>
        <m:r>
          <m:rPr>
            <m:sty m:val="p"/>
          </m:rPr>
          <w:rPr>
            <w:rFonts w:ascii="Cambria Math" w:hAnsi="Cambria Math"/>
          </w:rPr>
          <m:t>Φ</m:t>
        </m:r>
        <m:r>
          <w:rPr>
            <w:rFonts w:ascii="Cambria Math" w:hAnsi="Cambria Math"/>
          </w:rPr>
          <m:t>=A⋅B</m:t>
        </m:r>
      </m:oMath>
      <w:r w:rsidR="00215CDD">
        <w:rPr>
          <w:rFonts w:asciiTheme="minorHAnsi" w:hAnsiTheme="minorHAnsi"/>
        </w:rPr>
        <w:t>.</w:t>
      </w:r>
    </w:p>
    <w:p w14:paraId="78F0EFE4" w14:textId="0F82769D" w:rsidR="00AD5922" w:rsidRDefault="00AD5922" w:rsidP="00FB7159">
      <w:pPr>
        <w:rPr>
          <w:rFonts w:asciiTheme="minorHAnsi" w:hAnsiTheme="minorHAnsi"/>
        </w:rPr>
      </w:pPr>
      <w:r>
        <w:rPr>
          <w:rFonts w:asciiTheme="minorHAnsi" w:hAnsiTheme="minorHAnsi"/>
        </w:rPr>
        <w:t xml:space="preserve">Der Kernlehrplan Physik für die gymnasiale Oberstufe sieht für den Grundkurs nicht mehr die verpflichtende Behandlung des magnetischen Flusses </w:t>
      </w:r>
      <m:oMath>
        <m:r>
          <m:rPr>
            <m:sty m:val="p"/>
          </m:rPr>
          <w:rPr>
            <w:rFonts w:ascii="Cambria Math" w:hAnsi="Cambria Math"/>
          </w:rPr>
          <m:t>Φ</m:t>
        </m:r>
      </m:oMath>
      <w:r>
        <w:rPr>
          <w:rFonts w:asciiTheme="minorHAnsi" w:hAnsiTheme="minorHAnsi"/>
        </w:rPr>
        <w:t xml:space="preserve"> vor.</w:t>
      </w:r>
      <w:r w:rsidR="00215CDD">
        <w:rPr>
          <w:rFonts w:asciiTheme="minorHAnsi" w:hAnsiTheme="minorHAnsi"/>
        </w:rPr>
        <w:t xml:space="preserve"> Vielmehr wird das allgemeine Induktionsgesetz auf zwei Spezialfälle vereinfacht, es gilt:</w:t>
      </w:r>
    </w:p>
    <w:p w14:paraId="2E1E953C" w14:textId="257297AE" w:rsidR="00215CDD" w:rsidRPr="00215CDD" w:rsidRDefault="004754FA" w:rsidP="00215CDD">
      <w:pPr>
        <w:rPr>
          <w:rFonts w:asciiTheme="minorHAnsi" w:hAnsiTheme="minorHAnsi"/>
        </w:rPr>
      </w:pPr>
      <m:oMathPara>
        <m:oMath>
          <m:sSub>
            <m:sSubPr>
              <m:ctrlPr>
                <w:rPr>
                  <w:rFonts w:ascii="Cambria Math" w:hAnsi="Cambria Math"/>
                  <w:i/>
                </w:rPr>
              </m:ctrlPr>
            </m:sSubPr>
            <m:e>
              <m:r>
                <w:rPr>
                  <w:rFonts w:ascii="Cambria Math" w:hAnsi="Cambria Math"/>
                </w:rPr>
                <m:t>U</m:t>
              </m:r>
            </m:e>
            <m:sub>
              <m:r>
                <w:rPr>
                  <w:rFonts w:ascii="Cambria Math" w:hAnsi="Cambria Math"/>
                </w:rPr>
                <m:t>ind</m:t>
              </m:r>
            </m:sub>
          </m:sSub>
          <m:r>
            <w:rPr>
              <w:rFonts w:ascii="Cambria Math" w:hAnsi="Cambria Math"/>
            </w:rPr>
            <m:t xml:space="preserve">=-n </m:t>
          </m:r>
          <m:acc>
            <m:accPr>
              <m:chr m:val="̇"/>
              <m:ctrlPr>
                <w:rPr>
                  <w:rFonts w:ascii="Cambria Math" w:hAnsi="Cambria Math"/>
                  <w:i/>
                </w:rPr>
              </m:ctrlPr>
            </m:accPr>
            <m:e>
              <m:r>
                <m:rPr>
                  <m:sty m:val="p"/>
                </m:rPr>
                <w:rPr>
                  <w:rFonts w:ascii="Cambria Math" w:hAnsi="Cambria Math"/>
                </w:rPr>
                <m:t>Φ</m:t>
              </m:r>
            </m:e>
          </m:acc>
          <m:r>
            <w:rPr>
              <w:rFonts w:ascii="Cambria Math" w:hAnsi="Cambria Math"/>
            </w:rPr>
            <m:t xml:space="preserve">=-n </m:t>
          </m:r>
          <m:acc>
            <m:accPr>
              <m:chr m:val="̇"/>
              <m:ctrlPr>
                <w:rPr>
                  <w:rFonts w:ascii="Cambria Math" w:hAnsi="Cambria Math"/>
                  <w:i/>
                </w:rPr>
              </m:ctrlPr>
            </m:accPr>
            <m:e>
              <m:d>
                <m:dPr>
                  <m:ctrlPr>
                    <w:rPr>
                      <w:rFonts w:ascii="Cambria Math" w:hAnsi="Cambria Math"/>
                      <w:i/>
                    </w:rPr>
                  </m:ctrlPr>
                </m:dPr>
                <m:e>
                  <m:r>
                    <w:rPr>
                      <w:rFonts w:ascii="Cambria Math" w:hAnsi="Cambria Math"/>
                    </w:rPr>
                    <m:t>A⋅B</m:t>
                  </m:r>
                </m:e>
              </m:d>
            </m:e>
          </m:acc>
          <m:r>
            <w:rPr>
              <w:rFonts w:ascii="Cambria Math" w:hAnsi="Cambria Math"/>
            </w:rPr>
            <m:t xml:space="preserve">=-n( </m:t>
          </m:r>
          <m:acc>
            <m:accPr>
              <m:chr m:val="̇"/>
              <m:ctrlPr>
                <w:rPr>
                  <w:rFonts w:ascii="Cambria Math" w:hAnsi="Cambria Math"/>
                  <w:i/>
                </w:rPr>
              </m:ctrlPr>
            </m:accPr>
            <m:e>
              <m:r>
                <w:rPr>
                  <w:rFonts w:ascii="Cambria Math" w:hAnsi="Cambria Math"/>
                </w:rPr>
                <m:t>A</m:t>
              </m:r>
            </m:e>
          </m:acc>
          <m:r>
            <w:rPr>
              <w:rFonts w:ascii="Cambria Math" w:hAnsi="Cambria Math"/>
            </w:rPr>
            <m:t>⋅B+A⋅</m:t>
          </m:r>
          <m:acc>
            <m:accPr>
              <m:chr m:val="̇"/>
              <m:ctrlPr>
                <w:rPr>
                  <w:rFonts w:ascii="Cambria Math" w:hAnsi="Cambria Math"/>
                  <w:i/>
                </w:rPr>
              </m:ctrlPr>
            </m:accPr>
            <m:e>
              <m:r>
                <w:rPr>
                  <w:rFonts w:ascii="Cambria Math" w:hAnsi="Cambria Math"/>
                </w:rPr>
                <m:t>B</m:t>
              </m:r>
            </m:e>
          </m:acc>
          <m:r>
            <w:rPr>
              <w:rFonts w:ascii="Cambria Math" w:hAnsi="Cambria Math"/>
            </w:rPr>
            <m:t>)</m:t>
          </m:r>
        </m:oMath>
      </m:oMathPara>
    </w:p>
    <w:p w14:paraId="3831A1D6" w14:textId="77777777" w:rsidR="00215CDD" w:rsidRPr="00215CDD" w:rsidRDefault="00215CDD" w:rsidP="00215CDD">
      <w:pPr>
        <w:rPr>
          <w:rFonts w:asciiTheme="minorHAnsi" w:hAnsiTheme="minorHAnsi"/>
        </w:rPr>
      </w:pPr>
    </w:p>
    <w:p w14:paraId="4A3B31BA" w14:textId="51F04105" w:rsidR="00215CDD" w:rsidRPr="00215CDD" w:rsidRDefault="00215CDD" w:rsidP="00215CDD">
      <w:pPr>
        <w:pStyle w:val="Listenabsatz"/>
        <w:numPr>
          <w:ilvl w:val="0"/>
          <w:numId w:val="21"/>
        </w:numPr>
        <w:rPr>
          <w:rFonts w:asciiTheme="minorHAnsi" w:hAnsiTheme="minorHAnsi"/>
        </w:rPr>
      </w:pPr>
      <w:r w:rsidRPr="00215CDD">
        <w:rPr>
          <w:rFonts w:asciiTheme="minorHAnsi" w:hAnsiTheme="minorHAnsi"/>
          <w:u w:val="single"/>
        </w:rPr>
        <w:t>Spezialfall</w:t>
      </w:r>
      <w:r w:rsidRPr="00215CDD">
        <w:rPr>
          <w:rFonts w:asciiTheme="minorHAnsi" w:hAnsiTheme="minorHAnsi"/>
        </w:rPr>
        <w:t>:</w:t>
      </w:r>
      <w:r w:rsidR="00AC7060">
        <w:rPr>
          <w:rFonts w:asciiTheme="minorHAnsi" w:hAnsiTheme="minorHAnsi"/>
        </w:rPr>
        <w:tab/>
      </w:r>
      <m:oMath>
        <m:r>
          <w:rPr>
            <w:rFonts w:ascii="Cambria Math" w:hAnsi="Cambria Math"/>
          </w:rPr>
          <m:t>A=</m:t>
        </m:r>
        <m:r>
          <m:rPr>
            <m:sty m:val="p"/>
          </m:rPr>
          <w:rPr>
            <w:rFonts w:ascii="Cambria Math" w:hAnsi="Cambria Math"/>
          </w:rPr>
          <m:t xml:space="preserve">konstant    </m:t>
        </m:r>
        <m:box>
          <m:boxPr>
            <m:opEmu m:val="1"/>
            <m:ctrlPr>
              <w:rPr>
                <w:rFonts w:ascii="Cambria Math" w:hAnsi="Cambria Math"/>
              </w:rPr>
            </m:ctrlPr>
          </m:boxPr>
          <m:e>
            <m:groupChr>
              <m:groupChrPr>
                <m:chr m:val="⇒"/>
                <m:vertJc m:val="bot"/>
                <m:ctrlPr>
                  <w:rPr>
                    <w:rFonts w:ascii="Cambria Math" w:hAnsi="Cambria Math"/>
                  </w:rPr>
                </m:ctrlPr>
              </m:groupChrPr>
              <m:e/>
            </m:groupChr>
          </m:e>
        </m:box>
        <m:r>
          <w:rPr>
            <w:rFonts w:ascii="Cambria Math" w:hAnsi="Cambria Math"/>
          </w:rPr>
          <m:t xml:space="preserve">    </m:t>
        </m:r>
        <m:acc>
          <m:accPr>
            <m:chr m:val="̇"/>
            <m:ctrlPr>
              <w:rPr>
                <w:rFonts w:ascii="Cambria Math" w:hAnsi="Cambria Math"/>
                <w:i/>
              </w:rPr>
            </m:ctrlPr>
          </m:accPr>
          <m:e>
            <m:r>
              <w:rPr>
                <w:rFonts w:ascii="Cambria Math" w:hAnsi="Cambria Math"/>
              </w:rPr>
              <m:t>A</m:t>
            </m:r>
          </m:e>
        </m:acc>
        <m:r>
          <w:rPr>
            <w:rFonts w:ascii="Cambria Math" w:hAnsi="Cambria Math"/>
          </w:rPr>
          <m:t>=0</m:t>
        </m:r>
      </m:oMath>
    </w:p>
    <w:p w14:paraId="492FE7DE" w14:textId="77777777" w:rsidR="00215CDD" w:rsidRDefault="00215CDD" w:rsidP="00215CDD">
      <w:pPr>
        <w:pStyle w:val="Listenabsatz"/>
        <w:rPr>
          <w:rFonts w:asciiTheme="minorHAnsi" w:hAnsiTheme="minorHAnsi"/>
        </w:rPr>
      </w:pPr>
    </w:p>
    <w:p w14:paraId="0F3F2791" w14:textId="653C34D6" w:rsidR="00215CDD" w:rsidRDefault="00215CDD" w:rsidP="00215CDD">
      <w:pPr>
        <w:pStyle w:val="Listenabsatz"/>
        <w:rPr>
          <w:rFonts w:asciiTheme="minorHAnsi" w:hAnsiTheme="minorHAnsi"/>
        </w:rPr>
      </w:pPr>
      <w:r w:rsidRPr="00215CDD">
        <w:rPr>
          <w:rFonts w:asciiTheme="minorHAnsi" w:hAnsiTheme="minorHAnsi"/>
        </w:rPr>
        <w:t xml:space="preserve">Somit folgt </w:t>
      </w:r>
      <w:r>
        <w:rPr>
          <w:rFonts w:asciiTheme="minorHAnsi" w:hAnsiTheme="minorHAnsi"/>
        </w:rPr>
        <w:t>für die induzierte Spannung:</w:t>
      </w:r>
    </w:p>
    <w:p w14:paraId="51C3EB4E" w14:textId="77179C0B" w:rsidR="00215CDD" w:rsidRPr="00215CDD" w:rsidRDefault="004754FA" w:rsidP="00215CDD">
      <w:pPr>
        <w:pStyle w:val="Listenabsatz"/>
        <w:rPr>
          <w:rFonts w:asciiTheme="minorHAnsi" w:hAnsiTheme="minorHAnsi"/>
        </w:rPr>
      </w:pPr>
      <m:oMathPara>
        <m:oMath>
          <m:sSub>
            <m:sSubPr>
              <m:ctrlPr>
                <w:rPr>
                  <w:rFonts w:ascii="Cambria Math" w:hAnsi="Cambria Math"/>
                  <w:i/>
                </w:rPr>
              </m:ctrlPr>
            </m:sSubPr>
            <m:e>
              <m:r>
                <w:rPr>
                  <w:rFonts w:ascii="Cambria Math" w:hAnsi="Cambria Math"/>
                </w:rPr>
                <m:t>U</m:t>
              </m:r>
            </m:e>
            <m:sub>
              <m:r>
                <w:rPr>
                  <w:rFonts w:ascii="Cambria Math" w:hAnsi="Cambria Math"/>
                </w:rPr>
                <m:t>ind</m:t>
              </m:r>
            </m:sub>
          </m:sSub>
          <m:r>
            <w:rPr>
              <w:rFonts w:ascii="Cambria Math" w:hAnsi="Cambria Math"/>
            </w:rPr>
            <m:t>=-n A⋅</m:t>
          </m:r>
          <m:acc>
            <m:accPr>
              <m:chr m:val="̇"/>
              <m:ctrlPr>
                <w:rPr>
                  <w:rFonts w:ascii="Cambria Math" w:hAnsi="Cambria Math"/>
                  <w:i/>
                </w:rPr>
              </m:ctrlPr>
            </m:accPr>
            <m:e>
              <m:r>
                <w:rPr>
                  <w:rFonts w:ascii="Cambria Math" w:hAnsi="Cambria Math"/>
                </w:rPr>
                <m:t>B</m:t>
              </m:r>
            </m:e>
          </m:acc>
          <m:r>
            <w:rPr>
              <w:rFonts w:ascii="Cambria Math" w:hAnsi="Cambria Math"/>
            </w:rPr>
            <m:t>.</m:t>
          </m:r>
        </m:oMath>
      </m:oMathPara>
    </w:p>
    <w:p w14:paraId="5FCA36B3" w14:textId="58999762" w:rsidR="00215CDD" w:rsidRDefault="00215CDD" w:rsidP="00215CDD">
      <w:pPr>
        <w:pStyle w:val="Listenabsatz"/>
        <w:rPr>
          <w:rFonts w:asciiTheme="minorHAnsi" w:hAnsiTheme="minorHAnsi"/>
        </w:rPr>
      </w:pPr>
      <w:r>
        <w:rPr>
          <w:rFonts w:asciiTheme="minorHAnsi" w:hAnsiTheme="minorHAnsi"/>
        </w:rPr>
        <w:t xml:space="preserve">Durch eine </w:t>
      </w:r>
      <w:r w:rsidRPr="00215CDD">
        <w:rPr>
          <w:rFonts w:asciiTheme="minorHAnsi" w:hAnsiTheme="minorHAnsi"/>
        </w:rPr>
        <w:t>zeitliche Veränderung der Stä</w:t>
      </w:r>
      <w:r>
        <w:rPr>
          <w:rFonts w:asciiTheme="minorHAnsi" w:hAnsiTheme="minorHAnsi"/>
        </w:rPr>
        <w:t>r</w:t>
      </w:r>
      <w:r w:rsidRPr="00215CDD">
        <w:rPr>
          <w:rFonts w:asciiTheme="minorHAnsi" w:hAnsiTheme="minorHAnsi"/>
        </w:rPr>
        <w:t xml:space="preserve">ke </w:t>
      </w:r>
      <m:oMath>
        <m:r>
          <w:rPr>
            <w:rFonts w:ascii="Cambria Math" w:hAnsi="Cambria Math"/>
          </w:rPr>
          <m:t>B</m:t>
        </m:r>
      </m:oMath>
      <w:r>
        <w:rPr>
          <w:rFonts w:asciiTheme="minorHAnsi" w:hAnsiTheme="minorHAnsi"/>
        </w:rPr>
        <w:t xml:space="preserve"> des Magnetfeldes wird eine Spannung induziert.</w:t>
      </w:r>
    </w:p>
    <w:p w14:paraId="175176BA" w14:textId="00E66940" w:rsidR="00215CDD" w:rsidRDefault="00215CDD" w:rsidP="00215CDD">
      <w:pPr>
        <w:pStyle w:val="Listenabsatz"/>
        <w:rPr>
          <w:rFonts w:asciiTheme="minorHAnsi" w:hAnsiTheme="minorHAnsi"/>
        </w:rPr>
      </w:pPr>
    </w:p>
    <w:p w14:paraId="22606AA2" w14:textId="77777777" w:rsidR="00AC7060" w:rsidRDefault="00AC7060" w:rsidP="00215CDD">
      <w:pPr>
        <w:pStyle w:val="Listenabsatz"/>
        <w:rPr>
          <w:rFonts w:asciiTheme="minorHAnsi" w:hAnsiTheme="minorHAnsi"/>
        </w:rPr>
      </w:pPr>
    </w:p>
    <w:p w14:paraId="23035B56" w14:textId="431FE5D8" w:rsidR="00AC7060" w:rsidRPr="00215CDD" w:rsidRDefault="00AC7060" w:rsidP="00AC7060">
      <w:pPr>
        <w:pStyle w:val="Listenabsatz"/>
        <w:numPr>
          <w:ilvl w:val="0"/>
          <w:numId w:val="21"/>
        </w:numPr>
        <w:rPr>
          <w:rFonts w:asciiTheme="minorHAnsi" w:hAnsiTheme="minorHAnsi"/>
        </w:rPr>
      </w:pPr>
      <w:r w:rsidRPr="00215CDD">
        <w:rPr>
          <w:rFonts w:asciiTheme="minorHAnsi" w:hAnsiTheme="minorHAnsi"/>
          <w:u w:val="single"/>
        </w:rPr>
        <w:t>Spezialfall</w:t>
      </w:r>
      <w:r w:rsidRPr="00215CDD">
        <w:rPr>
          <w:rFonts w:asciiTheme="minorHAnsi" w:hAnsiTheme="minorHAnsi"/>
        </w:rPr>
        <w:t>:</w:t>
      </w:r>
      <w:r>
        <w:rPr>
          <w:rFonts w:asciiTheme="minorHAnsi" w:hAnsiTheme="minorHAnsi"/>
        </w:rPr>
        <w:tab/>
      </w:r>
      <m:oMath>
        <m:r>
          <w:rPr>
            <w:rFonts w:ascii="Cambria Math" w:hAnsi="Cambria Math"/>
          </w:rPr>
          <m:t>B=</m:t>
        </m:r>
        <m:r>
          <m:rPr>
            <m:sty m:val="p"/>
          </m:rPr>
          <w:rPr>
            <w:rFonts w:ascii="Cambria Math" w:hAnsi="Cambria Math"/>
          </w:rPr>
          <m:t xml:space="preserve">konstant    </m:t>
        </m:r>
        <m:box>
          <m:boxPr>
            <m:opEmu m:val="1"/>
            <m:ctrlPr>
              <w:rPr>
                <w:rFonts w:ascii="Cambria Math" w:hAnsi="Cambria Math"/>
              </w:rPr>
            </m:ctrlPr>
          </m:boxPr>
          <m:e>
            <m:groupChr>
              <m:groupChrPr>
                <m:chr m:val="⇒"/>
                <m:vertJc m:val="bot"/>
                <m:ctrlPr>
                  <w:rPr>
                    <w:rFonts w:ascii="Cambria Math" w:hAnsi="Cambria Math"/>
                  </w:rPr>
                </m:ctrlPr>
              </m:groupChrPr>
              <m:e/>
            </m:groupChr>
          </m:e>
        </m:box>
        <m:r>
          <w:rPr>
            <w:rFonts w:ascii="Cambria Math" w:hAnsi="Cambria Math"/>
          </w:rPr>
          <m:t xml:space="preserve">    </m:t>
        </m:r>
        <m:acc>
          <m:accPr>
            <m:chr m:val="̇"/>
            <m:ctrlPr>
              <w:rPr>
                <w:rFonts w:ascii="Cambria Math" w:hAnsi="Cambria Math"/>
                <w:i/>
              </w:rPr>
            </m:ctrlPr>
          </m:accPr>
          <m:e>
            <m:r>
              <w:rPr>
                <w:rFonts w:ascii="Cambria Math" w:hAnsi="Cambria Math"/>
              </w:rPr>
              <m:t>B</m:t>
            </m:r>
          </m:e>
        </m:acc>
        <m:r>
          <w:rPr>
            <w:rFonts w:ascii="Cambria Math" w:hAnsi="Cambria Math"/>
          </w:rPr>
          <m:t>=0</m:t>
        </m:r>
      </m:oMath>
    </w:p>
    <w:p w14:paraId="52D3C928" w14:textId="77777777" w:rsidR="00AC7060" w:rsidRDefault="00AC7060" w:rsidP="00AC7060">
      <w:pPr>
        <w:pStyle w:val="Listenabsatz"/>
        <w:rPr>
          <w:rFonts w:asciiTheme="minorHAnsi" w:hAnsiTheme="minorHAnsi"/>
        </w:rPr>
      </w:pPr>
    </w:p>
    <w:p w14:paraId="21D8F859" w14:textId="77777777" w:rsidR="00AC7060" w:rsidRDefault="00AC7060" w:rsidP="00AC7060">
      <w:pPr>
        <w:pStyle w:val="Listenabsatz"/>
        <w:rPr>
          <w:rFonts w:asciiTheme="minorHAnsi" w:hAnsiTheme="minorHAnsi"/>
        </w:rPr>
      </w:pPr>
      <w:r w:rsidRPr="00215CDD">
        <w:rPr>
          <w:rFonts w:asciiTheme="minorHAnsi" w:hAnsiTheme="minorHAnsi"/>
        </w:rPr>
        <w:t xml:space="preserve">Somit folgt </w:t>
      </w:r>
      <w:r>
        <w:rPr>
          <w:rFonts w:asciiTheme="minorHAnsi" w:hAnsiTheme="minorHAnsi"/>
        </w:rPr>
        <w:t>für die induzierte Spannung:</w:t>
      </w:r>
    </w:p>
    <w:p w14:paraId="1BBC28A1" w14:textId="54415F1E" w:rsidR="00AC7060" w:rsidRPr="00215CDD" w:rsidRDefault="004754FA" w:rsidP="00AC7060">
      <w:pPr>
        <w:pStyle w:val="Listenabsatz"/>
        <w:rPr>
          <w:rFonts w:asciiTheme="minorHAnsi" w:hAnsiTheme="minorHAnsi"/>
        </w:rPr>
      </w:pPr>
      <m:oMathPara>
        <m:oMath>
          <m:sSub>
            <m:sSubPr>
              <m:ctrlPr>
                <w:rPr>
                  <w:rFonts w:ascii="Cambria Math" w:hAnsi="Cambria Math"/>
                  <w:i/>
                </w:rPr>
              </m:ctrlPr>
            </m:sSubPr>
            <m:e>
              <m:r>
                <w:rPr>
                  <w:rFonts w:ascii="Cambria Math" w:hAnsi="Cambria Math"/>
                </w:rPr>
                <m:t>U</m:t>
              </m:r>
            </m:e>
            <m:sub>
              <m:r>
                <w:rPr>
                  <w:rFonts w:ascii="Cambria Math" w:hAnsi="Cambria Math"/>
                </w:rPr>
                <m:t>ind</m:t>
              </m:r>
            </m:sub>
          </m:sSub>
          <m:r>
            <w:rPr>
              <w:rFonts w:ascii="Cambria Math" w:hAnsi="Cambria Math"/>
            </w:rPr>
            <m:t xml:space="preserve">=-n </m:t>
          </m:r>
          <m:acc>
            <m:accPr>
              <m:chr m:val="̇"/>
              <m:ctrlPr>
                <w:rPr>
                  <w:rFonts w:ascii="Cambria Math" w:hAnsi="Cambria Math"/>
                  <w:i/>
                </w:rPr>
              </m:ctrlPr>
            </m:accPr>
            <m:e>
              <m:r>
                <w:rPr>
                  <w:rFonts w:ascii="Cambria Math" w:hAnsi="Cambria Math"/>
                </w:rPr>
                <m:t>A</m:t>
              </m:r>
            </m:e>
          </m:acc>
          <m:r>
            <w:rPr>
              <w:rFonts w:ascii="Cambria Math" w:hAnsi="Cambria Math"/>
            </w:rPr>
            <m:t>⋅B.</m:t>
          </m:r>
        </m:oMath>
      </m:oMathPara>
    </w:p>
    <w:p w14:paraId="7A8EEEFB" w14:textId="321770C6" w:rsidR="00215CDD" w:rsidRPr="00215CDD" w:rsidRDefault="00AC7060" w:rsidP="00AC7060">
      <w:pPr>
        <w:pStyle w:val="Listenabsatz"/>
        <w:rPr>
          <w:rFonts w:asciiTheme="minorHAnsi" w:hAnsiTheme="minorHAnsi"/>
        </w:rPr>
      </w:pPr>
      <w:r>
        <w:rPr>
          <w:rFonts w:asciiTheme="minorHAnsi" w:hAnsiTheme="minorHAnsi"/>
        </w:rPr>
        <w:t xml:space="preserve">Durch eine </w:t>
      </w:r>
      <w:r w:rsidRPr="00215CDD">
        <w:rPr>
          <w:rFonts w:asciiTheme="minorHAnsi" w:hAnsiTheme="minorHAnsi"/>
        </w:rPr>
        <w:t xml:space="preserve">zeitliche Veränderung der </w:t>
      </w:r>
      <w:r>
        <w:rPr>
          <w:rFonts w:asciiTheme="minorHAnsi" w:hAnsiTheme="minorHAnsi"/>
        </w:rPr>
        <w:t xml:space="preserve">effektiv vom Feld </w:t>
      </w:r>
      <w:proofErr w:type="spellStart"/>
      <w:r>
        <w:rPr>
          <w:rFonts w:asciiTheme="minorHAnsi" w:hAnsiTheme="minorHAnsi"/>
        </w:rPr>
        <w:t>durchsetzten</w:t>
      </w:r>
      <w:proofErr w:type="spellEnd"/>
      <w:r>
        <w:rPr>
          <w:rFonts w:asciiTheme="minorHAnsi" w:hAnsiTheme="minorHAnsi"/>
        </w:rPr>
        <w:t xml:space="preserve"> Fläche </w:t>
      </w:r>
      <m:oMath>
        <m:r>
          <w:rPr>
            <w:rFonts w:ascii="Cambria Math" w:hAnsi="Cambria Math"/>
          </w:rPr>
          <m:t>A</m:t>
        </m:r>
      </m:oMath>
      <w:r>
        <w:rPr>
          <w:rFonts w:asciiTheme="minorHAnsi" w:hAnsiTheme="minorHAnsi"/>
        </w:rPr>
        <w:t xml:space="preserve"> wird eine Spannung induziert.</w:t>
      </w:r>
    </w:p>
    <w:p w14:paraId="6E370A8F" w14:textId="174A0E22" w:rsidR="00AC7060" w:rsidRPr="00215CDD" w:rsidRDefault="00AC7060" w:rsidP="00FB7159">
      <w:pPr>
        <w:rPr>
          <w:rFonts w:asciiTheme="minorHAnsi" w:hAnsiTheme="minorHAnsi"/>
        </w:rPr>
      </w:pPr>
    </w:p>
    <w:p w14:paraId="45FBA9C2" w14:textId="77777777" w:rsidR="00EC74C0" w:rsidRDefault="009B5D62" w:rsidP="00FB7159">
      <w:pPr>
        <w:rPr>
          <w:rFonts w:asciiTheme="minorHAnsi" w:hAnsiTheme="minorHAnsi"/>
        </w:rPr>
      </w:pPr>
      <w:r>
        <w:rPr>
          <w:rFonts w:asciiTheme="minorHAnsi" w:hAnsiTheme="minorHAnsi"/>
        </w:rPr>
        <w:t xml:space="preserve">Das im Kernlehrplan beschriebene Experiment zur </w:t>
      </w:r>
      <w:r w:rsidRPr="00AC7060">
        <w:rPr>
          <w:rFonts w:asciiTheme="minorHAnsi" w:hAnsiTheme="minorHAnsi"/>
          <w:i/>
        </w:rPr>
        <w:t>Leiterschleife</w:t>
      </w:r>
      <w:r>
        <w:rPr>
          <w:rFonts w:asciiTheme="minorHAnsi" w:hAnsiTheme="minorHAnsi"/>
        </w:rPr>
        <w:t xml:space="preserve"> </w:t>
      </w:r>
      <w:r w:rsidR="00E874B4">
        <w:rPr>
          <w:rFonts w:asciiTheme="minorHAnsi" w:hAnsiTheme="minorHAnsi"/>
        </w:rPr>
        <w:t xml:space="preserve">dient in erster Linie dazu </w:t>
      </w:r>
      <w:r w:rsidR="00AC7060">
        <w:rPr>
          <w:rFonts w:asciiTheme="minorHAnsi" w:hAnsiTheme="minorHAnsi"/>
        </w:rPr>
        <w:t xml:space="preserve">die beiden Spezialfälle für die Lernenden zu visualisieren. Alle weiteren Induktions-erscheinungen z.B. am </w:t>
      </w:r>
      <w:r w:rsidR="00AC7060" w:rsidRPr="00AC7060">
        <w:rPr>
          <w:rFonts w:asciiTheme="minorHAnsi" w:hAnsiTheme="minorHAnsi"/>
          <w:i/>
        </w:rPr>
        <w:t>Transformator</w:t>
      </w:r>
      <w:r w:rsidR="00AC7060">
        <w:rPr>
          <w:rFonts w:asciiTheme="minorHAnsi" w:hAnsiTheme="minorHAnsi"/>
        </w:rPr>
        <w:t xml:space="preserve"> und </w:t>
      </w:r>
      <w:r w:rsidR="00AC7060" w:rsidRPr="00AC7060">
        <w:rPr>
          <w:rFonts w:asciiTheme="minorHAnsi" w:hAnsiTheme="minorHAnsi"/>
          <w:i/>
        </w:rPr>
        <w:t>Generator</w:t>
      </w:r>
      <w:r w:rsidR="00AC7060">
        <w:rPr>
          <w:rFonts w:asciiTheme="minorHAnsi" w:hAnsiTheme="minorHAnsi"/>
        </w:rPr>
        <w:t xml:space="preserve"> sollen anschließend von den Lernenden auf eine der beiden grundlegenden Betrachtungsweisen zurückgeführt werden können.</w:t>
      </w:r>
      <w:r w:rsidR="00EC74C0">
        <w:rPr>
          <w:rFonts w:asciiTheme="minorHAnsi" w:hAnsiTheme="minorHAnsi"/>
        </w:rPr>
        <w:t xml:space="preserve"> </w:t>
      </w:r>
    </w:p>
    <w:p w14:paraId="3C03FE04" w14:textId="024E443E" w:rsidR="00AC7060" w:rsidRPr="00AC7060" w:rsidRDefault="00EC74C0" w:rsidP="00FB7159">
      <w:pPr>
        <w:rPr>
          <w:rFonts w:asciiTheme="minorHAnsi" w:hAnsiTheme="minorHAnsi"/>
        </w:rPr>
      </w:pPr>
      <w:r>
        <w:rPr>
          <w:rFonts w:asciiTheme="minorHAnsi" w:hAnsiTheme="minorHAnsi"/>
        </w:rPr>
        <w:t xml:space="preserve">In den Kompetenzbeschreibungen zur </w:t>
      </w:r>
      <w:r w:rsidRPr="00EC74C0">
        <w:rPr>
          <w:rFonts w:asciiTheme="minorHAnsi" w:hAnsiTheme="minorHAnsi"/>
          <w:i/>
        </w:rPr>
        <w:t>Leiterschleife</w:t>
      </w:r>
      <w:r>
        <w:rPr>
          <w:rFonts w:asciiTheme="minorHAnsi" w:hAnsiTheme="minorHAnsi"/>
        </w:rPr>
        <w:t xml:space="preserve"> werden nicht explizit „mathematische Kompetenzen“ benannt. Die Kompetenz </w:t>
      </w:r>
      <w:r w:rsidRPr="00EC74C0">
        <w:rPr>
          <w:rFonts w:asciiTheme="minorHAnsi" w:hAnsiTheme="minorHAnsi"/>
          <w:i/>
        </w:rPr>
        <w:t>UF4-Vernetzung</w:t>
      </w:r>
      <w:r>
        <w:rPr>
          <w:rFonts w:asciiTheme="minorHAnsi" w:hAnsiTheme="minorHAnsi"/>
        </w:rPr>
        <w:t xml:space="preserve"> weißt jedoch deutlich darauf hin, dass </w:t>
      </w:r>
      <w:r w:rsidR="00050B4C">
        <w:rPr>
          <w:rFonts w:asciiTheme="minorHAnsi" w:hAnsiTheme="minorHAnsi"/>
        </w:rPr>
        <w:t>dieses Schlüsselexperiment</w:t>
      </w:r>
      <w:r>
        <w:rPr>
          <w:rFonts w:asciiTheme="minorHAnsi" w:hAnsiTheme="minorHAnsi"/>
        </w:rPr>
        <w:t xml:space="preserve"> im direkten Zusammenhang mit den anderen Induktionsversuchen gesehen werden muss. Neben der obligatorischen qualitativen</w:t>
      </w:r>
      <w:r w:rsidR="00632977">
        <w:rPr>
          <w:rFonts w:asciiTheme="minorHAnsi" w:hAnsiTheme="minorHAnsi"/>
        </w:rPr>
        <w:t xml:space="preserve"> Betrachtung </w:t>
      </w:r>
      <w:r>
        <w:rPr>
          <w:rFonts w:asciiTheme="minorHAnsi" w:hAnsiTheme="minorHAnsi"/>
        </w:rPr>
        <w:t xml:space="preserve">der Phänomene wird daher ausdrücklich </w:t>
      </w:r>
      <w:r w:rsidR="00632977">
        <w:rPr>
          <w:rFonts w:asciiTheme="minorHAnsi" w:hAnsiTheme="minorHAnsi"/>
        </w:rPr>
        <w:t xml:space="preserve">eine zusätzliche fakultative Behandlung, im Hinblick auf die quantitative Auswertung von Induktionserscheinungen, </w:t>
      </w:r>
      <w:r>
        <w:rPr>
          <w:rFonts w:asciiTheme="minorHAnsi" w:hAnsiTheme="minorHAnsi"/>
        </w:rPr>
        <w:t>von dem Autor empfohlen</w:t>
      </w:r>
      <w:r w:rsidR="00050B4C">
        <w:rPr>
          <w:rFonts w:asciiTheme="minorHAnsi" w:hAnsiTheme="minorHAnsi"/>
        </w:rPr>
        <w:t xml:space="preserve"> (vgl. Abschnitt 4)</w:t>
      </w:r>
      <w:r>
        <w:rPr>
          <w:rFonts w:asciiTheme="minorHAnsi" w:hAnsiTheme="minorHAnsi"/>
        </w:rPr>
        <w:t xml:space="preserve">. </w:t>
      </w:r>
    </w:p>
    <w:p w14:paraId="5DDD8000" w14:textId="77777777" w:rsidR="00EC74C0" w:rsidRDefault="00EC74C0">
      <w:pPr>
        <w:spacing w:before="0" w:line="240" w:lineRule="auto"/>
        <w:rPr>
          <w:rFonts w:asciiTheme="minorHAnsi" w:hAnsiTheme="minorHAnsi"/>
        </w:rPr>
      </w:pPr>
      <w:r>
        <w:rPr>
          <w:rFonts w:asciiTheme="minorHAnsi" w:hAnsiTheme="minorHAnsi"/>
        </w:rPr>
        <w:br w:type="page"/>
      </w:r>
    </w:p>
    <w:p w14:paraId="419F13D1" w14:textId="45B57886" w:rsidR="00E874B4" w:rsidRDefault="00EC74C0" w:rsidP="00FB7159">
      <w:pPr>
        <w:rPr>
          <w:rFonts w:asciiTheme="minorHAnsi" w:hAnsiTheme="minorHAnsi" w:cstheme="minorHAnsi"/>
        </w:rPr>
      </w:pPr>
      <w:r>
        <w:rPr>
          <w:rFonts w:asciiTheme="minorHAnsi" w:hAnsiTheme="minorHAnsi"/>
        </w:rPr>
        <w:t xml:space="preserve">Das nachfolgend beschriebene Experiment versucht </w:t>
      </w:r>
      <w:r w:rsidR="00E874B4">
        <w:rPr>
          <w:rFonts w:asciiTheme="minorHAnsi" w:hAnsiTheme="minorHAnsi"/>
        </w:rPr>
        <w:t>einen möglichst einfachen und unverstellten Blick auf die beiden g</w:t>
      </w:r>
      <w:r w:rsidR="00E874B4" w:rsidRPr="00BF1121">
        <w:rPr>
          <w:rFonts w:asciiTheme="minorHAnsi" w:hAnsiTheme="minorHAnsi" w:cstheme="minorHAnsi"/>
        </w:rPr>
        <w:t xml:space="preserve">rundlegenden Ursachen „zeitlich veränderliches Magnetfeld“ bzw. „zeitlich veränderliche </w:t>
      </w:r>
      <w:r w:rsidR="00E874B4">
        <w:rPr>
          <w:rFonts w:asciiTheme="minorHAnsi" w:hAnsiTheme="minorHAnsi" w:cstheme="minorHAnsi"/>
        </w:rPr>
        <w:t xml:space="preserve">(effektive) Fläche“ für Induktionserscheinungen zu ermöglichen. </w:t>
      </w:r>
    </w:p>
    <w:p w14:paraId="57021D7A" w14:textId="7B17B09B" w:rsidR="00E874B4" w:rsidRDefault="00E874B4" w:rsidP="00FB7159">
      <w:pPr>
        <w:rPr>
          <w:rFonts w:asciiTheme="minorHAnsi" w:hAnsiTheme="minorHAnsi" w:cstheme="minorHAnsi"/>
        </w:rPr>
      </w:pPr>
      <w:r>
        <w:rPr>
          <w:rFonts w:asciiTheme="minorHAnsi" w:hAnsiTheme="minorHAnsi" w:cstheme="minorHAnsi"/>
        </w:rPr>
        <w:t>D</w:t>
      </w:r>
      <w:r w:rsidR="00084E85">
        <w:rPr>
          <w:rFonts w:asciiTheme="minorHAnsi" w:hAnsiTheme="minorHAnsi" w:cstheme="minorHAnsi"/>
        </w:rPr>
        <w:t>ie</w:t>
      </w:r>
      <w:r>
        <w:rPr>
          <w:rFonts w:asciiTheme="minorHAnsi" w:hAnsiTheme="minorHAnsi" w:cstheme="minorHAnsi"/>
        </w:rPr>
        <w:t xml:space="preserve"> in </w:t>
      </w:r>
      <w:r w:rsidR="00084E85">
        <w:rPr>
          <w:rFonts w:asciiTheme="minorHAnsi" w:hAnsiTheme="minorHAnsi" w:cstheme="minorHAnsi"/>
        </w:rPr>
        <w:fldChar w:fldCharType="begin"/>
      </w:r>
      <w:r w:rsidR="00084E85">
        <w:rPr>
          <w:rFonts w:asciiTheme="minorHAnsi" w:hAnsiTheme="minorHAnsi" w:cstheme="minorHAnsi"/>
        </w:rPr>
        <w:instrText xml:space="preserve"> REF _Ref473559035 \h </w:instrText>
      </w:r>
      <w:r w:rsidR="00084E85">
        <w:rPr>
          <w:rFonts w:asciiTheme="minorHAnsi" w:hAnsiTheme="minorHAnsi" w:cstheme="minorHAnsi"/>
        </w:rPr>
      </w:r>
      <w:r w:rsidR="00084E85">
        <w:rPr>
          <w:rFonts w:asciiTheme="minorHAnsi" w:hAnsiTheme="minorHAnsi" w:cstheme="minorHAnsi"/>
        </w:rPr>
        <w:fldChar w:fldCharType="separate"/>
      </w:r>
      <w:r w:rsidR="00815E2B">
        <w:t xml:space="preserve">Abbildung </w:t>
      </w:r>
      <w:r w:rsidR="00815E2B">
        <w:rPr>
          <w:noProof/>
        </w:rPr>
        <w:t>1</w:t>
      </w:r>
      <w:r w:rsidR="00084E85">
        <w:rPr>
          <w:rFonts w:asciiTheme="minorHAnsi" w:hAnsiTheme="minorHAnsi" w:cstheme="minorHAnsi"/>
        </w:rPr>
        <w:fldChar w:fldCharType="end"/>
      </w:r>
      <w:r w:rsidR="00084E85">
        <w:rPr>
          <w:rFonts w:asciiTheme="minorHAnsi" w:hAnsiTheme="minorHAnsi" w:cstheme="minorHAnsi"/>
        </w:rPr>
        <w:t xml:space="preserve"> gezeigten Versuchsaufbauten zeigen ein Beispiel für die einfache Realisierung eines solchen Grundversuchs zur Leiterschleife. </w:t>
      </w:r>
    </w:p>
    <w:p w14:paraId="177E42EB" w14:textId="77777777" w:rsidR="00E874B4" w:rsidRDefault="00E874B4">
      <w:pPr>
        <w:spacing w:before="0" w:line="240" w:lineRule="auto"/>
        <w:rPr>
          <w:rFonts w:asciiTheme="minorHAnsi" w:hAnsiTheme="minorHAnsi" w:cstheme="minorHAnsi"/>
        </w:rPr>
      </w:pPr>
    </w:p>
    <w:p w14:paraId="6AE18C82" w14:textId="58B8FF7E" w:rsidR="00084E85" w:rsidRDefault="004754FA" w:rsidP="00084E85">
      <w:pPr>
        <w:keepNext/>
        <w:spacing w:before="0" w:line="240" w:lineRule="auto"/>
      </w:pPr>
      <w:r>
        <w:rPr>
          <w:rFonts w:asciiTheme="minorHAnsi" w:hAnsiTheme="minorHAnsi"/>
          <w:b/>
          <w:i/>
          <w:sz w:val="28"/>
          <w:szCs w:val="28"/>
        </w:rPr>
        <w:pict w14:anchorId="6CC948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3.8pt;height:167.85pt">
            <v:imagedata r:id="rId9" o:title="IMG_4956"/>
          </v:shape>
        </w:pict>
      </w:r>
      <w:r w:rsidR="00084E85">
        <w:rPr>
          <w:rFonts w:asciiTheme="minorHAnsi" w:hAnsiTheme="minorHAnsi"/>
          <w:b/>
          <w:i/>
          <w:noProof/>
          <w:sz w:val="28"/>
          <w:szCs w:val="28"/>
          <w:lang w:eastAsia="de-DE"/>
        </w:rPr>
        <w:drawing>
          <wp:inline distT="0" distB="0" distL="0" distR="0" wp14:anchorId="08A28674" wp14:editId="5A99C8CB">
            <wp:extent cx="2828925" cy="2133600"/>
            <wp:effectExtent l="0" t="0" r="9525" b="0"/>
            <wp:docPr id="3" name="Grafik 3" descr="C:\Users\Dr_Baum\AppData\Local\Microsoft\Windows\INetCacheContent.Word\IMG_49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Dr_Baum\AppData\Local\Microsoft\Windows\INetCacheContent.Word\IMG_4954.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28925" cy="2133600"/>
                    </a:xfrm>
                    <a:prstGeom prst="rect">
                      <a:avLst/>
                    </a:prstGeom>
                    <a:noFill/>
                    <a:ln>
                      <a:noFill/>
                    </a:ln>
                  </pic:spPr>
                </pic:pic>
              </a:graphicData>
            </a:graphic>
          </wp:inline>
        </w:drawing>
      </w:r>
    </w:p>
    <w:p w14:paraId="69D8485E" w14:textId="2AD8E57E" w:rsidR="00084E85" w:rsidRDefault="00084E85" w:rsidP="00084E85">
      <w:pPr>
        <w:pStyle w:val="Beschriftung"/>
        <w:jc w:val="center"/>
      </w:pPr>
      <w:bookmarkStart w:id="1" w:name="_Ref473559035"/>
      <w:r>
        <w:t xml:space="preserve">Abbildung </w:t>
      </w:r>
      <w:fldSimple w:instr=" SEQ Abbildung \* ARABIC ">
        <w:r w:rsidR="00815E2B">
          <w:rPr>
            <w:noProof/>
          </w:rPr>
          <w:t>1</w:t>
        </w:r>
      </w:fldSimple>
      <w:bookmarkEnd w:id="1"/>
      <w:r>
        <w:t>: Grundversuch zur Leiterschleife</w:t>
      </w:r>
    </w:p>
    <w:p w14:paraId="499EEA12" w14:textId="41912DB3" w:rsidR="00084E85" w:rsidRDefault="00084E85" w:rsidP="00084E85"/>
    <w:p w14:paraId="7992F6E1" w14:textId="580A344C" w:rsidR="003902F5" w:rsidRDefault="003902F5" w:rsidP="00084E85"/>
    <w:p w14:paraId="1A8532C2" w14:textId="77777777" w:rsidR="003902F5" w:rsidRDefault="003902F5" w:rsidP="00084E85"/>
    <w:p w14:paraId="05EC7D4A" w14:textId="77777777" w:rsidR="003902F5" w:rsidRDefault="003902F5">
      <w:pPr>
        <w:spacing w:before="0" w:line="240" w:lineRule="auto"/>
        <w:rPr>
          <w:b/>
          <w:szCs w:val="24"/>
        </w:rPr>
      </w:pPr>
      <w:r>
        <w:rPr>
          <w:b/>
          <w:szCs w:val="24"/>
        </w:rPr>
        <w:br w:type="page"/>
      </w:r>
    </w:p>
    <w:p w14:paraId="286AA501" w14:textId="0A33F28B" w:rsidR="00187DFF" w:rsidRPr="00520673" w:rsidRDefault="005E4813" w:rsidP="00084E85">
      <w:pPr>
        <w:rPr>
          <w:b/>
          <w:szCs w:val="24"/>
        </w:rPr>
      </w:pPr>
      <w:r w:rsidRPr="00520673">
        <w:rPr>
          <w:b/>
          <w:szCs w:val="24"/>
        </w:rPr>
        <w:t xml:space="preserve">3.1. </w:t>
      </w:r>
      <w:r w:rsidR="00187DFF" w:rsidRPr="00520673">
        <w:rPr>
          <w:b/>
          <w:szCs w:val="24"/>
        </w:rPr>
        <w:t>Versuchsaufbau und Hinweise</w:t>
      </w:r>
    </w:p>
    <w:p w14:paraId="0BF752F9" w14:textId="10C93AF8" w:rsidR="005E4813" w:rsidRDefault="005E4813" w:rsidP="00084E85">
      <w:r>
        <w:t xml:space="preserve">In </w:t>
      </w:r>
      <w:r>
        <w:fldChar w:fldCharType="begin"/>
      </w:r>
      <w:r>
        <w:instrText xml:space="preserve"> REF _Ref473561019 \h </w:instrText>
      </w:r>
      <w:r>
        <w:fldChar w:fldCharType="separate"/>
      </w:r>
      <w:r w:rsidR="00815E2B">
        <w:t xml:space="preserve">Abbildung </w:t>
      </w:r>
      <w:r w:rsidR="00815E2B">
        <w:rPr>
          <w:noProof/>
        </w:rPr>
        <w:t>2</w:t>
      </w:r>
      <w:r>
        <w:fldChar w:fldCharType="end"/>
      </w:r>
      <w:r>
        <w:t xml:space="preserve"> sind die für den Versuchsaufbau benötigten Materialien gezeigt.</w:t>
      </w:r>
    </w:p>
    <w:p w14:paraId="2A71BA19" w14:textId="77777777" w:rsidR="005E4813" w:rsidRDefault="00187DFF" w:rsidP="00723D0D">
      <w:pPr>
        <w:keepNext/>
      </w:pPr>
      <w:r>
        <w:rPr>
          <w:noProof/>
          <w:lang w:eastAsia="de-DE"/>
        </w:rPr>
        <w:drawing>
          <wp:inline distT="0" distB="0" distL="0" distR="0" wp14:anchorId="6F51CBF0" wp14:editId="24AD34DD">
            <wp:extent cx="5761355" cy="4332918"/>
            <wp:effectExtent l="0" t="0" r="0" b="0"/>
            <wp:docPr id="7" name="Grafik 7" descr="C:\Users\Dr_Baum\AppData\Local\Microsoft\Windows\INetCacheContent.Word\Bil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Dr_Baum\AppData\Local\Microsoft\Windows\INetCacheContent.Word\Bild1.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87436" cy="4352532"/>
                    </a:xfrm>
                    <a:prstGeom prst="rect">
                      <a:avLst/>
                    </a:prstGeom>
                    <a:noFill/>
                    <a:ln>
                      <a:noFill/>
                    </a:ln>
                  </pic:spPr>
                </pic:pic>
              </a:graphicData>
            </a:graphic>
          </wp:inline>
        </w:drawing>
      </w:r>
    </w:p>
    <w:p w14:paraId="389B76DA" w14:textId="77818E59" w:rsidR="00084E85" w:rsidRDefault="005E4813" w:rsidP="005E4813">
      <w:pPr>
        <w:pStyle w:val="Beschriftung"/>
        <w:jc w:val="center"/>
      </w:pPr>
      <w:bookmarkStart w:id="2" w:name="_Ref473561019"/>
      <w:r>
        <w:t xml:space="preserve">Abbildung </w:t>
      </w:r>
      <w:fldSimple w:instr=" SEQ Abbildung \* ARABIC ">
        <w:r w:rsidR="00815E2B">
          <w:rPr>
            <w:noProof/>
          </w:rPr>
          <w:t>2</w:t>
        </w:r>
      </w:fldSimple>
      <w:bookmarkEnd w:id="2"/>
      <w:r>
        <w:t>: Versuchsmaterial</w:t>
      </w:r>
    </w:p>
    <w:p w14:paraId="1965A595" w14:textId="77777777" w:rsidR="00723D0D" w:rsidRPr="00723D0D" w:rsidRDefault="00723D0D" w:rsidP="00723D0D"/>
    <w:p w14:paraId="7A4397FB" w14:textId="0DB6E71C" w:rsidR="00723D0D" w:rsidRDefault="00723D0D" w:rsidP="00723D0D">
      <w:pPr>
        <w:pStyle w:val="Listenabsatz"/>
        <w:numPr>
          <w:ilvl w:val="0"/>
          <w:numId w:val="2"/>
        </w:numPr>
      </w:pPr>
      <w:r>
        <w:rPr>
          <w:noProof/>
          <w:lang w:eastAsia="de-DE"/>
        </w:rPr>
        <w:drawing>
          <wp:anchor distT="0" distB="0" distL="114300" distR="114300" simplePos="0" relativeHeight="251658240" behindDoc="0" locked="0" layoutInCell="1" allowOverlap="1" wp14:anchorId="2ACFA041" wp14:editId="2C70D719">
            <wp:simplePos x="0" y="0"/>
            <wp:positionH relativeFrom="column">
              <wp:posOffset>3758565</wp:posOffset>
            </wp:positionH>
            <wp:positionV relativeFrom="paragraph">
              <wp:posOffset>69850</wp:posOffset>
            </wp:positionV>
            <wp:extent cx="1998980" cy="1452880"/>
            <wp:effectExtent l="0" t="0" r="1270" b="0"/>
            <wp:wrapSquare wrapText="bothSides"/>
            <wp:docPr id="8" name="Grafik 8" descr="C:\Users\Dr_Baum\AppData\Local\Microsoft\Windows\INetCacheContent.Word\IMG_49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r_Baum\AppData\Local\Microsoft\Windows\INetCacheContent.Word\IMG_4958.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98980" cy="1452880"/>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Auf der Rastersteckplatte wird das lange Experimentierkabel so durch die Brückenstecker „geführt“, dass sich eine einfache, leicht in der Größe veränderbare Leiterschleife ergibt. </w:t>
      </w:r>
    </w:p>
    <w:p w14:paraId="6B81E6B1" w14:textId="799CD293" w:rsidR="00723D0D" w:rsidRDefault="00723D0D" w:rsidP="00723D0D">
      <w:pPr>
        <w:pStyle w:val="Listenabsatz"/>
        <w:ind w:left="360"/>
      </w:pPr>
      <w:r>
        <w:t>Das weiße Papier wird zuvor auf die Rastersteckplatte gelegt, so dass sich die Leiterschleife klar vor dem Hintergrund abhebt.</w:t>
      </w:r>
    </w:p>
    <w:p w14:paraId="10473FDA" w14:textId="77777777" w:rsidR="00723D0D" w:rsidRDefault="00723D0D" w:rsidP="00723D0D">
      <w:pPr>
        <w:pStyle w:val="Listenabsatz"/>
        <w:ind w:left="360"/>
      </w:pPr>
    </w:p>
    <w:p w14:paraId="0E06A89C" w14:textId="77E0E142" w:rsidR="00723D0D" w:rsidRDefault="00723D0D" w:rsidP="00723D0D">
      <w:pPr>
        <w:pStyle w:val="Listenabsatz"/>
        <w:numPr>
          <w:ilvl w:val="0"/>
          <w:numId w:val="2"/>
        </w:numPr>
      </w:pPr>
      <w:r>
        <w:t>Die Leiterschleife wird mit dem Messverstärker und dem zugehörigen Drehspulinstrument verbunden.</w:t>
      </w:r>
    </w:p>
    <w:p w14:paraId="092E95B8" w14:textId="77777777" w:rsidR="00723D0D" w:rsidRDefault="00723D0D" w:rsidP="00723D0D">
      <w:pPr>
        <w:pStyle w:val="Listenabsatz"/>
        <w:ind w:left="360"/>
      </w:pPr>
    </w:p>
    <w:p w14:paraId="7B96110A" w14:textId="558124B8" w:rsidR="00723D0D" w:rsidRDefault="00723D0D" w:rsidP="00723D0D">
      <w:pPr>
        <w:pStyle w:val="Listenabsatz"/>
        <w:numPr>
          <w:ilvl w:val="0"/>
          <w:numId w:val="2"/>
        </w:numPr>
      </w:pPr>
      <w:r>
        <w:t>Der Neodym Magnet wird an ein Massestück befestigt und anschließend wahlweise mittels einer Feder oder einer Kordel über der Leiterschleife aufgehängt.</w:t>
      </w:r>
    </w:p>
    <w:p w14:paraId="5C273913" w14:textId="77777777" w:rsidR="00520673" w:rsidRDefault="00520673" w:rsidP="00520673">
      <w:pPr>
        <w:pStyle w:val="Listenabsatz"/>
      </w:pPr>
    </w:p>
    <w:p w14:paraId="0BEBABCE" w14:textId="29BB1BB1" w:rsidR="00520673" w:rsidRDefault="00520673" w:rsidP="00520673">
      <w:pPr>
        <w:pStyle w:val="Listenabsatz"/>
        <w:numPr>
          <w:ilvl w:val="0"/>
          <w:numId w:val="2"/>
        </w:numPr>
      </w:pPr>
      <w:r>
        <w:t>Neodym Magnete haben u.U. eine sehr starke Anziehungskraft.</w:t>
      </w:r>
    </w:p>
    <w:p w14:paraId="6B2ABE59" w14:textId="68A8A291" w:rsidR="00520673" w:rsidRDefault="00520673" w:rsidP="00520673">
      <w:pPr>
        <w:pStyle w:val="Listenabsatz"/>
        <w:ind w:left="360"/>
      </w:pPr>
      <w:r>
        <w:t>Bei unvorsichtiger Handhabung können Finger oder Haut zwischen zwei Magneten (oder Magnet und Massestück) einklemmen. Das kann zu Quetschungen und Blutergüssen an den betroffenen Stellen führen.</w:t>
      </w:r>
    </w:p>
    <w:p w14:paraId="566A95D0" w14:textId="77777777" w:rsidR="00520673" w:rsidRPr="00723D0D" w:rsidRDefault="00520673" w:rsidP="00520673">
      <w:pPr>
        <w:pStyle w:val="Listenabsatz"/>
        <w:ind w:left="360"/>
      </w:pPr>
    </w:p>
    <w:p w14:paraId="766C3760" w14:textId="0E0E04B4" w:rsidR="009D3FDF" w:rsidRDefault="009D3FDF">
      <w:pPr>
        <w:spacing w:before="0" w:line="240" w:lineRule="auto"/>
      </w:pPr>
      <w:r>
        <w:br w:type="page"/>
      </w:r>
    </w:p>
    <w:p w14:paraId="7666CC22" w14:textId="05B31E10" w:rsidR="004F2F36" w:rsidRDefault="009D3FDF" w:rsidP="005E4813">
      <w:pPr>
        <w:rPr>
          <w:b/>
          <w:sz w:val="26"/>
          <w:szCs w:val="26"/>
        </w:rPr>
      </w:pPr>
      <w:r w:rsidRPr="004F2F36">
        <w:rPr>
          <w:b/>
          <w:sz w:val="26"/>
          <w:szCs w:val="26"/>
        </w:rPr>
        <w:t xml:space="preserve">3.2. </w:t>
      </w:r>
      <w:r w:rsidR="00054105">
        <w:rPr>
          <w:b/>
          <w:sz w:val="26"/>
          <w:szCs w:val="26"/>
        </w:rPr>
        <w:t>Versuchsbeobachtung und Versuchsdurchführung</w:t>
      </w:r>
      <w:r w:rsidRPr="004F2F36">
        <w:rPr>
          <w:b/>
          <w:sz w:val="26"/>
          <w:szCs w:val="26"/>
        </w:rPr>
        <w:t xml:space="preserve">  </w:t>
      </w:r>
    </w:p>
    <w:p w14:paraId="4AD72211" w14:textId="494A190A" w:rsidR="005E4813" w:rsidRDefault="009D3FDF" w:rsidP="005B4C53">
      <w:pPr>
        <w:jc w:val="center"/>
        <w:rPr>
          <w:b/>
          <w:szCs w:val="24"/>
        </w:rPr>
      </w:pPr>
      <w:r w:rsidRPr="00520673">
        <w:rPr>
          <w:b/>
          <w:szCs w:val="24"/>
        </w:rPr>
        <w:t>„Induktion durch zeitlich veränderliches Magnetfeld“</w:t>
      </w:r>
    </w:p>
    <w:p w14:paraId="50B2E556" w14:textId="5671B289" w:rsidR="004F2F36" w:rsidRDefault="004F2F36" w:rsidP="004F2F36">
      <w:pPr>
        <w:jc w:val="center"/>
        <w:rPr>
          <w:b/>
          <w:szCs w:val="24"/>
        </w:rPr>
      </w:pPr>
      <w:r>
        <w:rPr>
          <w:b/>
          <w:szCs w:val="24"/>
        </w:rPr>
        <w:t>und</w:t>
      </w:r>
    </w:p>
    <w:p w14:paraId="6A097FE1" w14:textId="7CE0A1FA" w:rsidR="004F2F36" w:rsidRPr="00520673" w:rsidRDefault="004F2F36" w:rsidP="004F2F36">
      <w:pPr>
        <w:jc w:val="center"/>
        <w:rPr>
          <w:b/>
          <w:szCs w:val="24"/>
        </w:rPr>
      </w:pPr>
      <w:r w:rsidRPr="00520673">
        <w:rPr>
          <w:b/>
          <w:szCs w:val="24"/>
        </w:rPr>
        <w:t>„Induktion durch zeitlich veränderliche (effektive) Fläche“</w:t>
      </w:r>
    </w:p>
    <w:p w14:paraId="45E1ACDF" w14:textId="77777777" w:rsidR="004F2F36" w:rsidRPr="00520673" w:rsidRDefault="004F2F36" w:rsidP="005E4813">
      <w:pPr>
        <w:rPr>
          <w:b/>
          <w:szCs w:val="24"/>
        </w:rPr>
      </w:pPr>
    </w:p>
    <w:p w14:paraId="63F302F2" w14:textId="458DAA80" w:rsidR="009D3FDF" w:rsidRDefault="009D3FDF" w:rsidP="005E4813">
      <w:r>
        <w:t xml:space="preserve">Bei dem </w:t>
      </w:r>
      <w:r w:rsidR="004F2F36">
        <w:t xml:space="preserve">ersten </w:t>
      </w:r>
      <w:r>
        <w:t>Versuchsteil sollen die Lernenden die folgenden Phänomene beobachten können:</w:t>
      </w:r>
    </w:p>
    <w:p w14:paraId="54AE56B7" w14:textId="76ADB856" w:rsidR="009D3FDF" w:rsidRDefault="009D3FDF" w:rsidP="009D3FDF">
      <w:pPr>
        <w:pStyle w:val="Listenabsatz"/>
        <w:numPr>
          <w:ilvl w:val="0"/>
          <w:numId w:val="2"/>
        </w:numPr>
      </w:pPr>
      <w:r>
        <w:t>In der ruhenden Leiterschleife tritt eine Induktionsspannung nur dann auf, wenn der Magnet bewegt wird und sich dadurch das Feld in der Leiterschleife verändert.</w:t>
      </w:r>
    </w:p>
    <w:p w14:paraId="3F417BA1" w14:textId="7EF6F8FC" w:rsidR="009D3FDF" w:rsidRDefault="009D3FDF" w:rsidP="009D3FDF">
      <w:pPr>
        <w:pStyle w:val="Listenabsatz"/>
        <w:numPr>
          <w:ilvl w:val="0"/>
          <w:numId w:val="2"/>
        </w:numPr>
      </w:pPr>
      <w:r>
        <w:t>Ist das Magnetfeld konstant (oder auch konstant 0) ergibt sich keine Induktionsspannung.</w:t>
      </w:r>
    </w:p>
    <w:p w14:paraId="7F374933" w14:textId="3898F073" w:rsidR="009D3FDF" w:rsidRDefault="009D3FDF" w:rsidP="009D3FDF">
      <w:pPr>
        <w:pStyle w:val="Listenabsatz"/>
        <w:numPr>
          <w:ilvl w:val="0"/>
          <w:numId w:val="2"/>
        </w:numPr>
      </w:pPr>
      <w:r>
        <w:t>Die Polung der Induktionsspannung ist bei Zunahme des Feldes (Näherung des Magneten) und Abnahme des Feldes (Entfernung des Magneten) unterschiedlich.</w:t>
      </w:r>
    </w:p>
    <w:p w14:paraId="32E663C6" w14:textId="32D5E8CD" w:rsidR="004F2F36" w:rsidRDefault="004754FA" w:rsidP="009D3FDF">
      <w:r>
        <w:rPr>
          <w:noProof/>
        </w:rPr>
        <w:pict w14:anchorId="07694DB6">
          <v:shape id="_x0000_s1027" type="#_x0000_t75" style="position:absolute;margin-left:337.05pt;margin-top:9.8pt;width:116.45pt;height:123.8pt;z-index:251662336;mso-position-horizontal-relative:text;mso-position-vertical-relative:text">
            <v:imagedata r:id="rId13" o:title="Bild3"/>
            <w10:wrap type="square"/>
          </v:shape>
        </w:pict>
      </w:r>
    </w:p>
    <w:p w14:paraId="3DCDE951" w14:textId="22B27241" w:rsidR="009D3FDF" w:rsidRDefault="009D3FDF" w:rsidP="009D3FDF">
      <w:r>
        <w:t xml:space="preserve">Die oben beschriebenen </w:t>
      </w:r>
      <w:r w:rsidR="00520673">
        <w:t>Phänomene</w:t>
      </w:r>
      <w:r>
        <w:t xml:space="preserve"> können durch freies Bewegen des Magneten mit der Hand (auch im Schülerexperiment) </w:t>
      </w:r>
      <w:r w:rsidR="00520673">
        <w:t>von den Lernenden beobachtet werden.</w:t>
      </w:r>
      <w:r w:rsidR="003F646A">
        <w:t xml:space="preserve"> </w:t>
      </w:r>
      <w:r w:rsidR="004F2F36">
        <w:t>Eine „automatisierte“ Bewegung des Magneten bezüglich der Leiterschleife kann mittels eines einfachen Federpendels realisiert werden.</w:t>
      </w:r>
    </w:p>
    <w:p w14:paraId="5A8A3978" w14:textId="4E54588A" w:rsidR="004F2F36" w:rsidRDefault="004F2F36" w:rsidP="009D3FDF"/>
    <w:p w14:paraId="14D58106" w14:textId="50606D85" w:rsidR="004F2F36" w:rsidRDefault="004F2F36" w:rsidP="009D3FDF"/>
    <w:p w14:paraId="1E565B04" w14:textId="77777777" w:rsidR="005579AC" w:rsidRDefault="005579AC" w:rsidP="009D3FDF"/>
    <w:p w14:paraId="5535467B" w14:textId="62A2F962" w:rsidR="004F2F36" w:rsidRDefault="004F2F36" w:rsidP="004F2F36">
      <w:r>
        <w:t>Im zweiten Versuchsteil sollen die Lernenden die folgenden Phänomene beobachten können:</w:t>
      </w:r>
      <w:r w:rsidRPr="005F74DE">
        <w:t xml:space="preserve"> </w:t>
      </w:r>
    </w:p>
    <w:p w14:paraId="77DDBC97" w14:textId="57FC9BA0" w:rsidR="004F2F36" w:rsidRDefault="004F2F36" w:rsidP="004F2F36">
      <w:pPr>
        <w:pStyle w:val="Listenabsatz"/>
        <w:numPr>
          <w:ilvl w:val="0"/>
          <w:numId w:val="2"/>
        </w:numPr>
      </w:pPr>
      <w:r>
        <w:t>Bei unverändertem Magnetfeld tritt eine Induktionsspannung nur dann auf, wenn sich die</w:t>
      </w:r>
      <w:r w:rsidR="00BA31C6">
        <w:t xml:space="preserve"> von der Leiterschleife begrenzte,</w:t>
      </w:r>
      <w:r>
        <w:t xml:space="preserve"> effektiv vo</w:t>
      </w:r>
      <w:r w:rsidR="00353120">
        <w:t xml:space="preserve">m Magnetfeld </w:t>
      </w:r>
      <w:proofErr w:type="spellStart"/>
      <w:r w:rsidR="00353120">
        <w:t>durchsetzte</w:t>
      </w:r>
      <w:proofErr w:type="spellEnd"/>
      <w:r w:rsidR="00353120">
        <w:t xml:space="preserve"> Fläche </w:t>
      </w:r>
      <w:r>
        <w:t>verändert.</w:t>
      </w:r>
    </w:p>
    <w:p w14:paraId="1098D9E1" w14:textId="77777777" w:rsidR="004F2F36" w:rsidRDefault="004F2F36" w:rsidP="004F2F36">
      <w:pPr>
        <w:pStyle w:val="Listenabsatz"/>
        <w:numPr>
          <w:ilvl w:val="0"/>
          <w:numId w:val="2"/>
        </w:numPr>
      </w:pPr>
      <w:r>
        <w:t>Ist die effektive Fläche konstant (oder auch konstant 0) ergibt sich keine Induktionsspannung.</w:t>
      </w:r>
    </w:p>
    <w:p w14:paraId="52EB4B4D" w14:textId="77777777" w:rsidR="004F2F36" w:rsidRDefault="004F2F36" w:rsidP="004F2F36">
      <w:pPr>
        <w:pStyle w:val="Listenabsatz"/>
        <w:numPr>
          <w:ilvl w:val="0"/>
          <w:numId w:val="2"/>
        </w:numPr>
      </w:pPr>
      <w:r>
        <w:t>Die Polung der Induktionsspannung ist bei Vergrößerung der Fläche und Verkleinerung der Fläche unterschiedlich.</w:t>
      </w:r>
      <w:r w:rsidRPr="005F74DE">
        <w:rPr>
          <w:noProof/>
          <w:lang w:eastAsia="de-DE"/>
        </w:rPr>
        <w:t xml:space="preserve"> </w:t>
      </w:r>
    </w:p>
    <w:p w14:paraId="27B4BC84" w14:textId="1EAC1415" w:rsidR="004F2F36" w:rsidRDefault="005B4C53" w:rsidP="004F2F36">
      <w:pPr>
        <w:pStyle w:val="Listenabsatz"/>
        <w:ind w:left="360"/>
      </w:pPr>
      <w:r>
        <w:rPr>
          <w:noProof/>
          <w:lang w:eastAsia="de-DE"/>
        </w:rPr>
        <w:drawing>
          <wp:anchor distT="0" distB="0" distL="114300" distR="114300" simplePos="0" relativeHeight="251660288" behindDoc="0" locked="0" layoutInCell="1" allowOverlap="1" wp14:anchorId="18965F37" wp14:editId="0704C3A8">
            <wp:simplePos x="0" y="0"/>
            <wp:positionH relativeFrom="margin">
              <wp:align>right</wp:align>
            </wp:positionH>
            <wp:positionV relativeFrom="paragraph">
              <wp:posOffset>36830</wp:posOffset>
            </wp:positionV>
            <wp:extent cx="2534920" cy="1529080"/>
            <wp:effectExtent l="0" t="0" r="0" b="0"/>
            <wp:wrapSquare wrapText="bothSides"/>
            <wp:docPr id="9" name="Grafik 9" descr="C:\Users\Dr_Baum\AppData\Local\Microsoft\Windows\INetCacheContent.Word\Bild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r_Baum\AppData\Local\Microsoft\Windows\INetCacheContent.Word\Bild2.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34920" cy="15290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BB0CAE0" w14:textId="20BD7130" w:rsidR="004F2F36" w:rsidRDefault="004F2F36" w:rsidP="004F2F36">
      <w:r>
        <w:t xml:space="preserve">Die oben beschriebenen Phänomene können beobachtet werden, in dem die von der Leiterschleife begrenzte Fläche </w:t>
      </w:r>
      <w:r w:rsidRPr="005F74DE">
        <w:rPr>
          <w:i/>
        </w:rPr>
        <w:t>A</w:t>
      </w:r>
      <w:r>
        <w:t xml:space="preserve"> durch Bewegen des Experimentierkabels vergrößert, bzw. verkleinert wird.</w:t>
      </w:r>
    </w:p>
    <w:p w14:paraId="03E551E7" w14:textId="2519A1A8" w:rsidR="005F74DE" w:rsidRDefault="005F74DE" w:rsidP="005F74DE"/>
    <w:p w14:paraId="635B831F" w14:textId="0F529C7B" w:rsidR="005B4C53" w:rsidRDefault="005B4C53" w:rsidP="005F74DE"/>
    <w:p w14:paraId="5613017E" w14:textId="0FC6520E" w:rsidR="005B4C53" w:rsidRPr="00D711E2" w:rsidRDefault="005B4C53" w:rsidP="005B4C53">
      <w:pPr>
        <w:rPr>
          <w:u w:val="single"/>
        </w:rPr>
      </w:pPr>
      <w:r w:rsidRPr="00D711E2">
        <w:rPr>
          <w:u w:val="single"/>
        </w:rPr>
        <w:t>Im Rahmen der ergänzenden Materialien auf dem Lehrplannavigator sind zu beiden Versuchsteilen Videos bereitgestellt, welche die Durchführung der Experimente zeigen.</w:t>
      </w:r>
    </w:p>
    <w:p w14:paraId="08EBCCB4" w14:textId="27C15D8C" w:rsidR="005B4C53" w:rsidRPr="003902F5" w:rsidRDefault="00C44E14" w:rsidP="005F74DE">
      <w:pPr>
        <w:rPr>
          <w:b/>
          <w:sz w:val="26"/>
          <w:szCs w:val="26"/>
        </w:rPr>
      </w:pPr>
      <w:r w:rsidRPr="003902F5">
        <w:rPr>
          <w:b/>
          <w:sz w:val="26"/>
          <w:szCs w:val="26"/>
        </w:rPr>
        <w:t xml:space="preserve">3.3. </w:t>
      </w:r>
      <w:r w:rsidR="003902F5" w:rsidRPr="003902F5">
        <w:rPr>
          <w:b/>
          <w:sz w:val="26"/>
          <w:szCs w:val="26"/>
        </w:rPr>
        <w:t>Vertiefung zu dem Experiment</w:t>
      </w:r>
    </w:p>
    <w:p w14:paraId="00D29292" w14:textId="19241103" w:rsidR="00C44E14" w:rsidRDefault="00353120" w:rsidP="005F74DE">
      <w:r>
        <w:t xml:space="preserve">Obwohl die oben beschriebenen Experimente auf einer qualitativen Ebene bleiben, so bilden sie doch die Grundlage für das Verständnis, welches die Lernenden benötigen um die nachfolgenden zentralen Experimente zum </w:t>
      </w:r>
      <w:r w:rsidRPr="00353120">
        <w:rPr>
          <w:i/>
        </w:rPr>
        <w:t>Transformator</w:t>
      </w:r>
      <w:r>
        <w:t xml:space="preserve"> und </w:t>
      </w:r>
      <w:r w:rsidRPr="00353120">
        <w:rPr>
          <w:i/>
        </w:rPr>
        <w:t>Generator</w:t>
      </w:r>
      <w:r>
        <w:t xml:space="preserve"> erklären zu können.</w:t>
      </w:r>
    </w:p>
    <w:p w14:paraId="5FD80608" w14:textId="50AEC229" w:rsidR="00C44E14" w:rsidRDefault="00C44E14" w:rsidP="00C44E14">
      <w:r>
        <w:t xml:space="preserve">Der Autor empfiehlt </w:t>
      </w:r>
      <w:r w:rsidR="003902F5">
        <w:t xml:space="preserve">(auch </w:t>
      </w:r>
      <w:r>
        <w:t>im Rahmen der Vorbereitung auf das Zentralabitur</w:t>
      </w:r>
      <w:r w:rsidR="003902F5">
        <w:t>)</w:t>
      </w:r>
      <w:r>
        <w:t xml:space="preserve"> eine quantitative Untersuchung der Phänomene</w:t>
      </w:r>
      <w:r w:rsidR="003902F5">
        <w:t xml:space="preserve"> an die qualitativen Betrachtungen anzuschließen</w:t>
      </w:r>
      <w:r>
        <w:t>. Die qualitativen Versuchsergebnisse können z.B. dazu genutzt werden um mit den Lernenden in die mathematische Beschreibung von Induktionsvorgängen einzusteigen:</w:t>
      </w:r>
    </w:p>
    <w:p w14:paraId="7D6C5005" w14:textId="77777777" w:rsidR="00C44E14" w:rsidRDefault="00C44E14" w:rsidP="00C44E14">
      <w:pPr>
        <w:pStyle w:val="Listenabsatz"/>
        <w:numPr>
          <w:ilvl w:val="0"/>
          <w:numId w:val="20"/>
        </w:numPr>
      </w:pPr>
      <w:r>
        <w:t>Die Lernenden können Hypothesen dazu bilden wie die Induktionsspannung von den zeitlich Veränderlichen abhängen.</w:t>
      </w:r>
    </w:p>
    <w:p w14:paraId="3F46DE55" w14:textId="77777777" w:rsidR="00C44E14" w:rsidRDefault="00C44E14" w:rsidP="00C44E14">
      <w:pPr>
        <w:pStyle w:val="Listenabsatz"/>
        <w:numPr>
          <w:ilvl w:val="0"/>
          <w:numId w:val="20"/>
        </w:numPr>
      </w:pPr>
      <w:r>
        <w:t>Die Lernenden können Ideen für Experimente zur quantitativen Untersuchung der Hypothesen miteinander diskutieren.</w:t>
      </w:r>
    </w:p>
    <w:p w14:paraId="2DD0C60D" w14:textId="2CAA46F4" w:rsidR="00C44E14" w:rsidRDefault="00C44E14" w:rsidP="00AD212A">
      <w:pPr>
        <w:pStyle w:val="Listenabsatz"/>
      </w:pPr>
    </w:p>
    <w:p w14:paraId="475956A3" w14:textId="1CC26C1B" w:rsidR="00C44E14" w:rsidRDefault="00C44E14" w:rsidP="00C44E14">
      <w:r>
        <w:t xml:space="preserve">Im Abschnitt 4 werden mögliche „quantitative Experimente“ vorgestellt und weiterführende Links zu ergänzenden Materialien gegeben. </w:t>
      </w:r>
    </w:p>
    <w:p w14:paraId="61E658D2" w14:textId="77777777" w:rsidR="00C44E14" w:rsidRDefault="00C44E14" w:rsidP="005F74DE"/>
    <w:p w14:paraId="166E4B00" w14:textId="77777777" w:rsidR="005F74DE" w:rsidRDefault="005F74DE" w:rsidP="00520673"/>
    <w:p w14:paraId="211ACD7C" w14:textId="77777777" w:rsidR="00520673" w:rsidRDefault="00520673" w:rsidP="009D3FDF"/>
    <w:p w14:paraId="53B07CC9" w14:textId="77777777" w:rsidR="009D3FDF" w:rsidRPr="005E4813" w:rsidRDefault="009D3FDF" w:rsidP="005E4813"/>
    <w:p w14:paraId="0B1C35C1" w14:textId="01F29077" w:rsidR="001738A6" w:rsidRDefault="001738A6" w:rsidP="00084E85">
      <w:pPr>
        <w:spacing w:before="0" w:line="240" w:lineRule="auto"/>
        <w:rPr>
          <w:rFonts w:asciiTheme="minorHAnsi" w:hAnsiTheme="minorHAnsi"/>
          <w:b/>
          <w:i/>
          <w:sz w:val="28"/>
          <w:szCs w:val="28"/>
        </w:rPr>
      </w:pPr>
      <w:r>
        <w:rPr>
          <w:rFonts w:asciiTheme="minorHAnsi" w:hAnsiTheme="minorHAnsi"/>
          <w:b/>
          <w:i/>
          <w:sz w:val="28"/>
          <w:szCs w:val="28"/>
        </w:rPr>
        <w:br w:type="page"/>
      </w:r>
    </w:p>
    <w:p w14:paraId="4ED3E5E8" w14:textId="0A9B83CE" w:rsidR="00885DCE" w:rsidRPr="00871389" w:rsidRDefault="00885DCE" w:rsidP="00FB7159">
      <w:pPr>
        <w:rPr>
          <w:rFonts w:asciiTheme="minorHAnsi" w:hAnsiTheme="minorHAnsi"/>
          <w:b/>
          <w:i/>
          <w:sz w:val="28"/>
          <w:szCs w:val="28"/>
        </w:rPr>
      </w:pPr>
      <w:r w:rsidRPr="00871389">
        <w:rPr>
          <w:rFonts w:asciiTheme="minorHAnsi" w:hAnsiTheme="minorHAnsi"/>
          <w:b/>
          <w:i/>
          <w:sz w:val="28"/>
          <w:szCs w:val="28"/>
        </w:rPr>
        <w:t>4. Fakultative Vertiefungen</w:t>
      </w:r>
    </w:p>
    <w:p w14:paraId="0B1201D0" w14:textId="1C98E64A" w:rsidR="00C61788" w:rsidRPr="00C61788" w:rsidRDefault="00885DCE" w:rsidP="00FB7159">
      <w:pPr>
        <w:rPr>
          <w:rFonts w:asciiTheme="minorHAnsi" w:hAnsiTheme="minorHAnsi"/>
        </w:rPr>
      </w:pPr>
      <w:r>
        <w:rPr>
          <w:rFonts w:asciiTheme="minorHAnsi" w:hAnsiTheme="minorHAnsi"/>
        </w:rPr>
        <w:t xml:space="preserve">In dem KLP-Physik SII ist dem Schlüsselexperiment </w:t>
      </w:r>
      <w:r>
        <w:rPr>
          <w:rFonts w:asciiTheme="minorHAnsi" w:hAnsiTheme="minorHAnsi"/>
          <w:i/>
        </w:rPr>
        <w:t>Leiterschleife</w:t>
      </w:r>
      <w:r>
        <w:rPr>
          <w:rFonts w:asciiTheme="minorHAnsi" w:hAnsiTheme="minorHAnsi"/>
        </w:rPr>
        <w:t xml:space="preserve"> direkt die Kompetenz </w:t>
      </w:r>
      <w:r w:rsidRPr="00885DCE">
        <w:rPr>
          <w:rFonts w:asciiTheme="minorHAnsi" w:hAnsiTheme="minorHAnsi"/>
          <w:b/>
        </w:rPr>
        <w:t>UF4-Vernetzung</w:t>
      </w:r>
      <w:r>
        <w:rPr>
          <w:rFonts w:asciiTheme="minorHAnsi" w:hAnsiTheme="minorHAnsi"/>
        </w:rPr>
        <w:t xml:space="preserve"> aus dem Bereich „Umgang mit Fachwissen“ zugeordnet. Es bietet sich daher an, die oben genannten Experimente über die qualitativen Betrachtungen hinaus auch quantitativ </w:t>
      </w:r>
      <w:r w:rsidR="00C61788">
        <w:rPr>
          <w:rFonts w:asciiTheme="minorHAnsi" w:hAnsiTheme="minorHAnsi"/>
        </w:rPr>
        <w:t xml:space="preserve">zu bearbeiten. Besonders eignet sich hierfür eine Vernetzung hin zum Schlüsselexperiment </w:t>
      </w:r>
      <w:r w:rsidR="00C61788">
        <w:rPr>
          <w:rFonts w:asciiTheme="minorHAnsi" w:hAnsiTheme="minorHAnsi"/>
          <w:i/>
        </w:rPr>
        <w:t>Messwerterfassungssystem</w:t>
      </w:r>
      <w:r w:rsidR="00C61788">
        <w:rPr>
          <w:rFonts w:asciiTheme="minorHAnsi" w:hAnsiTheme="minorHAnsi"/>
        </w:rPr>
        <w:t>, welches vor allem mit der folgenden Kompetenzerwartung beschrieben wird:</w:t>
      </w:r>
      <w:r w:rsidR="00C61788" w:rsidRPr="00C61788">
        <w:t xml:space="preserve"> </w:t>
      </w:r>
      <w:r w:rsidR="00C61788">
        <w:rPr>
          <w:rFonts w:asciiTheme="minorHAnsi" w:hAnsiTheme="minorHAnsi"/>
        </w:rPr>
        <w:t xml:space="preserve">„Die </w:t>
      </w:r>
      <w:proofErr w:type="spellStart"/>
      <w:r w:rsidR="00C61788">
        <w:rPr>
          <w:rFonts w:asciiTheme="minorHAnsi" w:hAnsiTheme="minorHAnsi"/>
        </w:rPr>
        <w:t>SuS</w:t>
      </w:r>
      <w:proofErr w:type="spellEnd"/>
      <w:r w:rsidR="00C61788">
        <w:rPr>
          <w:rFonts w:asciiTheme="minorHAnsi" w:hAnsiTheme="minorHAnsi"/>
        </w:rPr>
        <w:t xml:space="preserve"> </w:t>
      </w:r>
      <w:r w:rsidR="00C61788" w:rsidRPr="00C61788">
        <w:rPr>
          <w:rFonts w:asciiTheme="minorHAnsi" w:hAnsiTheme="minorHAnsi"/>
        </w:rPr>
        <w:t>werten Messdaten, die mit einem Oszilloskop bzw. mit einem Messwerterfassungssystem gewonnen wurden, im Hinblick auf Zeiten, Frequenzen und Spannungen aus (E2, E5).</w:t>
      </w:r>
      <w:r w:rsidR="00C61788">
        <w:rPr>
          <w:rFonts w:asciiTheme="minorHAnsi" w:hAnsiTheme="minorHAnsi"/>
        </w:rPr>
        <w:t>“</w:t>
      </w:r>
    </w:p>
    <w:p w14:paraId="6C9E97F7" w14:textId="5F399EB3" w:rsidR="00885DCE" w:rsidRDefault="00885DCE" w:rsidP="00FB7159">
      <w:pPr>
        <w:rPr>
          <w:rFonts w:asciiTheme="minorHAnsi" w:hAnsiTheme="minorHAnsi"/>
        </w:rPr>
      </w:pPr>
    </w:p>
    <w:p w14:paraId="408A2693" w14:textId="77777777" w:rsidR="001738A6" w:rsidRDefault="001738A6" w:rsidP="00FB7159">
      <w:pPr>
        <w:rPr>
          <w:rFonts w:asciiTheme="minorHAnsi" w:hAnsiTheme="minorHAnsi"/>
        </w:rPr>
      </w:pPr>
    </w:p>
    <w:p w14:paraId="75BA2BFC" w14:textId="133E1C47" w:rsidR="00885DCE" w:rsidRPr="00871389" w:rsidRDefault="00885DCE" w:rsidP="00FB7159">
      <w:pPr>
        <w:rPr>
          <w:rFonts w:asciiTheme="minorHAnsi" w:hAnsiTheme="minorHAnsi"/>
          <w:b/>
          <w:sz w:val="26"/>
          <w:szCs w:val="26"/>
        </w:rPr>
      </w:pPr>
      <w:r w:rsidRPr="00871389">
        <w:rPr>
          <w:rFonts w:asciiTheme="minorHAnsi" w:hAnsiTheme="minorHAnsi"/>
          <w:b/>
          <w:sz w:val="26"/>
          <w:szCs w:val="26"/>
        </w:rPr>
        <w:t>4.1. Induktion durch Magnetfeldänderung</w:t>
      </w:r>
      <w:r w:rsidR="00284D86" w:rsidRPr="00871389">
        <w:rPr>
          <w:rFonts w:asciiTheme="minorHAnsi" w:hAnsiTheme="minorHAnsi"/>
          <w:b/>
          <w:sz w:val="26"/>
          <w:szCs w:val="26"/>
        </w:rPr>
        <w:t xml:space="preserve"> (vgl. </w:t>
      </w:r>
      <w:r w:rsidR="001738A6">
        <w:rPr>
          <w:rFonts w:asciiTheme="minorHAnsi" w:hAnsiTheme="minorHAnsi"/>
          <w:b/>
          <w:sz w:val="26"/>
          <w:szCs w:val="26"/>
        </w:rPr>
        <w:t xml:space="preserve">Physik </w:t>
      </w:r>
      <w:r w:rsidR="00284D86" w:rsidRPr="00871389">
        <w:rPr>
          <w:rFonts w:asciiTheme="minorHAnsi" w:hAnsiTheme="minorHAnsi"/>
          <w:b/>
          <w:sz w:val="26"/>
          <w:szCs w:val="26"/>
        </w:rPr>
        <w:t>Abitur 2013 GK</w:t>
      </w:r>
      <w:r w:rsidR="003E2728">
        <w:rPr>
          <w:rFonts w:asciiTheme="minorHAnsi" w:hAnsiTheme="minorHAnsi"/>
          <w:b/>
          <w:sz w:val="26"/>
          <w:szCs w:val="26"/>
        </w:rPr>
        <w:t xml:space="preserve"> NRW</w:t>
      </w:r>
      <w:r w:rsidR="00284D86" w:rsidRPr="00871389">
        <w:rPr>
          <w:rFonts w:asciiTheme="minorHAnsi" w:hAnsiTheme="minorHAnsi"/>
          <w:b/>
          <w:sz w:val="26"/>
          <w:szCs w:val="26"/>
        </w:rPr>
        <w:t>)</w:t>
      </w:r>
    </w:p>
    <w:p w14:paraId="1449AD35" w14:textId="4E43A906" w:rsidR="00284D86" w:rsidRDefault="00284D86" w:rsidP="00284D86">
      <w:pPr>
        <w:rPr>
          <w:rFonts w:asciiTheme="minorHAnsi" w:hAnsiTheme="minorHAnsi"/>
        </w:rPr>
      </w:pPr>
      <w:r w:rsidRPr="00284D86">
        <w:rPr>
          <w:rFonts w:asciiTheme="minorHAnsi" w:hAnsiTheme="minorHAnsi"/>
        </w:rPr>
        <w:t xml:space="preserve">Eine kleine Induktionsspule mit </w:t>
      </w:r>
      <m:oMath>
        <m:r>
          <w:rPr>
            <w:rFonts w:ascii="Cambria Math" w:hAnsi="Cambria Math"/>
          </w:rPr>
          <m:t>n=10</m:t>
        </m:r>
      </m:oMath>
      <w:r w:rsidRPr="00284D86">
        <w:rPr>
          <w:rFonts w:asciiTheme="minorHAnsi" w:hAnsiTheme="minorHAnsi"/>
        </w:rPr>
        <w:t xml:space="preserve"> Windungen ruht in einer langen Feldspule mit 240 Windungen. Die Spulenlängsachsen verlaufen parallel. Mit Hilfe einer steuerbaren Stromquelle kann man sich periodisch ändernde Ströme durch die Feldspule fließen lassen. Die Stärke </w:t>
      </w:r>
      <m:oMath>
        <m:r>
          <w:rPr>
            <w:rFonts w:ascii="Cambria Math" w:hAnsi="Cambria Math"/>
          </w:rPr>
          <m:t>B</m:t>
        </m:r>
      </m:oMath>
      <w:r w:rsidRPr="00284D86">
        <w:rPr>
          <w:rFonts w:asciiTheme="minorHAnsi" w:hAnsiTheme="minorHAnsi"/>
        </w:rPr>
        <w:t xml:space="preserve"> des in der Feldspule erzeugten magnetischen Feldes und die in der kleinen Induktionsspule induzierte Spannung</w:t>
      </w:r>
      <w:r>
        <w:rPr>
          <w:rFonts w:asciiTheme="minorHAnsi" w:hAnsiTheme="minorHAnsi"/>
        </w:rPr>
        <w:t xml:space="preserve"> </w:t>
      </w:r>
      <m:oMath>
        <m:sSub>
          <m:sSubPr>
            <m:ctrlPr>
              <w:rPr>
                <w:rFonts w:ascii="Cambria Math" w:hAnsi="Cambria Math"/>
                <w:i/>
              </w:rPr>
            </m:ctrlPr>
          </m:sSubPr>
          <m:e>
            <m:r>
              <w:rPr>
                <w:rFonts w:ascii="Cambria Math" w:hAnsi="Cambria Math"/>
              </w:rPr>
              <m:t>U</m:t>
            </m:r>
          </m:e>
          <m:sub>
            <m:r>
              <w:rPr>
                <w:rFonts w:ascii="Cambria Math" w:hAnsi="Cambria Math"/>
              </w:rPr>
              <m:t>ind</m:t>
            </m:r>
          </m:sub>
        </m:sSub>
      </m:oMath>
      <w:r w:rsidRPr="00284D86">
        <w:rPr>
          <w:rFonts w:asciiTheme="minorHAnsi" w:hAnsiTheme="minorHAnsi"/>
        </w:rPr>
        <w:t xml:space="preserve"> werden in Abhängigkeit von der Zeit registriert.  </w:t>
      </w:r>
    </w:p>
    <w:p w14:paraId="14B83C53" w14:textId="77777777" w:rsidR="001738A6" w:rsidRDefault="001738A6" w:rsidP="00284D86">
      <w:pPr>
        <w:rPr>
          <w:rFonts w:asciiTheme="minorHAnsi" w:hAnsiTheme="minorHAnsi"/>
        </w:rPr>
      </w:pPr>
    </w:p>
    <w:p w14:paraId="183DDCA9" w14:textId="421CF987" w:rsidR="00284D86" w:rsidRDefault="00871389" w:rsidP="00284D86">
      <w:pPr>
        <w:keepNext/>
        <w:jc w:val="center"/>
      </w:pPr>
      <w:r>
        <w:rPr>
          <w:noProof/>
          <w:lang w:eastAsia="de-DE"/>
        </w:rPr>
        <w:drawing>
          <wp:inline distT="0" distB="0" distL="0" distR="0" wp14:anchorId="67183CD0" wp14:editId="5D1A2DC5">
            <wp:extent cx="4942220" cy="337185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947592" cy="3375515"/>
                    </a:xfrm>
                    <a:prstGeom prst="rect">
                      <a:avLst/>
                    </a:prstGeom>
                  </pic:spPr>
                </pic:pic>
              </a:graphicData>
            </a:graphic>
          </wp:inline>
        </w:drawing>
      </w:r>
    </w:p>
    <w:p w14:paraId="180414B5" w14:textId="7DD07DB3" w:rsidR="00284D86" w:rsidRDefault="00284D86" w:rsidP="00284D86">
      <w:pPr>
        <w:pStyle w:val="Beschriftung"/>
        <w:jc w:val="center"/>
        <w:rPr>
          <w:rFonts w:asciiTheme="minorHAnsi" w:hAnsiTheme="minorHAnsi"/>
        </w:rPr>
      </w:pPr>
      <w:bookmarkStart w:id="3" w:name="_Ref473468008"/>
      <w:r>
        <w:t xml:space="preserve">Abbildung </w:t>
      </w:r>
      <w:fldSimple w:instr=" SEQ Abbildung \* ARABIC ">
        <w:r w:rsidR="00815E2B">
          <w:rPr>
            <w:noProof/>
          </w:rPr>
          <w:t>3</w:t>
        </w:r>
      </w:fldSimple>
      <w:bookmarkEnd w:id="3"/>
      <w:r>
        <w:t xml:space="preserve"> Schematischer Aufbau</w:t>
      </w:r>
    </w:p>
    <w:p w14:paraId="30BF4698" w14:textId="1AC80430" w:rsidR="00792563" w:rsidRDefault="00792563">
      <w:pPr>
        <w:spacing w:before="0" w:line="240" w:lineRule="auto"/>
        <w:rPr>
          <w:rFonts w:asciiTheme="minorHAnsi" w:hAnsiTheme="minorHAnsi"/>
        </w:rPr>
      </w:pPr>
    </w:p>
    <w:p w14:paraId="379DE971" w14:textId="77777777" w:rsidR="00D620B4" w:rsidRDefault="00D620B4">
      <w:pPr>
        <w:spacing w:before="0" w:line="240" w:lineRule="auto"/>
        <w:rPr>
          <w:rFonts w:asciiTheme="minorHAnsi" w:hAnsiTheme="minorHAnsi"/>
        </w:rPr>
      </w:pPr>
    </w:p>
    <w:p w14:paraId="0553CC1B" w14:textId="52305FF9" w:rsidR="00D620B4" w:rsidRDefault="00D620B4">
      <w:pPr>
        <w:spacing w:before="0" w:line="240" w:lineRule="auto"/>
        <w:rPr>
          <w:rFonts w:asciiTheme="minorHAnsi" w:hAnsiTheme="minorHAnsi"/>
        </w:rPr>
      </w:pPr>
      <w:r>
        <w:rPr>
          <w:rFonts w:asciiTheme="minorHAnsi" w:hAnsiTheme="minorHAnsi"/>
        </w:rPr>
        <w:t xml:space="preserve">Detaillierte Hinweise zum Versuchsaufbau und der Versuchsdurchführung sind auf den Seiten </w:t>
      </w:r>
      <w:r w:rsidR="00D33F70">
        <w:rPr>
          <w:rFonts w:asciiTheme="minorHAnsi" w:hAnsiTheme="minorHAnsi"/>
        </w:rPr>
        <w:fldChar w:fldCharType="begin"/>
      </w:r>
      <w:r w:rsidR="00D33F70">
        <w:rPr>
          <w:rFonts w:asciiTheme="minorHAnsi" w:hAnsiTheme="minorHAnsi"/>
        </w:rPr>
        <w:instrText xml:space="preserve"> PAGEREF a \h </w:instrText>
      </w:r>
      <w:r w:rsidR="00D33F70">
        <w:rPr>
          <w:rFonts w:asciiTheme="minorHAnsi" w:hAnsiTheme="minorHAnsi"/>
        </w:rPr>
      </w:r>
      <w:r w:rsidR="00D33F70">
        <w:rPr>
          <w:rFonts w:asciiTheme="minorHAnsi" w:hAnsiTheme="minorHAnsi"/>
        </w:rPr>
        <w:fldChar w:fldCharType="separate"/>
      </w:r>
      <w:r w:rsidR="00815E2B">
        <w:rPr>
          <w:rFonts w:asciiTheme="minorHAnsi" w:hAnsiTheme="minorHAnsi"/>
          <w:noProof/>
        </w:rPr>
        <w:t>12</w:t>
      </w:r>
      <w:r w:rsidR="00D33F70">
        <w:rPr>
          <w:rFonts w:asciiTheme="minorHAnsi" w:hAnsiTheme="minorHAnsi"/>
        </w:rPr>
        <w:fldChar w:fldCharType="end"/>
      </w:r>
      <w:r w:rsidR="00D33F70">
        <w:rPr>
          <w:rFonts w:asciiTheme="minorHAnsi" w:hAnsiTheme="minorHAnsi"/>
        </w:rPr>
        <w:t>ff gegeben.</w:t>
      </w:r>
      <w:r>
        <w:rPr>
          <w:rFonts w:asciiTheme="minorHAnsi" w:hAnsiTheme="minorHAnsi"/>
        </w:rPr>
        <w:br w:type="page"/>
      </w:r>
    </w:p>
    <w:p w14:paraId="7A0066E1" w14:textId="1991B184" w:rsidR="002E7E32" w:rsidRDefault="002E7E32">
      <w:pPr>
        <w:spacing w:before="0" w:line="240" w:lineRule="auto"/>
        <w:rPr>
          <w:rFonts w:asciiTheme="minorHAnsi" w:hAnsiTheme="minorHAnsi"/>
        </w:rPr>
      </w:pPr>
      <w:r>
        <w:rPr>
          <w:rFonts w:asciiTheme="minorHAnsi" w:hAnsiTheme="minorHAnsi"/>
        </w:rPr>
        <w:t>In den nachfolgenden zwei Versuchsteilen sind beispielhaft Messungen gezeigt, welche mit den Lernenden diskutiert und quantitativ ausgewertet werden können.</w:t>
      </w:r>
    </w:p>
    <w:p w14:paraId="621D1154" w14:textId="77777777" w:rsidR="002E7E32" w:rsidRDefault="002E7E32">
      <w:pPr>
        <w:spacing w:before="0" w:line="240" w:lineRule="auto"/>
        <w:rPr>
          <w:rFonts w:asciiTheme="minorHAnsi" w:hAnsiTheme="minorHAnsi"/>
        </w:rPr>
      </w:pPr>
    </w:p>
    <w:p w14:paraId="52372400" w14:textId="08FB7B73" w:rsidR="002E7E32" w:rsidRDefault="00792563" w:rsidP="002E7E32">
      <w:pPr>
        <w:pStyle w:val="Listenabsatz"/>
        <w:numPr>
          <w:ilvl w:val="0"/>
          <w:numId w:val="19"/>
        </w:numPr>
        <w:spacing w:before="0" w:line="240" w:lineRule="auto"/>
        <w:rPr>
          <w:rFonts w:asciiTheme="minorHAnsi" w:hAnsiTheme="minorHAnsi"/>
          <w:u w:val="single"/>
        </w:rPr>
      </w:pPr>
      <w:r>
        <w:rPr>
          <w:rFonts w:asciiTheme="minorHAnsi" w:hAnsiTheme="minorHAnsi"/>
          <w:u w:val="single"/>
        </w:rPr>
        <w:t>Versuchsteil – „lineare Änderung“ des Magnetfeldes</w:t>
      </w:r>
    </w:p>
    <w:p w14:paraId="14CD0D8C" w14:textId="6DEB8474" w:rsidR="00792563" w:rsidRDefault="00792563" w:rsidP="00792563">
      <w:pPr>
        <w:pStyle w:val="Listenabsatz"/>
        <w:spacing w:before="0" w:line="240" w:lineRule="auto"/>
        <w:ind w:left="420"/>
        <w:rPr>
          <w:rFonts w:asciiTheme="minorHAnsi" w:hAnsiTheme="minorHAnsi"/>
        </w:rPr>
      </w:pPr>
      <w:r w:rsidRPr="00792563">
        <w:rPr>
          <w:rFonts w:asciiTheme="minorHAnsi" w:hAnsiTheme="minorHAnsi"/>
        </w:rPr>
        <w:t>Das folgende Diagramm (</w:t>
      </w:r>
      <w:r>
        <w:rPr>
          <w:rFonts w:asciiTheme="minorHAnsi" w:hAnsiTheme="minorHAnsi"/>
        </w:rPr>
        <w:fldChar w:fldCharType="begin"/>
      </w:r>
      <w:r>
        <w:rPr>
          <w:rFonts w:asciiTheme="minorHAnsi" w:hAnsiTheme="minorHAnsi"/>
        </w:rPr>
        <w:instrText xml:space="preserve"> REF _Ref473470022 \h </w:instrText>
      </w:r>
      <w:r>
        <w:rPr>
          <w:rFonts w:asciiTheme="minorHAnsi" w:hAnsiTheme="minorHAnsi"/>
        </w:rPr>
      </w:r>
      <w:r>
        <w:rPr>
          <w:rFonts w:asciiTheme="minorHAnsi" w:hAnsiTheme="minorHAnsi"/>
        </w:rPr>
        <w:fldChar w:fldCharType="separate"/>
      </w:r>
      <w:r w:rsidR="00815E2B">
        <w:t xml:space="preserve">Abbildung </w:t>
      </w:r>
      <w:r w:rsidR="00815E2B">
        <w:rPr>
          <w:noProof/>
        </w:rPr>
        <w:t>4</w:t>
      </w:r>
      <w:r>
        <w:rPr>
          <w:rFonts w:asciiTheme="minorHAnsi" w:hAnsiTheme="minorHAnsi"/>
        </w:rPr>
        <w:fldChar w:fldCharType="end"/>
      </w:r>
      <w:r w:rsidRPr="00792563">
        <w:rPr>
          <w:rFonts w:asciiTheme="minorHAnsi" w:hAnsiTheme="minorHAnsi"/>
        </w:rPr>
        <w:t xml:space="preserve">) wurde mit der oben beschriebenen und </w:t>
      </w:r>
      <w:r>
        <w:rPr>
          <w:rFonts w:asciiTheme="minorHAnsi" w:hAnsiTheme="minorHAnsi"/>
        </w:rPr>
        <w:t>s</w:t>
      </w:r>
      <w:r w:rsidRPr="00792563">
        <w:rPr>
          <w:rFonts w:asciiTheme="minorHAnsi" w:hAnsiTheme="minorHAnsi"/>
        </w:rPr>
        <w:t xml:space="preserve">kizzierten Versuchsanordnung aufgenommen. Es zeigt den zeitlichen Verlauf der Stärke </w:t>
      </w:r>
      <m:oMath>
        <m:r>
          <w:rPr>
            <w:rFonts w:ascii="Cambria Math" w:hAnsi="Cambria Math"/>
          </w:rPr>
          <m:t>B</m:t>
        </m:r>
      </m:oMath>
      <w:r w:rsidRPr="00792563">
        <w:rPr>
          <w:rFonts w:asciiTheme="minorHAnsi" w:hAnsiTheme="minorHAnsi"/>
        </w:rPr>
        <w:t xml:space="preserve"> des Feldspulenfeldes („gestrichelte Linie“) sowie der induzierten Spannung  </w:t>
      </w:r>
      <m:oMath>
        <m:sSub>
          <m:sSubPr>
            <m:ctrlPr>
              <w:rPr>
                <w:rFonts w:ascii="Cambria Math" w:hAnsi="Cambria Math"/>
                <w:i/>
              </w:rPr>
            </m:ctrlPr>
          </m:sSubPr>
          <m:e>
            <m:r>
              <w:rPr>
                <w:rFonts w:ascii="Cambria Math" w:hAnsi="Cambria Math"/>
              </w:rPr>
              <m:t>U</m:t>
            </m:r>
          </m:e>
          <m:sub>
            <m:r>
              <w:rPr>
                <w:rFonts w:ascii="Cambria Math" w:hAnsi="Cambria Math"/>
              </w:rPr>
              <m:t>ind</m:t>
            </m:r>
          </m:sub>
        </m:sSub>
      </m:oMath>
      <w:r>
        <w:rPr>
          <w:rFonts w:asciiTheme="minorHAnsi" w:hAnsiTheme="minorHAnsi"/>
        </w:rPr>
        <w:t xml:space="preserve"> </w:t>
      </w:r>
      <w:r w:rsidRPr="00792563">
        <w:rPr>
          <w:rFonts w:asciiTheme="minorHAnsi" w:hAnsiTheme="minorHAnsi"/>
        </w:rPr>
        <w:t>(„durchgezogene Linie“).</w:t>
      </w:r>
    </w:p>
    <w:p w14:paraId="7066061B" w14:textId="77777777" w:rsidR="00792563" w:rsidRDefault="00792563" w:rsidP="00792563">
      <w:pPr>
        <w:pStyle w:val="Listenabsatz"/>
        <w:spacing w:before="0" w:line="240" w:lineRule="auto"/>
        <w:ind w:left="420"/>
        <w:rPr>
          <w:rFonts w:asciiTheme="minorHAnsi" w:hAnsiTheme="minorHAnsi"/>
        </w:rPr>
      </w:pPr>
    </w:p>
    <w:p w14:paraId="17FEF62D" w14:textId="77777777" w:rsidR="00792563" w:rsidRDefault="00792563" w:rsidP="00792563">
      <w:pPr>
        <w:pStyle w:val="Listenabsatz"/>
        <w:keepNext/>
        <w:spacing w:before="0" w:line="240" w:lineRule="auto"/>
        <w:ind w:left="420"/>
        <w:jc w:val="center"/>
      </w:pPr>
      <w:r>
        <w:rPr>
          <w:rFonts w:asciiTheme="minorHAnsi" w:hAnsiTheme="minorHAnsi"/>
          <w:noProof/>
          <w:lang w:eastAsia="de-DE"/>
        </w:rPr>
        <w:drawing>
          <wp:inline distT="0" distB="0" distL="0" distR="0" wp14:anchorId="76550FFC" wp14:editId="3C24B4E4">
            <wp:extent cx="5267325" cy="2899205"/>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71919" cy="2901733"/>
                    </a:xfrm>
                    <a:prstGeom prst="rect">
                      <a:avLst/>
                    </a:prstGeom>
                    <a:noFill/>
                    <a:ln>
                      <a:noFill/>
                    </a:ln>
                  </pic:spPr>
                </pic:pic>
              </a:graphicData>
            </a:graphic>
          </wp:inline>
        </w:drawing>
      </w:r>
    </w:p>
    <w:p w14:paraId="3552C771" w14:textId="36C8FAD7" w:rsidR="00792563" w:rsidRPr="00792563" w:rsidRDefault="00792563" w:rsidP="00792563">
      <w:pPr>
        <w:pStyle w:val="Beschriftung"/>
        <w:jc w:val="center"/>
        <w:rPr>
          <w:rFonts w:asciiTheme="minorHAnsi" w:hAnsiTheme="minorHAnsi"/>
        </w:rPr>
      </w:pPr>
      <w:bookmarkStart w:id="4" w:name="_Ref473470022"/>
      <w:r>
        <w:t xml:space="preserve">Abbildung </w:t>
      </w:r>
      <w:fldSimple w:instr=" SEQ Abbildung \* ARABIC ">
        <w:r w:rsidR="00815E2B">
          <w:rPr>
            <w:noProof/>
          </w:rPr>
          <w:t>4</w:t>
        </w:r>
      </w:fldSimple>
      <w:bookmarkEnd w:id="4"/>
      <w:r>
        <w:t>: Messbeispiel zu Versuchsteil 1</w:t>
      </w:r>
    </w:p>
    <w:p w14:paraId="5543B14F" w14:textId="126335B2" w:rsidR="002E7E32" w:rsidRPr="00792563" w:rsidRDefault="002E7E32" w:rsidP="002E7E32">
      <w:pPr>
        <w:pStyle w:val="Listenabsatz"/>
        <w:spacing w:before="0" w:line="240" w:lineRule="auto"/>
        <w:ind w:left="420"/>
        <w:rPr>
          <w:rFonts w:asciiTheme="minorHAnsi" w:hAnsiTheme="minorHAnsi"/>
        </w:rPr>
      </w:pPr>
    </w:p>
    <w:p w14:paraId="69B9CD0F" w14:textId="18B20C19" w:rsidR="00792563" w:rsidRDefault="00792563" w:rsidP="00792563">
      <w:pPr>
        <w:pStyle w:val="Listenabsatz"/>
        <w:spacing w:before="0" w:line="240" w:lineRule="auto"/>
        <w:ind w:left="420"/>
        <w:rPr>
          <w:rFonts w:asciiTheme="minorHAnsi" w:hAnsiTheme="minorHAnsi"/>
        </w:rPr>
      </w:pPr>
      <w:r w:rsidRPr="00792563">
        <w:rPr>
          <w:rFonts w:asciiTheme="minorHAnsi" w:hAnsiTheme="minorHAnsi"/>
        </w:rPr>
        <w:t xml:space="preserve">Folgende </w:t>
      </w:r>
      <w:r>
        <w:rPr>
          <w:rFonts w:asciiTheme="minorHAnsi" w:hAnsiTheme="minorHAnsi"/>
        </w:rPr>
        <w:t>Fragen könnten z.B. mit den Lernenden erarbeitet werden:</w:t>
      </w:r>
    </w:p>
    <w:p w14:paraId="0186D767" w14:textId="77777777" w:rsidR="00B06433" w:rsidRDefault="00B06433" w:rsidP="00792563">
      <w:pPr>
        <w:pStyle w:val="Listenabsatz"/>
        <w:spacing w:before="0" w:line="240" w:lineRule="auto"/>
        <w:ind w:left="420"/>
        <w:rPr>
          <w:rFonts w:asciiTheme="minorHAnsi" w:hAnsiTheme="minorHAnsi"/>
        </w:rPr>
      </w:pPr>
    </w:p>
    <w:p w14:paraId="4077D54C" w14:textId="2AE13355" w:rsidR="00B06433" w:rsidRDefault="00792563" w:rsidP="00B06433">
      <w:pPr>
        <w:pStyle w:val="Listenabsatz"/>
        <w:numPr>
          <w:ilvl w:val="0"/>
          <w:numId w:val="2"/>
        </w:numPr>
        <w:spacing w:before="0" w:line="240" w:lineRule="auto"/>
        <w:ind w:left="780"/>
        <w:jc w:val="both"/>
        <w:rPr>
          <w:rFonts w:asciiTheme="minorHAnsi" w:hAnsiTheme="minorHAnsi"/>
        </w:rPr>
      </w:pPr>
      <w:r w:rsidRPr="00B06433">
        <w:rPr>
          <w:rFonts w:asciiTheme="minorHAnsi" w:hAnsiTheme="minorHAnsi"/>
        </w:rPr>
        <w:t xml:space="preserve">Bestimmen Sie aus dem Diagramm in </w:t>
      </w:r>
      <w:r w:rsidR="00B06433" w:rsidRPr="00B06433">
        <w:rPr>
          <w:rFonts w:asciiTheme="minorHAnsi" w:hAnsiTheme="minorHAnsi"/>
        </w:rPr>
        <w:fldChar w:fldCharType="begin"/>
      </w:r>
      <w:r w:rsidR="00B06433" w:rsidRPr="00B06433">
        <w:rPr>
          <w:rFonts w:asciiTheme="minorHAnsi" w:hAnsiTheme="minorHAnsi"/>
        </w:rPr>
        <w:instrText xml:space="preserve"> REF _Ref473470022 \h </w:instrText>
      </w:r>
      <w:r w:rsidR="00B06433" w:rsidRPr="00B06433">
        <w:rPr>
          <w:rFonts w:asciiTheme="minorHAnsi" w:hAnsiTheme="minorHAnsi"/>
        </w:rPr>
      </w:r>
      <w:r w:rsidR="00B06433" w:rsidRPr="00B06433">
        <w:rPr>
          <w:rFonts w:asciiTheme="minorHAnsi" w:hAnsiTheme="minorHAnsi"/>
        </w:rPr>
        <w:fldChar w:fldCharType="separate"/>
      </w:r>
      <w:r w:rsidR="00815E2B">
        <w:t xml:space="preserve">Abbildung </w:t>
      </w:r>
      <w:r w:rsidR="00815E2B">
        <w:rPr>
          <w:noProof/>
        </w:rPr>
        <w:t>4</w:t>
      </w:r>
      <w:r w:rsidR="00B06433" w:rsidRPr="00B06433">
        <w:rPr>
          <w:rFonts w:asciiTheme="minorHAnsi" w:hAnsiTheme="minorHAnsi"/>
        </w:rPr>
        <w:fldChar w:fldCharType="end"/>
      </w:r>
      <w:r w:rsidR="00B06433" w:rsidRPr="00B06433">
        <w:t xml:space="preserve"> </w:t>
      </w:r>
      <w:r w:rsidR="00B06433" w:rsidRPr="00B06433">
        <w:rPr>
          <w:rFonts w:asciiTheme="minorHAnsi" w:hAnsiTheme="minorHAnsi"/>
        </w:rPr>
        <w:t xml:space="preserve">die Periodendauer </w:t>
      </w:r>
      <m:oMath>
        <m:r>
          <w:rPr>
            <w:rFonts w:ascii="Cambria Math" w:hAnsi="Cambria Math"/>
          </w:rPr>
          <m:t>T</m:t>
        </m:r>
      </m:oMath>
      <w:r w:rsidR="00B06433" w:rsidRPr="00B06433">
        <w:rPr>
          <w:rFonts w:asciiTheme="minorHAnsi" w:hAnsiTheme="minorHAnsi"/>
        </w:rPr>
        <w:t xml:space="preserve"> sowie die Amplitude </w:t>
      </w:r>
      <m:oMath>
        <m:sSub>
          <m:sSubPr>
            <m:ctrlPr>
              <w:rPr>
                <w:rFonts w:ascii="Cambria Math" w:hAnsi="Cambria Math"/>
                <w:i/>
              </w:rPr>
            </m:ctrlPr>
          </m:sSubPr>
          <m:e>
            <m:r>
              <w:rPr>
                <w:rFonts w:ascii="Cambria Math" w:hAnsi="Cambria Math"/>
              </w:rPr>
              <m:t>B</m:t>
            </m:r>
          </m:e>
          <m:sub>
            <m:r>
              <w:rPr>
                <w:rFonts w:ascii="Cambria Math" w:hAnsi="Cambria Math"/>
              </w:rPr>
              <m:t>0</m:t>
            </m:r>
          </m:sub>
        </m:sSub>
      </m:oMath>
      <w:r w:rsidR="00B06433" w:rsidRPr="00B06433">
        <w:rPr>
          <w:rFonts w:asciiTheme="minorHAnsi" w:hAnsiTheme="minorHAnsi"/>
        </w:rPr>
        <w:t xml:space="preserve"> der zeitlich veränderlichen Stärke </w:t>
      </w:r>
      <m:oMath>
        <m:r>
          <w:rPr>
            <w:rFonts w:ascii="Cambria Math" w:hAnsi="Cambria Math"/>
          </w:rPr>
          <m:t>B</m:t>
        </m:r>
        <m:d>
          <m:dPr>
            <m:ctrlPr>
              <w:rPr>
                <w:rFonts w:ascii="Cambria Math" w:hAnsi="Cambria Math"/>
                <w:i/>
              </w:rPr>
            </m:ctrlPr>
          </m:dPr>
          <m:e>
            <m:r>
              <w:rPr>
                <w:rFonts w:ascii="Cambria Math" w:hAnsi="Cambria Math"/>
              </w:rPr>
              <m:t>t</m:t>
            </m:r>
          </m:e>
        </m:d>
      </m:oMath>
      <w:r w:rsidR="00B06433" w:rsidRPr="00B06433">
        <w:rPr>
          <w:rFonts w:asciiTheme="minorHAnsi" w:hAnsiTheme="minorHAnsi"/>
        </w:rPr>
        <w:t xml:space="preserve"> des magnetischen Feldes und ermitteln Sie daraus die zeitliche </w:t>
      </w:r>
      <w:proofErr w:type="gramStart"/>
      <w:r w:rsidR="00B06433" w:rsidRPr="00B06433">
        <w:rPr>
          <w:rFonts w:asciiTheme="minorHAnsi" w:hAnsiTheme="minorHAnsi"/>
        </w:rPr>
        <w:t>Änderung  </w:t>
      </w:r>
      <w:proofErr w:type="gramEnd"/>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t</m:t>
            </m:r>
          </m:e>
        </m:d>
      </m:oMath>
      <w:r w:rsidR="00B06433" w:rsidRPr="00B06433">
        <w:rPr>
          <w:rFonts w:asciiTheme="minorHAnsi" w:hAnsiTheme="minorHAnsi"/>
        </w:rPr>
        <w:t>.</w:t>
      </w:r>
    </w:p>
    <w:p w14:paraId="2E37967A" w14:textId="53D0CC2F" w:rsidR="009B5D62" w:rsidRPr="009B5D62" w:rsidRDefault="00B06433" w:rsidP="009B5D62">
      <w:pPr>
        <w:pStyle w:val="Listenabsatz"/>
        <w:numPr>
          <w:ilvl w:val="0"/>
          <w:numId w:val="2"/>
        </w:numPr>
        <w:spacing w:before="0" w:line="240" w:lineRule="auto"/>
        <w:ind w:left="780"/>
        <w:jc w:val="both"/>
        <w:rPr>
          <w:rFonts w:asciiTheme="minorHAnsi" w:hAnsiTheme="minorHAnsi"/>
        </w:rPr>
      </w:pPr>
      <w:r>
        <w:rPr>
          <w:rFonts w:asciiTheme="minorHAnsi" w:hAnsiTheme="minorHAnsi"/>
        </w:rPr>
        <w:t xml:space="preserve">Berechnen Sie die in der kleinen Spule induzierte Spannung </w:t>
      </w:r>
      <m:oMath>
        <m:sSub>
          <m:sSubPr>
            <m:ctrlPr>
              <w:rPr>
                <w:rFonts w:ascii="Cambria Math" w:hAnsi="Cambria Math"/>
                <w:i/>
              </w:rPr>
            </m:ctrlPr>
          </m:sSubPr>
          <m:e>
            <m:r>
              <w:rPr>
                <w:rFonts w:ascii="Cambria Math" w:hAnsi="Cambria Math"/>
              </w:rPr>
              <m:t>U</m:t>
            </m:r>
          </m:e>
          <m:sub>
            <m:r>
              <w:rPr>
                <w:rFonts w:ascii="Cambria Math" w:hAnsi="Cambria Math"/>
              </w:rPr>
              <m:t>ind</m:t>
            </m:r>
          </m:sub>
        </m:sSub>
      </m:oMath>
      <w:r>
        <w:rPr>
          <w:rFonts w:asciiTheme="minorHAnsi" w:hAnsiTheme="minorHAnsi"/>
        </w:rPr>
        <w:t xml:space="preserve"> und vergleichen Sie das rechnerische Ergebnis mit der Messung.</w:t>
      </w:r>
    </w:p>
    <w:p w14:paraId="22275794" w14:textId="073BF920" w:rsidR="00B06433" w:rsidRDefault="00B06433" w:rsidP="00B06433">
      <w:pPr>
        <w:spacing w:before="0" w:line="240" w:lineRule="auto"/>
        <w:ind w:left="420"/>
        <w:jc w:val="both"/>
        <w:rPr>
          <w:rFonts w:asciiTheme="minorHAnsi" w:hAnsiTheme="minorHAnsi"/>
        </w:rPr>
      </w:pPr>
    </w:p>
    <w:p w14:paraId="22D0FAEC" w14:textId="5EDB023C" w:rsidR="00B06433" w:rsidRDefault="00B06433" w:rsidP="00B06433">
      <w:pPr>
        <w:spacing w:before="0" w:line="240" w:lineRule="auto"/>
        <w:ind w:left="420"/>
        <w:jc w:val="both"/>
        <w:rPr>
          <w:rFonts w:asciiTheme="minorHAnsi" w:hAnsiTheme="minorHAnsi"/>
        </w:rPr>
      </w:pPr>
    </w:p>
    <w:p w14:paraId="12F1A7F8" w14:textId="41DE2205" w:rsidR="00B06433" w:rsidRDefault="00B06433" w:rsidP="00B06433">
      <w:pPr>
        <w:spacing w:before="0" w:line="240" w:lineRule="auto"/>
        <w:ind w:left="420"/>
        <w:jc w:val="both"/>
        <w:rPr>
          <w:rFonts w:asciiTheme="minorHAnsi" w:hAnsiTheme="minorHAnsi"/>
        </w:rPr>
      </w:pPr>
      <w:r>
        <w:rPr>
          <w:rFonts w:asciiTheme="minorHAnsi" w:hAnsiTheme="minorHAnsi"/>
        </w:rPr>
        <w:t xml:space="preserve">Der Schaltskizze und den Angaben zum Oszilloskop entnimmt man, dass </w:t>
      </w:r>
      <m:oMath>
        <m:r>
          <w:rPr>
            <w:rFonts w:ascii="Cambria Math" w:hAnsi="Cambria Math"/>
          </w:rPr>
          <m:t>B</m:t>
        </m:r>
        <m:d>
          <m:dPr>
            <m:ctrlPr>
              <w:rPr>
                <w:rFonts w:ascii="Cambria Math" w:hAnsi="Cambria Math"/>
                <w:i/>
              </w:rPr>
            </m:ctrlPr>
          </m:dPr>
          <m:e>
            <m:r>
              <w:rPr>
                <w:rFonts w:ascii="Cambria Math" w:hAnsi="Cambria Math"/>
              </w:rPr>
              <m:t>t</m:t>
            </m:r>
          </m:e>
        </m:d>
      </m:oMath>
      <w:r>
        <w:rPr>
          <w:rFonts w:asciiTheme="minorHAnsi" w:hAnsiTheme="minorHAnsi"/>
        </w:rPr>
        <w:t xml:space="preserve"> mit Kanal 1 (CH 1) aufgezeichnet wurde.</w:t>
      </w:r>
    </w:p>
    <w:p w14:paraId="01CBE187" w14:textId="5275F09F" w:rsidR="00B06433" w:rsidRDefault="00B06433" w:rsidP="00B06433">
      <w:pPr>
        <w:spacing w:before="0" w:line="240" w:lineRule="auto"/>
        <w:ind w:left="420"/>
        <w:jc w:val="both"/>
        <w:rPr>
          <w:rFonts w:asciiTheme="minorHAnsi" w:hAnsiTheme="minorHAnsi"/>
        </w:rPr>
      </w:pPr>
      <w:r>
        <w:rPr>
          <w:rFonts w:asciiTheme="minorHAnsi" w:hAnsiTheme="minorHAnsi"/>
        </w:rPr>
        <w:t>Auswertung des Oszillogramms liefert:</w:t>
      </w:r>
    </w:p>
    <w:p w14:paraId="119CE0E7" w14:textId="77777777" w:rsidR="0040399E" w:rsidRDefault="0040399E" w:rsidP="00B06433">
      <w:pPr>
        <w:spacing w:before="0" w:line="240" w:lineRule="auto"/>
        <w:ind w:left="420"/>
        <w:jc w:val="both"/>
        <w:rPr>
          <w:rFonts w:asciiTheme="minorHAnsi" w:hAnsiTheme="minorHAnsi"/>
        </w:rPr>
      </w:pPr>
    </w:p>
    <w:p w14:paraId="261E3364" w14:textId="4886B40D" w:rsidR="00B06433" w:rsidRDefault="00B06433" w:rsidP="0040399E">
      <w:pPr>
        <w:spacing w:before="0" w:line="240" w:lineRule="auto"/>
        <w:ind w:left="420"/>
        <w:jc w:val="center"/>
        <w:rPr>
          <w:rFonts w:asciiTheme="minorHAnsi" w:hAnsiTheme="minorHAnsi"/>
        </w:rPr>
      </w:pPr>
      <m:oMath>
        <m:r>
          <w:rPr>
            <w:rFonts w:ascii="Cambria Math" w:hAnsi="Cambria Math"/>
          </w:rPr>
          <m:t xml:space="preserve">T=4,8 </m:t>
        </m:r>
        <m:r>
          <m:rPr>
            <m:sty m:val="p"/>
          </m:rPr>
          <w:rPr>
            <w:rFonts w:ascii="Cambria Math" w:hAnsi="Cambria Math"/>
          </w:rPr>
          <m:t>div</m:t>
        </m:r>
        <m:r>
          <w:rPr>
            <w:rFonts w:ascii="Cambria Math" w:hAnsi="Cambria Math"/>
          </w:rPr>
          <m:t xml:space="preserve">⋅0,5 </m:t>
        </m:r>
        <m:f>
          <m:fPr>
            <m:ctrlPr>
              <w:rPr>
                <w:rFonts w:ascii="Cambria Math" w:hAnsi="Cambria Math"/>
              </w:rPr>
            </m:ctrlPr>
          </m:fPr>
          <m:num>
            <m:r>
              <m:rPr>
                <m:sty m:val="p"/>
              </m:rPr>
              <w:rPr>
                <w:rFonts w:ascii="Cambria Math" w:hAnsi="Cambria Math"/>
              </w:rPr>
              <m:t>s</m:t>
            </m:r>
          </m:num>
          <m:den>
            <m:r>
              <m:rPr>
                <m:sty m:val="p"/>
              </m:rPr>
              <w:rPr>
                <w:rFonts w:ascii="Cambria Math" w:hAnsi="Cambria Math"/>
              </w:rPr>
              <m:t>div</m:t>
            </m:r>
          </m:den>
        </m:f>
        <m:r>
          <w:rPr>
            <w:rFonts w:ascii="Cambria Math" w:hAnsi="Cambria Math"/>
          </w:rPr>
          <m:t xml:space="preserve">=2,4 </m:t>
        </m:r>
        <m:r>
          <m:rPr>
            <m:sty m:val="p"/>
          </m:rPr>
          <w:rPr>
            <w:rFonts w:ascii="Cambria Math" w:hAnsi="Cambria Math"/>
          </w:rPr>
          <m:t>s</m:t>
        </m:r>
      </m:oMath>
      <w:r>
        <w:rPr>
          <w:rFonts w:asciiTheme="minorHAnsi" w:hAnsiTheme="minorHAnsi"/>
        </w:rPr>
        <w:t xml:space="preserve">  und  </w:t>
      </w:r>
      <m:oMath>
        <m:sSub>
          <m:sSubPr>
            <m:ctrlPr>
              <w:rPr>
                <w:rFonts w:ascii="Cambria Math" w:hAnsi="Cambria Math"/>
                <w:i/>
              </w:rPr>
            </m:ctrlPr>
          </m:sSubPr>
          <m:e>
            <m:r>
              <w:rPr>
                <w:rFonts w:ascii="Cambria Math" w:hAnsi="Cambria Math"/>
              </w:rPr>
              <m:t>B</m:t>
            </m:r>
          </m:e>
          <m:sub>
            <m:r>
              <w:rPr>
                <w:rFonts w:ascii="Cambria Math" w:hAnsi="Cambria Math"/>
              </w:rPr>
              <m:t>0</m:t>
            </m:r>
          </m:sub>
        </m:sSub>
        <m:r>
          <w:rPr>
            <w:rFonts w:ascii="Cambria Math" w:hAnsi="Cambria Math"/>
          </w:rPr>
          <m:t xml:space="preserve">=2,0 </m:t>
        </m:r>
        <m:r>
          <m:rPr>
            <m:sty m:val="p"/>
          </m:rPr>
          <w:rPr>
            <w:rFonts w:ascii="Cambria Math" w:hAnsi="Cambria Math"/>
          </w:rPr>
          <m:t>div</m:t>
        </m:r>
        <m:r>
          <w:rPr>
            <w:rFonts w:ascii="Cambria Math" w:hAnsi="Cambria Math"/>
          </w:rPr>
          <m:t>⋅0,5⋅</m:t>
        </m:r>
        <m:sSup>
          <m:sSupPr>
            <m:ctrlPr>
              <w:rPr>
                <w:rFonts w:ascii="Cambria Math" w:hAnsi="Cambria Math"/>
                <w:i/>
              </w:rPr>
            </m:ctrlPr>
          </m:sSupPr>
          <m:e>
            <m:r>
              <w:rPr>
                <w:rFonts w:ascii="Cambria Math" w:hAnsi="Cambria Math"/>
              </w:rPr>
              <m:t>10</m:t>
            </m:r>
          </m:e>
          <m:sup>
            <m:r>
              <w:rPr>
                <w:rFonts w:ascii="Cambria Math" w:hAnsi="Cambria Math"/>
              </w:rPr>
              <m:t>-3</m:t>
            </m:r>
          </m:sup>
        </m:sSup>
        <m:f>
          <m:fPr>
            <m:ctrlPr>
              <w:rPr>
                <w:rFonts w:ascii="Cambria Math" w:hAnsi="Cambria Math"/>
                <w:i/>
              </w:rPr>
            </m:ctrlPr>
          </m:fPr>
          <m:num>
            <m:r>
              <m:rPr>
                <m:sty m:val="p"/>
              </m:rPr>
              <w:rPr>
                <w:rFonts w:ascii="Cambria Math" w:hAnsi="Cambria Math"/>
              </w:rPr>
              <m:t>T</m:t>
            </m:r>
          </m:num>
          <m:den>
            <m:r>
              <m:rPr>
                <m:sty m:val="p"/>
              </m:rPr>
              <w:rPr>
                <w:rFonts w:ascii="Cambria Math" w:hAnsi="Cambria Math"/>
              </w:rPr>
              <m:t>div</m:t>
            </m:r>
          </m:den>
        </m:f>
        <m:r>
          <w:rPr>
            <w:rFonts w:ascii="Cambria Math" w:hAnsi="Cambria Math"/>
          </w:rPr>
          <m:t xml:space="preserve">=0,001 </m:t>
        </m:r>
        <m:r>
          <m:rPr>
            <m:sty m:val="p"/>
          </m:rPr>
          <w:rPr>
            <w:rFonts w:ascii="Cambria Math" w:hAnsi="Cambria Math"/>
          </w:rPr>
          <m:t>T</m:t>
        </m:r>
      </m:oMath>
      <w:r>
        <w:rPr>
          <w:rFonts w:asciiTheme="minorHAnsi" w:hAnsiTheme="minorHAnsi"/>
        </w:rPr>
        <w:t>.</w:t>
      </w:r>
    </w:p>
    <w:p w14:paraId="72B62CAA" w14:textId="77777777" w:rsidR="0040399E" w:rsidRDefault="0040399E" w:rsidP="0040399E">
      <w:pPr>
        <w:spacing w:before="0" w:line="240" w:lineRule="auto"/>
        <w:ind w:left="420"/>
        <w:jc w:val="center"/>
        <w:rPr>
          <w:rFonts w:asciiTheme="minorHAnsi" w:hAnsiTheme="minorHAnsi"/>
        </w:rPr>
      </w:pPr>
    </w:p>
    <w:p w14:paraId="7442B633" w14:textId="1E58105D" w:rsidR="00B06433" w:rsidRDefault="00B06433" w:rsidP="00B06433">
      <w:pPr>
        <w:spacing w:before="0" w:line="240" w:lineRule="auto"/>
        <w:ind w:left="420"/>
        <w:jc w:val="both"/>
        <w:rPr>
          <w:rFonts w:asciiTheme="minorHAnsi" w:hAnsiTheme="minorHAnsi"/>
        </w:rPr>
      </w:pPr>
      <w:r>
        <w:rPr>
          <w:rFonts w:asciiTheme="minorHAnsi" w:hAnsiTheme="minorHAnsi"/>
        </w:rPr>
        <w:t xml:space="preserve">Die gesuchte zeitliche Änderung von </w:t>
      </w:r>
      <m:oMath>
        <m:r>
          <w:rPr>
            <w:rFonts w:ascii="Cambria Math" w:hAnsi="Cambria Math"/>
          </w:rPr>
          <m:t>B</m:t>
        </m:r>
        <m:d>
          <m:dPr>
            <m:ctrlPr>
              <w:rPr>
                <w:rFonts w:ascii="Cambria Math" w:hAnsi="Cambria Math"/>
                <w:i/>
              </w:rPr>
            </m:ctrlPr>
          </m:dPr>
          <m:e>
            <m:r>
              <w:rPr>
                <w:rFonts w:ascii="Cambria Math" w:hAnsi="Cambria Math"/>
              </w:rPr>
              <m:t>t</m:t>
            </m:r>
          </m:e>
        </m:d>
      </m:oMath>
      <w:r>
        <w:rPr>
          <w:rFonts w:asciiTheme="minorHAnsi" w:hAnsiTheme="minorHAnsi"/>
        </w:rPr>
        <w:t xml:space="preserve"> entspricht bei diesem </w:t>
      </w:r>
      <w:r w:rsidR="0040399E">
        <w:rPr>
          <w:rFonts w:asciiTheme="minorHAnsi" w:hAnsiTheme="minorHAnsi"/>
        </w:rPr>
        <w:t>1. Versuchsteil der „Geradensteigung der (z.B.) negativen Flanke“. Mit den bereits ermittelten Werten ergibt sich (für die negative Flanke):</w:t>
      </w:r>
    </w:p>
    <w:p w14:paraId="33788B50" w14:textId="77777777" w:rsidR="0040399E" w:rsidRDefault="0040399E" w:rsidP="00B06433">
      <w:pPr>
        <w:spacing w:before="0" w:line="240" w:lineRule="auto"/>
        <w:ind w:left="420"/>
        <w:jc w:val="both"/>
        <w:rPr>
          <w:rFonts w:asciiTheme="minorHAnsi" w:hAnsiTheme="minorHAnsi"/>
        </w:rPr>
      </w:pPr>
    </w:p>
    <w:p w14:paraId="2C7E25A1" w14:textId="2410CC3A" w:rsidR="0040399E" w:rsidRPr="0040399E" w:rsidRDefault="004754FA" w:rsidP="00B06433">
      <w:pPr>
        <w:spacing w:before="0" w:line="240" w:lineRule="auto"/>
        <w:ind w:left="420"/>
        <w:jc w:val="both"/>
        <w:rPr>
          <w:rFonts w:asciiTheme="minorHAnsi" w:hAnsiTheme="minorHAnsi"/>
        </w:rP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m:rPr>
                  <m:sty m:val="p"/>
                </m:rPr>
                <w:rPr>
                  <w:rFonts w:ascii="Cambria Math" w:hAnsi="Cambria Math"/>
                </w:rPr>
                <m:t>Δ</m:t>
              </m:r>
              <m:r>
                <w:rPr>
                  <w:rFonts w:ascii="Cambria Math" w:hAnsi="Cambria Math"/>
                </w:rPr>
                <m:t>B</m:t>
              </m:r>
            </m:num>
            <m:den>
              <m:r>
                <m:rPr>
                  <m:sty m:val="p"/>
                </m:rPr>
                <w:rPr>
                  <w:rFonts w:ascii="Cambria Math" w:hAnsi="Cambria Math"/>
                </w:rPr>
                <m:t>Δ</m:t>
              </m:r>
              <m:r>
                <w:rPr>
                  <w:rFonts w:ascii="Cambria Math" w:hAnsi="Cambria Math"/>
                </w:rPr>
                <m:t>t</m:t>
              </m:r>
            </m:den>
          </m:f>
          <m:r>
            <w:rPr>
              <w:rFonts w:ascii="Cambria Math" w:hAnsi="Cambria Math"/>
            </w:rPr>
            <m:t>=-</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B</m:t>
                  </m:r>
                </m:e>
                <m:sub>
                  <m:r>
                    <w:rPr>
                      <w:rFonts w:ascii="Cambria Math" w:hAnsi="Cambria Math"/>
                    </w:rPr>
                    <m:t>0</m:t>
                  </m:r>
                </m:sub>
              </m:sSub>
            </m:num>
            <m:den>
              <m:f>
                <m:fPr>
                  <m:ctrlPr>
                    <w:rPr>
                      <w:rFonts w:ascii="Cambria Math" w:hAnsi="Cambria Math"/>
                      <w:i/>
                    </w:rPr>
                  </m:ctrlPr>
                </m:fPr>
                <m:num>
                  <m:r>
                    <w:rPr>
                      <w:rFonts w:ascii="Cambria Math" w:hAnsi="Cambria Math"/>
                    </w:rPr>
                    <m:t>T</m:t>
                  </m:r>
                </m:num>
                <m:den>
                  <m:r>
                    <w:rPr>
                      <w:rFonts w:ascii="Cambria Math" w:hAnsi="Cambria Math"/>
                    </w:rPr>
                    <m:t>2</m:t>
                  </m:r>
                </m:den>
              </m:f>
            </m:den>
          </m:f>
          <m:r>
            <w:rPr>
              <w:rFonts w:ascii="Cambria Math" w:hAnsi="Cambria Math"/>
            </w:rPr>
            <m:t>=-0,00167</m:t>
          </m:r>
          <m:f>
            <m:fPr>
              <m:ctrlPr>
                <w:rPr>
                  <w:rFonts w:ascii="Cambria Math" w:hAnsi="Cambria Math"/>
                </w:rPr>
              </m:ctrlPr>
            </m:fPr>
            <m:num>
              <m:r>
                <m:rPr>
                  <m:sty m:val="p"/>
                </m:rPr>
                <w:rPr>
                  <w:rFonts w:ascii="Cambria Math" w:hAnsi="Cambria Math"/>
                </w:rPr>
                <m:t>T</m:t>
              </m:r>
            </m:num>
            <m:den>
              <m:r>
                <m:rPr>
                  <m:sty m:val="p"/>
                </m:rPr>
                <w:rPr>
                  <w:rFonts w:ascii="Cambria Math" w:hAnsi="Cambria Math"/>
                </w:rPr>
                <m:t>s</m:t>
              </m:r>
            </m:den>
          </m:f>
          <m:r>
            <w:rPr>
              <w:rFonts w:ascii="Cambria Math" w:hAnsi="Cambria Math"/>
            </w:rPr>
            <m:t>=</m:t>
          </m:r>
          <m:r>
            <m:rPr>
              <m:sty m:val="p"/>
            </m:rPr>
            <w:rPr>
              <w:rFonts w:ascii="Cambria Math" w:hAnsi="Cambria Math"/>
            </w:rPr>
            <m:t>konstant</m:t>
          </m:r>
          <m:r>
            <w:rPr>
              <w:rFonts w:ascii="Cambria Math" w:hAnsi="Cambria Math"/>
            </w:rPr>
            <m:t>.</m:t>
          </m:r>
        </m:oMath>
      </m:oMathPara>
    </w:p>
    <w:p w14:paraId="33779454" w14:textId="75788B41" w:rsidR="0040399E" w:rsidRDefault="0040399E" w:rsidP="00B06433">
      <w:pPr>
        <w:spacing w:before="0" w:line="240" w:lineRule="auto"/>
        <w:ind w:left="420"/>
        <w:jc w:val="both"/>
        <w:rPr>
          <w:rFonts w:asciiTheme="minorHAnsi" w:hAnsiTheme="minorHAnsi"/>
        </w:rPr>
      </w:pPr>
      <w:r>
        <w:rPr>
          <w:rFonts w:asciiTheme="minorHAnsi" w:hAnsiTheme="minorHAnsi"/>
        </w:rPr>
        <w:t>Für den Fall „Induktion durch Magnetfeldänderung“ ergibt sich für den vorliegenden Fall:</w:t>
      </w:r>
    </w:p>
    <w:p w14:paraId="2C83212B" w14:textId="77777777" w:rsidR="0040399E" w:rsidRDefault="0040399E" w:rsidP="00B06433">
      <w:pPr>
        <w:spacing w:before="0" w:line="240" w:lineRule="auto"/>
        <w:ind w:left="420"/>
        <w:jc w:val="both"/>
        <w:rPr>
          <w:rFonts w:asciiTheme="minorHAnsi" w:hAnsiTheme="minorHAnsi"/>
        </w:rPr>
      </w:pPr>
    </w:p>
    <w:p w14:paraId="2E8F2058" w14:textId="6DE4B6FD" w:rsidR="0040399E" w:rsidRPr="0040399E" w:rsidRDefault="004754FA" w:rsidP="00B06433">
      <w:pPr>
        <w:spacing w:before="0" w:line="240" w:lineRule="auto"/>
        <w:ind w:left="420"/>
        <w:jc w:val="both"/>
        <w:rPr>
          <w:rFonts w:asciiTheme="minorHAnsi" w:hAnsiTheme="minorHAnsi"/>
        </w:rPr>
      </w:pPr>
      <m:oMathPara>
        <m:oMath>
          <m:sSub>
            <m:sSubPr>
              <m:ctrlPr>
                <w:rPr>
                  <w:rFonts w:ascii="Cambria Math" w:hAnsi="Cambria Math"/>
                  <w:i/>
                </w:rPr>
              </m:ctrlPr>
            </m:sSubPr>
            <m:e>
              <m:r>
                <w:rPr>
                  <w:rFonts w:ascii="Cambria Math" w:hAnsi="Cambria Math"/>
                </w:rPr>
                <m:t>U</m:t>
              </m:r>
            </m:e>
            <m:sub>
              <m:r>
                <w:rPr>
                  <w:rFonts w:ascii="Cambria Math" w:hAnsi="Cambria Math"/>
                </w:rPr>
                <m:t>ind</m:t>
              </m:r>
            </m:sub>
          </m:sSub>
          <m:d>
            <m:dPr>
              <m:ctrlPr>
                <w:rPr>
                  <w:rFonts w:ascii="Cambria Math" w:hAnsi="Cambria Math"/>
                  <w:i/>
                </w:rPr>
              </m:ctrlPr>
            </m:dPr>
            <m:e>
              <m:r>
                <w:rPr>
                  <w:rFonts w:ascii="Cambria Math" w:hAnsi="Cambria Math"/>
                </w:rPr>
                <m:t>t</m:t>
              </m:r>
            </m:e>
          </m:d>
          <m:r>
            <w:rPr>
              <w:rFonts w:ascii="Cambria Math" w:hAnsi="Cambria Math"/>
            </w:rPr>
            <m:t>=-n⋅</m:t>
          </m:r>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t</m:t>
              </m:r>
            </m:e>
          </m:d>
          <m:r>
            <w:rPr>
              <w:rFonts w:ascii="Cambria Math" w:hAnsi="Cambria Math"/>
            </w:rPr>
            <m:t xml:space="preserve">=-10⋅0,0050 </m:t>
          </m:r>
          <m:sSup>
            <m:sSupPr>
              <m:ctrlPr>
                <w:rPr>
                  <w:rFonts w:ascii="Cambria Math" w:hAnsi="Cambria Math"/>
                </w:rPr>
              </m:ctrlPr>
            </m:sSupPr>
            <m:e>
              <m:r>
                <m:rPr>
                  <m:sty m:val="p"/>
                </m:rPr>
                <w:rPr>
                  <w:rFonts w:ascii="Cambria Math" w:hAnsi="Cambria Math"/>
                </w:rPr>
                <m:t>m</m:t>
              </m:r>
              <m:ctrlPr>
                <w:rPr>
                  <w:rFonts w:ascii="Cambria Math" w:hAnsi="Cambria Math"/>
                  <w:i/>
                </w:rPr>
              </m:ctrlPr>
            </m:e>
            <m:sup>
              <m:r>
                <m:rPr>
                  <m:sty m:val="p"/>
                </m:rPr>
                <w:rPr>
                  <w:rFonts w:ascii="Cambria Math" w:hAnsi="Cambria Math"/>
                </w:rPr>
                <m:t>2</m:t>
              </m:r>
            </m:sup>
          </m:sSup>
          <m:r>
            <w:rPr>
              <w:rFonts w:ascii="Cambria Math" w:hAnsi="Cambria Math"/>
            </w:rPr>
            <m:t>⋅</m:t>
          </m:r>
          <m:d>
            <m:dPr>
              <m:ctrlPr>
                <w:rPr>
                  <w:rFonts w:ascii="Cambria Math" w:hAnsi="Cambria Math"/>
                  <w:i/>
                </w:rPr>
              </m:ctrlPr>
            </m:dPr>
            <m:e>
              <m:r>
                <w:rPr>
                  <w:rFonts w:ascii="Cambria Math" w:hAnsi="Cambria Math"/>
                </w:rPr>
                <m:t>-0,00167</m:t>
              </m:r>
              <m:f>
                <m:fPr>
                  <m:ctrlPr>
                    <w:rPr>
                      <w:rFonts w:ascii="Cambria Math" w:hAnsi="Cambria Math"/>
                    </w:rPr>
                  </m:ctrlPr>
                </m:fPr>
                <m:num>
                  <m:r>
                    <m:rPr>
                      <m:sty m:val="p"/>
                    </m:rPr>
                    <w:rPr>
                      <w:rFonts w:ascii="Cambria Math" w:hAnsi="Cambria Math"/>
                    </w:rPr>
                    <m:t>T</m:t>
                  </m:r>
                </m:num>
                <m:den>
                  <m:r>
                    <m:rPr>
                      <m:sty m:val="p"/>
                    </m:rPr>
                    <w:rPr>
                      <w:rFonts w:ascii="Cambria Math" w:hAnsi="Cambria Math"/>
                    </w:rPr>
                    <m:t>s</m:t>
                  </m:r>
                </m:den>
              </m:f>
            </m:e>
          </m:d>
          <m:r>
            <w:rPr>
              <w:rFonts w:ascii="Cambria Math" w:hAnsi="Cambria Math"/>
            </w:rPr>
            <m:t>=8,5⋅</m:t>
          </m:r>
          <m:sSup>
            <m:sSupPr>
              <m:ctrlPr>
                <w:rPr>
                  <w:rFonts w:ascii="Cambria Math" w:hAnsi="Cambria Math"/>
                  <w:i/>
                </w:rPr>
              </m:ctrlPr>
            </m:sSupPr>
            <m:e>
              <m:r>
                <w:rPr>
                  <w:rFonts w:ascii="Cambria Math" w:hAnsi="Cambria Math"/>
                </w:rPr>
                <m:t>10</m:t>
              </m:r>
            </m:e>
            <m:sup>
              <m:r>
                <w:rPr>
                  <w:rFonts w:ascii="Cambria Math" w:hAnsi="Cambria Math"/>
                </w:rPr>
                <m:t>-5</m:t>
              </m:r>
            </m:sup>
          </m:sSup>
          <m:r>
            <m:rPr>
              <m:sty m:val="p"/>
            </m:rPr>
            <w:rPr>
              <w:rFonts w:ascii="Cambria Math" w:hAnsi="Cambria Math"/>
            </w:rPr>
            <m:t xml:space="preserve"> V.</m:t>
          </m:r>
        </m:oMath>
      </m:oMathPara>
    </w:p>
    <w:p w14:paraId="7A4CFB26" w14:textId="77777777" w:rsidR="0040399E" w:rsidRPr="0040399E" w:rsidRDefault="0040399E" w:rsidP="00B06433">
      <w:pPr>
        <w:spacing w:before="0" w:line="240" w:lineRule="auto"/>
        <w:ind w:left="420"/>
        <w:jc w:val="both"/>
        <w:rPr>
          <w:rFonts w:asciiTheme="minorHAnsi" w:hAnsiTheme="minorHAnsi"/>
        </w:rPr>
      </w:pPr>
    </w:p>
    <w:p w14:paraId="17399A54" w14:textId="5EAC913F" w:rsidR="0040399E" w:rsidRDefault="0040399E" w:rsidP="0040399E">
      <w:pPr>
        <w:spacing w:before="0" w:line="240" w:lineRule="auto"/>
        <w:ind w:left="420"/>
        <w:jc w:val="both"/>
        <w:rPr>
          <w:rFonts w:asciiTheme="minorHAnsi" w:hAnsiTheme="minorHAnsi"/>
        </w:rPr>
      </w:pPr>
      <w:r w:rsidRPr="0040399E">
        <w:rPr>
          <w:rFonts w:asciiTheme="minorHAnsi" w:hAnsiTheme="minorHAnsi"/>
        </w:rPr>
        <w:t xml:space="preserve">Der Schaltskizze und den Angaben zum Oszillogramm entnimmt man, dass die Spannung </w:t>
      </w:r>
      <m:oMath>
        <m:sSub>
          <m:sSubPr>
            <m:ctrlPr>
              <w:rPr>
                <w:rFonts w:ascii="Cambria Math" w:hAnsi="Cambria Math"/>
                <w:i/>
              </w:rPr>
            </m:ctrlPr>
          </m:sSubPr>
          <m:e>
            <m:r>
              <w:rPr>
                <w:rFonts w:ascii="Cambria Math" w:hAnsi="Cambria Math"/>
              </w:rPr>
              <m:t>U</m:t>
            </m:r>
          </m:e>
          <m:sub>
            <m:r>
              <w:rPr>
                <w:rFonts w:ascii="Cambria Math" w:hAnsi="Cambria Math"/>
              </w:rPr>
              <m:t>ind</m:t>
            </m:r>
          </m:sub>
        </m:sSub>
      </m:oMath>
      <w:r w:rsidRPr="0040399E">
        <w:rPr>
          <w:rFonts w:asciiTheme="minorHAnsi" w:hAnsiTheme="minorHAnsi"/>
        </w:rPr>
        <w:t xml:space="preserve"> mit dem Kanal 2 (CH 2) aufgezeichnet wurde.  Auswerten des Oszillogramms liefert:</w:t>
      </w:r>
    </w:p>
    <w:p w14:paraId="1D4D0B96" w14:textId="77777777" w:rsidR="001F23B4" w:rsidRDefault="001F23B4" w:rsidP="0040399E">
      <w:pPr>
        <w:spacing w:before="0" w:line="240" w:lineRule="auto"/>
        <w:ind w:left="420"/>
        <w:jc w:val="both"/>
        <w:rPr>
          <w:rFonts w:asciiTheme="minorHAnsi" w:hAnsiTheme="minorHAnsi"/>
        </w:rPr>
      </w:pPr>
    </w:p>
    <w:p w14:paraId="42C5E9F8" w14:textId="59647D78" w:rsidR="0040399E" w:rsidRPr="001F23B4" w:rsidRDefault="004754FA" w:rsidP="0040399E">
      <w:pPr>
        <w:spacing w:before="0" w:line="240" w:lineRule="auto"/>
        <w:ind w:left="420"/>
        <w:jc w:val="both"/>
        <w:rPr>
          <w:rFonts w:asciiTheme="minorHAnsi" w:hAnsiTheme="minorHAnsi"/>
        </w:rPr>
      </w:pPr>
      <m:oMathPara>
        <m:oMath>
          <m:sSub>
            <m:sSubPr>
              <m:ctrlPr>
                <w:rPr>
                  <w:rFonts w:ascii="Cambria Math" w:hAnsi="Cambria Math"/>
                  <w:i/>
                </w:rPr>
              </m:ctrlPr>
            </m:sSubPr>
            <m:e>
              <m:r>
                <w:rPr>
                  <w:rFonts w:ascii="Cambria Math" w:hAnsi="Cambria Math"/>
                </w:rPr>
                <m:t>U</m:t>
              </m:r>
            </m:e>
            <m:sub>
              <m:r>
                <w:rPr>
                  <w:rFonts w:ascii="Cambria Math" w:hAnsi="Cambria Math"/>
                </w:rPr>
                <m:t>ind, gemessen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 xml:space="preserve">⋅4,2 </m:t>
          </m:r>
          <m:r>
            <m:rPr>
              <m:sty m:val="p"/>
            </m:rPr>
            <w:rPr>
              <w:rFonts w:ascii="Cambria Math" w:hAnsi="Cambria Math"/>
            </w:rPr>
            <m:t>div⋅</m:t>
          </m:r>
          <m:r>
            <w:rPr>
              <w:rFonts w:ascii="Cambria Math" w:hAnsi="Cambria Math"/>
            </w:rPr>
            <m:t>0,4</m:t>
          </m:r>
          <m:f>
            <m:fPr>
              <m:ctrlPr>
                <w:rPr>
                  <w:rFonts w:ascii="Cambria Math" w:hAnsi="Cambria Math"/>
                </w:rPr>
              </m:ctrlPr>
            </m:fPr>
            <m:num>
              <m:r>
                <m:rPr>
                  <m:sty m:val="p"/>
                </m:rPr>
                <w:rPr>
                  <w:rFonts w:ascii="Cambria Math" w:hAnsi="Cambria Math"/>
                </w:rPr>
                <m:t>V</m:t>
              </m:r>
            </m:num>
            <m:den>
              <m:r>
                <m:rPr>
                  <m:sty m:val="p"/>
                </m:rPr>
                <w:rPr>
                  <w:rFonts w:ascii="Cambria Math" w:hAnsi="Cambria Math"/>
                </w:rPr>
                <m:t>div</m:t>
              </m:r>
            </m:den>
          </m:f>
          <m:r>
            <w:rPr>
              <w:rFonts w:ascii="Cambria Math" w:hAnsi="Cambria Math"/>
            </w:rPr>
            <m:t>⋅</m:t>
          </m:r>
          <m:f>
            <m:fPr>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10</m:t>
                  </m:r>
                </m:e>
                <m:sup>
                  <m:r>
                    <w:rPr>
                      <w:rFonts w:ascii="Cambria Math" w:hAnsi="Cambria Math"/>
                    </w:rPr>
                    <m:t>4</m:t>
                  </m:r>
                </m:sup>
              </m:sSup>
            </m:den>
          </m:f>
          <m:r>
            <w:rPr>
              <w:rFonts w:ascii="Cambria Math" w:hAnsi="Cambria Math"/>
            </w:rPr>
            <m:t>=8,4⋅</m:t>
          </m:r>
          <m:sSup>
            <m:sSupPr>
              <m:ctrlPr>
                <w:rPr>
                  <w:rFonts w:ascii="Cambria Math" w:hAnsi="Cambria Math"/>
                  <w:i/>
                </w:rPr>
              </m:ctrlPr>
            </m:sSupPr>
            <m:e>
              <m:r>
                <w:rPr>
                  <w:rFonts w:ascii="Cambria Math" w:hAnsi="Cambria Math"/>
                </w:rPr>
                <m:t>10</m:t>
              </m:r>
            </m:e>
            <m:sup>
              <m:r>
                <w:rPr>
                  <w:rFonts w:ascii="Cambria Math" w:hAnsi="Cambria Math"/>
                </w:rPr>
                <m:t>-5</m:t>
              </m:r>
            </m:sup>
          </m:sSup>
          <m:r>
            <m:rPr>
              <m:sty m:val="p"/>
            </m:rPr>
            <w:rPr>
              <w:rFonts w:ascii="Cambria Math" w:hAnsi="Cambria Math"/>
            </w:rPr>
            <m:t xml:space="preserve"> V.</m:t>
          </m:r>
        </m:oMath>
      </m:oMathPara>
    </w:p>
    <w:p w14:paraId="7F2E52BC" w14:textId="17BCAE4E" w:rsidR="001F23B4" w:rsidRDefault="001F23B4" w:rsidP="0040399E">
      <w:pPr>
        <w:spacing w:before="0" w:line="240" w:lineRule="auto"/>
        <w:ind w:left="420"/>
        <w:jc w:val="both"/>
        <w:rPr>
          <w:rFonts w:asciiTheme="minorHAnsi" w:hAnsiTheme="minorHAnsi"/>
        </w:rPr>
      </w:pPr>
    </w:p>
    <w:p w14:paraId="3C77A80C" w14:textId="25E449A5" w:rsidR="001F23B4" w:rsidRDefault="001F23B4" w:rsidP="0040399E">
      <w:pPr>
        <w:spacing w:before="0" w:line="240" w:lineRule="auto"/>
        <w:ind w:left="420"/>
        <w:jc w:val="both"/>
        <w:rPr>
          <w:rFonts w:asciiTheme="minorHAnsi" w:hAnsiTheme="minorHAnsi"/>
        </w:rPr>
      </w:pPr>
      <w:r>
        <w:rPr>
          <w:rFonts w:asciiTheme="minorHAnsi" w:hAnsiTheme="minorHAnsi"/>
        </w:rPr>
        <w:t xml:space="preserve">Die </w:t>
      </w:r>
      <w:r w:rsidRPr="001F23B4">
        <w:rPr>
          <w:rFonts w:asciiTheme="minorHAnsi" w:hAnsiTheme="minorHAnsi"/>
        </w:rPr>
        <w:t>Ergebnisse stimmen im Rahmen der Messgenauigkeit überein</w:t>
      </w:r>
      <w:r>
        <w:rPr>
          <w:rFonts w:asciiTheme="minorHAnsi" w:hAnsiTheme="minorHAnsi"/>
        </w:rPr>
        <w:t>.</w:t>
      </w:r>
    </w:p>
    <w:p w14:paraId="41EA0E24" w14:textId="5D272D2F" w:rsidR="00330AA7" w:rsidRDefault="00330AA7" w:rsidP="0040399E">
      <w:pPr>
        <w:spacing w:before="0" w:line="240" w:lineRule="auto"/>
        <w:ind w:left="420"/>
        <w:jc w:val="both"/>
        <w:rPr>
          <w:rFonts w:asciiTheme="minorHAnsi" w:hAnsiTheme="minorHAnsi"/>
        </w:rPr>
      </w:pPr>
    </w:p>
    <w:p w14:paraId="42FD4DCC" w14:textId="71C71600" w:rsidR="009B5D62" w:rsidRDefault="009B5D62" w:rsidP="0040399E">
      <w:pPr>
        <w:spacing w:before="0" w:line="240" w:lineRule="auto"/>
        <w:ind w:left="420"/>
        <w:jc w:val="both"/>
        <w:rPr>
          <w:rFonts w:asciiTheme="minorHAnsi" w:hAnsiTheme="minorHAnsi"/>
        </w:rPr>
      </w:pPr>
    </w:p>
    <w:p w14:paraId="7DA3DF54" w14:textId="1A3AD437" w:rsidR="009B5D62" w:rsidRPr="009B5D62" w:rsidRDefault="009B5D62" w:rsidP="0040399E">
      <w:pPr>
        <w:spacing w:before="0" w:line="240" w:lineRule="auto"/>
        <w:ind w:left="420"/>
        <w:jc w:val="both"/>
        <w:rPr>
          <w:rFonts w:asciiTheme="minorHAnsi" w:hAnsiTheme="minorHAnsi"/>
          <w:i/>
        </w:rPr>
      </w:pPr>
      <w:r w:rsidRPr="009B5D62">
        <w:rPr>
          <w:rFonts w:asciiTheme="minorHAnsi" w:hAnsiTheme="minorHAnsi"/>
          <w:i/>
        </w:rPr>
        <w:t xml:space="preserve">Alternative </w:t>
      </w:r>
      <w:r>
        <w:rPr>
          <w:rFonts w:asciiTheme="minorHAnsi" w:hAnsiTheme="minorHAnsi"/>
          <w:i/>
        </w:rPr>
        <w:t xml:space="preserve">Vorgehensweise </w:t>
      </w:r>
      <w:r w:rsidRPr="009B5D62">
        <w:rPr>
          <w:rFonts w:asciiTheme="minorHAnsi" w:hAnsiTheme="minorHAnsi"/>
          <w:i/>
        </w:rPr>
        <w:t>zu dem ersten Versuchsteil</w:t>
      </w:r>
    </w:p>
    <w:p w14:paraId="383282BB" w14:textId="4C4F2659" w:rsidR="009B5D62" w:rsidRDefault="009B5D62" w:rsidP="0040399E">
      <w:pPr>
        <w:spacing w:before="0" w:line="240" w:lineRule="auto"/>
        <w:ind w:left="420"/>
        <w:jc w:val="both"/>
        <w:rPr>
          <w:rFonts w:asciiTheme="minorHAnsi" w:hAnsiTheme="minorHAnsi"/>
        </w:rPr>
      </w:pPr>
      <w:r>
        <w:rPr>
          <w:rFonts w:asciiTheme="minorHAnsi" w:hAnsiTheme="minorHAnsi"/>
        </w:rPr>
        <w:t>Zusammen mit den Lernenden kann die Frage zwischen dem quantitativen Zusammenhang der zeitlichen Änderung der Magnetfeldstärke  </w:t>
      </w:r>
      <m:oMath>
        <m:acc>
          <m:accPr>
            <m:chr m:val="̇"/>
            <m:ctrlPr>
              <w:rPr>
                <w:rFonts w:ascii="Cambria Math" w:hAnsi="Cambria Math"/>
                <w:i/>
              </w:rPr>
            </m:ctrlPr>
          </m:accPr>
          <m:e>
            <m:r>
              <w:rPr>
                <w:rFonts w:ascii="Cambria Math" w:hAnsi="Cambria Math"/>
              </w:rPr>
              <m:t>B</m:t>
            </m:r>
          </m:e>
        </m:acc>
      </m:oMath>
      <w:r>
        <w:rPr>
          <w:rFonts w:asciiTheme="minorHAnsi" w:hAnsiTheme="minorHAnsi"/>
        </w:rPr>
        <w:t xml:space="preserve"> und der induzierten Spannung </w:t>
      </w:r>
      <m:oMath>
        <m:sSub>
          <m:sSubPr>
            <m:ctrlPr>
              <w:rPr>
                <w:rFonts w:ascii="Cambria Math" w:hAnsi="Cambria Math"/>
                <w:i/>
              </w:rPr>
            </m:ctrlPr>
          </m:sSubPr>
          <m:e>
            <m:r>
              <w:rPr>
                <w:rFonts w:ascii="Cambria Math" w:hAnsi="Cambria Math"/>
              </w:rPr>
              <m:t>U</m:t>
            </m:r>
          </m:e>
          <m:sub>
            <m:r>
              <w:rPr>
                <w:rFonts w:ascii="Cambria Math" w:hAnsi="Cambria Math"/>
              </w:rPr>
              <m:t>ind</m:t>
            </m:r>
          </m:sub>
        </m:sSub>
      </m:oMath>
      <w:r>
        <w:rPr>
          <w:rFonts w:asciiTheme="minorHAnsi" w:hAnsiTheme="minorHAnsi"/>
        </w:rPr>
        <w:t xml:space="preserve"> diskutiert werden. Offensichtlich bietet sich zur Modellbildung der mathematische Ansatz an, dass beide Größen zueinander proportional sind. Mit Hilfe der Messwerte kann die Proportionalitätskonstante bestimmt werden und ein Zusammenhang zur effektiv vom Magnetfeld </w:t>
      </w:r>
      <w:proofErr w:type="spellStart"/>
      <w:r>
        <w:rPr>
          <w:rFonts w:asciiTheme="minorHAnsi" w:hAnsiTheme="minorHAnsi"/>
        </w:rPr>
        <w:t>durchsetzten</w:t>
      </w:r>
      <w:proofErr w:type="spellEnd"/>
      <w:r>
        <w:rPr>
          <w:rFonts w:asciiTheme="minorHAnsi" w:hAnsiTheme="minorHAnsi"/>
        </w:rPr>
        <w:t xml:space="preserve"> Fläche hergestellt werden.</w:t>
      </w:r>
    </w:p>
    <w:p w14:paraId="05BD8E49" w14:textId="64AF67EB" w:rsidR="009B5D62" w:rsidRDefault="009B5D62" w:rsidP="0040399E">
      <w:pPr>
        <w:spacing w:before="0" w:line="240" w:lineRule="auto"/>
        <w:ind w:left="420"/>
        <w:jc w:val="both"/>
        <w:rPr>
          <w:rFonts w:asciiTheme="minorHAnsi" w:hAnsiTheme="minorHAnsi"/>
        </w:rPr>
      </w:pPr>
      <w:r>
        <w:rPr>
          <w:rFonts w:asciiTheme="minorHAnsi" w:hAnsiTheme="minorHAnsi"/>
        </w:rPr>
        <w:t xml:space="preserve"> </w:t>
      </w:r>
    </w:p>
    <w:p w14:paraId="74EA59EB" w14:textId="77777777" w:rsidR="00B06433" w:rsidRDefault="00B06433" w:rsidP="00284D86">
      <w:pPr>
        <w:rPr>
          <w:rFonts w:asciiTheme="minorHAnsi" w:hAnsiTheme="minorHAnsi"/>
          <w:u w:val="single"/>
        </w:rPr>
      </w:pPr>
    </w:p>
    <w:p w14:paraId="7CF06683" w14:textId="77777777" w:rsidR="00232672" w:rsidRDefault="001F23B4" w:rsidP="001F23B4">
      <w:pPr>
        <w:pStyle w:val="Listenabsatz"/>
        <w:numPr>
          <w:ilvl w:val="0"/>
          <w:numId w:val="19"/>
        </w:numPr>
        <w:spacing w:before="0" w:line="240" w:lineRule="auto"/>
        <w:rPr>
          <w:rFonts w:asciiTheme="minorHAnsi" w:hAnsiTheme="minorHAnsi"/>
          <w:u w:val="single"/>
        </w:rPr>
      </w:pPr>
      <w:r>
        <w:rPr>
          <w:rFonts w:asciiTheme="minorHAnsi" w:hAnsiTheme="minorHAnsi"/>
          <w:u w:val="single"/>
        </w:rPr>
        <w:t>Versuchsteil – „sinusförmige Änderung“ des Magnetfeldes</w:t>
      </w:r>
      <w:r w:rsidRPr="001F23B4">
        <w:rPr>
          <w:rFonts w:asciiTheme="minorHAnsi" w:hAnsiTheme="minorHAnsi"/>
          <w:u w:val="single"/>
        </w:rPr>
        <w:t xml:space="preserve"> </w:t>
      </w:r>
    </w:p>
    <w:p w14:paraId="6BE7D050" w14:textId="7FFAA072" w:rsidR="00232672" w:rsidRDefault="00232672" w:rsidP="00232672">
      <w:pPr>
        <w:pStyle w:val="Listenabsatz"/>
        <w:spacing w:before="0" w:line="240" w:lineRule="auto"/>
        <w:ind w:left="420"/>
        <w:rPr>
          <w:rFonts w:asciiTheme="minorHAnsi" w:hAnsiTheme="minorHAnsi"/>
        </w:rPr>
      </w:pPr>
      <w:r>
        <w:rPr>
          <w:rFonts w:asciiTheme="minorHAnsi" w:hAnsiTheme="minorHAnsi"/>
        </w:rPr>
        <w:t>Bei</w:t>
      </w:r>
      <w:r w:rsidRPr="00232672">
        <w:rPr>
          <w:rFonts w:asciiTheme="minorHAnsi" w:hAnsiTheme="minorHAnsi"/>
        </w:rPr>
        <w:t xml:space="preserve"> </w:t>
      </w:r>
      <w:r>
        <w:rPr>
          <w:rFonts w:asciiTheme="minorHAnsi" w:hAnsiTheme="minorHAnsi"/>
        </w:rPr>
        <w:t xml:space="preserve">dem </w:t>
      </w:r>
      <w:r w:rsidRPr="00232672">
        <w:rPr>
          <w:rFonts w:asciiTheme="minorHAnsi" w:hAnsiTheme="minorHAnsi"/>
        </w:rPr>
        <w:t xml:space="preserve">2. </w:t>
      </w:r>
      <w:proofErr w:type="spellStart"/>
      <w:r w:rsidRPr="00232672">
        <w:rPr>
          <w:rFonts w:asciiTheme="minorHAnsi" w:hAnsiTheme="minorHAnsi"/>
        </w:rPr>
        <w:t>Versuch</w:t>
      </w:r>
      <w:r>
        <w:rPr>
          <w:rFonts w:asciiTheme="minorHAnsi" w:hAnsiTheme="minorHAnsi"/>
        </w:rPr>
        <w:t>teil</w:t>
      </w:r>
      <w:proofErr w:type="spellEnd"/>
      <w:r w:rsidRPr="00232672">
        <w:rPr>
          <w:rFonts w:asciiTheme="minorHAnsi" w:hAnsiTheme="minorHAnsi"/>
        </w:rPr>
        <w:t xml:space="preserve"> fließt ein</w:t>
      </w:r>
      <w:r>
        <w:rPr>
          <w:rFonts w:asciiTheme="minorHAnsi" w:hAnsiTheme="minorHAnsi"/>
        </w:rPr>
        <w:t xml:space="preserve"> sinusförmiger</w:t>
      </w:r>
      <w:r w:rsidRPr="00232672">
        <w:rPr>
          <w:rFonts w:asciiTheme="minorHAnsi" w:hAnsiTheme="minorHAnsi"/>
        </w:rPr>
        <w:t xml:space="preserve"> Wechselstrom durch die Feldspule. Das Diagramm in </w:t>
      </w:r>
      <w:r>
        <w:rPr>
          <w:rFonts w:asciiTheme="minorHAnsi" w:hAnsiTheme="minorHAnsi"/>
        </w:rPr>
        <w:fldChar w:fldCharType="begin"/>
      </w:r>
      <w:r>
        <w:rPr>
          <w:rFonts w:asciiTheme="minorHAnsi" w:hAnsiTheme="minorHAnsi"/>
        </w:rPr>
        <w:instrText xml:space="preserve"> REF _Ref473472678 \h </w:instrText>
      </w:r>
      <w:r>
        <w:rPr>
          <w:rFonts w:asciiTheme="minorHAnsi" w:hAnsiTheme="minorHAnsi"/>
        </w:rPr>
      </w:r>
      <w:r>
        <w:rPr>
          <w:rFonts w:asciiTheme="minorHAnsi" w:hAnsiTheme="minorHAnsi"/>
        </w:rPr>
        <w:fldChar w:fldCharType="separate"/>
      </w:r>
      <w:r w:rsidR="00815E2B">
        <w:t xml:space="preserve">Abbildung </w:t>
      </w:r>
      <w:r w:rsidR="00815E2B">
        <w:rPr>
          <w:noProof/>
        </w:rPr>
        <w:t>5</w:t>
      </w:r>
      <w:r>
        <w:rPr>
          <w:rFonts w:asciiTheme="minorHAnsi" w:hAnsiTheme="minorHAnsi"/>
        </w:rPr>
        <w:fldChar w:fldCharType="end"/>
      </w:r>
      <w:r w:rsidRPr="00232672">
        <w:rPr>
          <w:rFonts w:asciiTheme="minorHAnsi" w:hAnsiTheme="minorHAnsi"/>
        </w:rPr>
        <w:t xml:space="preserve"> zeigt wieder die zeitlichen Verläufe der Stärke </w:t>
      </w:r>
      <m:oMath>
        <m:r>
          <w:rPr>
            <w:rFonts w:ascii="Cambria Math" w:hAnsi="Cambria Math"/>
          </w:rPr>
          <m:t>B</m:t>
        </m:r>
        <m:d>
          <m:dPr>
            <m:ctrlPr>
              <w:rPr>
                <w:rFonts w:ascii="Cambria Math" w:hAnsi="Cambria Math"/>
                <w:i/>
              </w:rPr>
            </m:ctrlPr>
          </m:dPr>
          <m:e>
            <m:r>
              <w:rPr>
                <w:rFonts w:ascii="Cambria Math" w:hAnsi="Cambria Math"/>
              </w:rPr>
              <m:t>t</m:t>
            </m:r>
          </m:e>
        </m:d>
      </m:oMath>
      <w:r w:rsidRPr="00232672">
        <w:rPr>
          <w:rFonts w:asciiTheme="minorHAnsi" w:hAnsiTheme="minorHAnsi"/>
        </w:rPr>
        <w:t xml:space="preserve"> des </w:t>
      </w:r>
      <w:r>
        <w:rPr>
          <w:rFonts w:asciiTheme="minorHAnsi" w:hAnsiTheme="minorHAnsi"/>
        </w:rPr>
        <w:t>F</w:t>
      </w:r>
      <w:r w:rsidRPr="00232672">
        <w:rPr>
          <w:rFonts w:asciiTheme="minorHAnsi" w:hAnsiTheme="minorHAnsi"/>
        </w:rPr>
        <w:t xml:space="preserve">eldspulenfeldes sowie der induzierten </w:t>
      </w:r>
      <w:proofErr w:type="gramStart"/>
      <w:r w:rsidRPr="00232672">
        <w:rPr>
          <w:rFonts w:asciiTheme="minorHAnsi" w:hAnsiTheme="minorHAnsi"/>
        </w:rPr>
        <w:t xml:space="preserve">Spannung </w:t>
      </w:r>
      <w:proofErr w:type="gramEnd"/>
      <m:oMath>
        <m:sSub>
          <m:sSubPr>
            <m:ctrlPr>
              <w:rPr>
                <w:rFonts w:ascii="Cambria Math" w:hAnsi="Cambria Math"/>
                <w:i/>
              </w:rPr>
            </m:ctrlPr>
          </m:sSubPr>
          <m:e>
            <m:r>
              <w:rPr>
                <w:rFonts w:ascii="Cambria Math" w:hAnsi="Cambria Math"/>
              </w:rPr>
              <m:t>U</m:t>
            </m:r>
          </m:e>
          <m:sub>
            <m:r>
              <w:rPr>
                <w:rFonts w:ascii="Cambria Math" w:hAnsi="Cambria Math"/>
              </w:rPr>
              <m:t>ind</m:t>
            </m:r>
          </m:sub>
        </m:sSub>
        <m:d>
          <m:dPr>
            <m:ctrlPr>
              <w:rPr>
                <w:rFonts w:ascii="Cambria Math" w:hAnsi="Cambria Math"/>
                <w:i/>
              </w:rPr>
            </m:ctrlPr>
          </m:dPr>
          <m:e>
            <m:r>
              <w:rPr>
                <w:rFonts w:ascii="Cambria Math" w:hAnsi="Cambria Math"/>
              </w:rPr>
              <m:t>t</m:t>
            </m:r>
          </m:e>
        </m:d>
      </m:oMath>
      <w:r>
        <w:rPr>
          <w:rFonts w:asciiTheme="minorHAnsi" w:hAnsiTheme="minorHAnsi"/>
        </w:rPr>
        <w:t>.</w:t>
      </w:r>
    </w:p>
    <w:p w14:paraId="7F67485F" w14:textId="366215B7" w:rsidR="00232672" w:rsidRPr="00232672" w:rsidRDefault="00232672" w:rsidP="00232672">
      <w:pPr>
        <w:pStyle w:val="Listenabsatz"/>
        <w:spacing w:before="0" w:line="240" w:lineRule="auto"/>
        <w:ind w:left="420"/>
        <w:rPr>
          <w:rFonts w:asciiTheme="minorHAnsi" w:hAnsiTheme="minorHAnsi"/>
          <w:u w:val="single"/>
        </w:rPr>
      </w:pPr>
      <w:r w:rsidRPr="00232672">
        <w:rPr>
          <w:rFonts w:asciiTheme="minorHAnsi" w:hAnsiTheme="minorHAnsi"/>
        </w:rPr>
        <w:t xml:space="preserve"> </w:t>
      </w:r>
    </w:p>
    <w:p w14:paraId="1A0197F8" w14:textId="45E32EBB" w:rsidR="00232672" w:rsidRDefault="00232672" w:rsidP="00232672">
      <w:pPr>
        <w:keepNext/>
        <w:spacing w:before="0" w:line="240" w:lineRule="auto"/>
        <w:ind w:left="60"/>
        <w:jc w:val="center"/>
      </w:pPr>
      <w:r>
        <w:rPr>
          <w:noProof/>
          <w:lang w:eastAsia="de-DE"/>
        </w:rPr>
        <w:drawing>
          <wp:inline distT="0" distB="0" distL="0" distR="0" wp14:anchorId="741DAA42" wp14:editId="401360CC">
            <wp:extent cx="5267325" cy="3022673"/>
            <wp:effectExtent l="0" t="0" r="0" b="635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68918" cy="3023587"/>
                    </a:xfrm>
                    <a:prstGeom prst="rect">
                      <a:avLst/>
                    </a:prstGeom>
                  </pic:spPr>
                </pic:pic>
              </a:graphicData>
            </a:graphic>
          </wp:inline>
        </w:drawing>
      </w:r>
    </w:p>
    <w:p w14:paraId="7299EFA8" w14:textId="258F7FEC" w:rsidR="00232672" w:rsidRDefault="00232672" w:rsidP="00232672">
      <w:pPr>
        <w:pStyle w:val="Beschriftung"/>
        <w:jc w:val="center"/>
      </w:pPr>
      <w:bookmarkStart w:id="5" w:name="_Ref473472678"/>
      <w:r>
        <w:t xml:space="preserve">Abbildung </w:t>
      </w:r>
      <w:fldSimple w:instr=" SEQ Abbildung \* ARABIC ">
        <w:r w:rsidR="00815E2B">
          <w:rPr>
            <w:noProof/>
          </w:rPr>
          <w:t>5</w:t>
        </w:r>
      </w:fldSimple>
      <w:bookmarkEnd w:id="5"/>
      <w:r>
        <w:t>: Messbeispiel zu Versuchsteil 2</w:t>
      </w:r>
    </w:p>
    <w:p w14:paraId="1F7EF1DD" w14:textId="77777777" w:rsidR="00232672" w:rsidRDefault="00232672" w:rsidP="00232672">
      <w:r>
        <w:tab/>
      </w:r>
    </w:p>
    <w:p w14:paraId="281FCC74" w14:textId="77777777" w:rsidR="00232672" w:rsidRDefault="00232672" w:rsidP="00232672">
      <w:pPr>
        <w:pStyle w:val="Listenabsatz"/>
        <w:spacing w:before="0" w:line="240" w:lineRule="auto"/>
        <w:ind w:left="420"/>
        <w:rPr>
          <w:rFonts w:asciiTheme="minorHAnsi" w:hAnsiTheme="minorHAnsi"/>
        </w:rPr>
      </w:pPr>
      <w:r w:rsidRPr="00792563">
        <w:rPr>
          <w:rFonts w:asciiTheme="minorHAnsi" w:hAnsiTheme="minorHAnsi"/>
        </w:rPr>
        <w:t xml:space="preserve">Folgende </w:t>
      </w:r>
      <w:r>
        <w:rPr>
          <w:rFonts w:asciiTheme="minorHAnsi" w:hAnsiTheme="minorHAnsi"/>
        </w:rPr>
        <w:t>Fragen könnten z.B. mit den Lernenden erarbeitet werden:</w:t>
      </w:r>
    </w:p>
    <w:p w14:paraId="39590769" w14:textId="77777777" w:rsidR="00232672" w:rsidRDefault="00232672" w:rsidP="00232672">
      <w:pPr>
        <w:pStyle w:val="Listenabsatz"/>
        <w:spacing w:before="0" w:line="240" w:lineRule="auto"/>
        <w:ind w:left="420"/>
        <w:rPr>
          <w:rFonts w:asciiTheme="minorHAnsi" w:hAnsiTheme="minorHAnsi"/>
        </w:rPr>
      </w:pPr>
    </w:p>
    <w:p w14:paraId="2B4EE87D" w14:textId="28B3EB24" w:rsidR="00232672" w:rsidRPr="00232672" w:rsidRDefault="00232672" w:rsidP="001E1304">
      <w:pPr>
        <w:pStyle w:val="Listenabsatz"/>
        <w:numPr>
          <w:ilvl w:val="0"/>
          <w:numId w:val="2"/>
        </w:numPr>
        <w:spacing w:before="0" w:line="240" w:lineRule="auto"/>
        <w:ind w:left="780"/>
        <w:rPr>
          <w:rFonts w:asciiTheme="minorHAnsi" w:hAnsiTheme="minorHAnsi"/>
        </w:rPr>
      </w:pPr>
      <w:r w:rsidRPr="00232672">
        <w:rPr>
          <w:rFonts w:asciiTheme="minorHAnsi" w:hAnsiTheme="minorHAnsi"/>
        </w:rPr>
        <w:t xml:space="preserve">Geben Sie für diesen 2. Versuch einen allgemeinen Funktionsterm für </w:t>
      </w:r>
      <m:oMath>
        <m:r>
          <w:rPr>
            <w:rFonts w:ascii="Cambria Math" w:hAnsi="Cambria Math"/>
          </w:rPr>
          <m:t>B</m:t>
        </m:r>
        <m:d>
          <m:dPr>
            <m:ctrlPr>
              <w:rPr>
                <w:rFonts w:ascii="Cambria Math" w:hAnsi="Cambria Math"/>
                <w:i/>
              </w:rPr>
            </m:ctrlPr>
          </m:dPr>
          <m:e>
            <m:r>
              <w:rPr>
                <w:rFonts w:ascii="Cambria Math" w:hAnsi="Cambria Math"/>
              </w:rPr>
              <m:t>t</m:t>
            </m:r>
          </m:e>
        </m:d>
      </m:oMath>
      <w:r w:rsidRPr="00232672">
        <w:rPr>
          <w:rFonts w:asciiTheme="minorHAnsi" w:hAnsiTheme="minorHAnsi"/>
        </w:rPr>
        <w:t xml:space="preserve"> an und leiten Sie, ausgehend vom allgemeinen Induktionsgesetz, daraus den Term </w:t>
      </w:r>
    </w:p>
    <w:p w14:paraId="33CDFF92" w14:textId="7B54A76D" w:rsidR="001E1304" w:rsidRDefault="004754FA" w:rsidP="001E1304">
      <w:pPr>
        <w:pStyle w:val="Listenabsatz"/>
        <w:spacing w:before="0" w:line="240" w:lineRule="auto"/>
        <w:ind w:left="360"/>
        <w:rPr>
          <w:rFonts w:asciiTheme="minorHAnsi" w:hAnsiTheme="minorHAnsi"/>
        </w:rPr>
      </w:pPr>
      <m:oMathPara>
        <m:oMath>
          <m:sSub>
            <m:sSubPr>
              <m:ctrlPr>
                <w:rPr>
                  <w:rFonts w:ascii="Cambria Math" w:hAnsi="Cambria Math"/>
                  <w:i/>
                </w:rPr>
              </m:ctrlPr>
            </m:sSubPr>
            <m:e>
              <m:r>
                <w:rPr>
                  <w:rFonts w:ascii="Cambria Math" w:hAnsi="Cambria Math"/>
                </w:rPr>
                <m:t>U</m:t>
              </m:r>
            </m:e>
            <m:sub>
              <m:r>
                <w:rPr>
                  <w:rFonts w:ascii="Cambria Math" w:hAnsi="Cambria Math"/>
                </w:rPr>
                <m:t>ind</m:t>
              </m:r>
            </m:sub>
          </m:sSub>
          <m:d>
            <m:dPr>
              <m:ctrlPr>
                <w:rPr>
                  <w:rFonts w:ascii="Cambria Math" w:hAnsi="Cambria Math"/>
                  <w:i/>
                </w:rPr>
              </m:ctrlPr>
            </m:dPr>
            <m:e>
              <m:r>
                <w:rPr>
                  <w:rFonts w:ascii="Cambria Math" w:hAnsi="Cambria Math"/>
                </w:rPr>
                <m:t>t</m:t>
              </m:r>
            </m:e>
          </m:d>
          <m:r>
            <w:rPr>
              <w:rFonts w:ascii="Cambria Math" w:hAnsi="Cambria Math"/>
            </w:rPr>
            <m:t>=-n⋅</m:t>
          </m:r>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0</m:t>
              </m:r>
            </m:sub>
          </m:sSub>
          <m:r>
            <w:rPr>
              <w:rFonts w:ascii="Cambria Math" w:hAnsi="Cambria Math"/>
            </w:rPr>
            <m:t>⋅</m:t>
          </m:r>
          <m:f>
            <m:fPr>
              <m:ctrlPr>
                <w:rPr>
                  <w:rFonts w:ascii="Cambria Math" w:hAnsi="Cambria Math"/>
                  <w:i/>
                </w:rPr>
              </m:ctrlPr>
            </m:fPr>
            <m:num>
              <m:r>
                <w:rPr>
                  <w:rFonts w:ascii="Cambria Math" w:hAnsi="Cambria Math"/>
                </w:rPr>
                <m:t>2π</m:t>
              </m:r>
            </m:num>
            <m:den>
              <m:r>
                <w:rPr>
                  <w:rFonts w:ascii="Cambria Math" w:hAnsi="Cambria Math"/>
                </w:rPr>
                <m:t>T</m:t>
              </m:r>
            </m:den>
          </m:f>
          <m:r>
            <w:rPr>
              <w:rFonts w:ascii="Cambria Math" w:hAnsi="Cambria Math"/>
            </w:rPr>
            <m:t>⋅</m:t>
          </m:r>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f>
                    <m:fPr>
                      <m:ctrlPr>
                        <w:rPr>
                          <w:rFonts w:ascii="Cambria Math" w:hAnsi="Cambria Math"/>
                          <w:i/>
                        </w:rPr>
                      </m:ctrlPr>
                    </m:fPr>
                    <m:num>
                      <m:r>
                        <w:rPr>
                          <w:rFonts w:ascii="Cambria Math" w:hAnsi="Cambria Math"/>
                        </w:rPr>
                        <m:t>2π</m:t>
                      </m:r>
                    </m:num>
                    <m:den>
                      <m:r>
                        <w:rPr>
                          <w:rFonts w:ascii="Cambria Math" w:hAnsi="Cambria Math"/>
                        </w:rPr>
                        <m:t>T</m:t>
                      </m:r>
                    </m:den>
                  </m:f>
                  <m:r>
                    <w:rPr>
                      <w:rFonts w:ascii="Cambria Math" w:hAnsi="Cambria Math"/>
                    </w:rPr>
                    <m:t>⋅t</m:t>
                  </m:r>
                </m:e>
              </m:d>
            </m:e>
          </m:func>
          <m:r>
            <w:rPr>
              <w:rFonts w:ascii="Cambria Math" w:hAnsi="Cambria Math"/>
            </w:rPr>
            <m:t xml:space="preserve">  </m:t>
          </m:r>
        </m:oMath>
      </m:oMathPara>
    </w:p>
    <w:p w14:paraId="4C267A56" w14:textId="308D3243" w:rsidR="00232672" w:rsidRPr="00232672" w:rsidRDefault="00232672" w:rsidP="001E1304">
      <w:pPr>
        <w:pStyle w:val="Listenabsatz"/>
        <w:spacing w:before="0" w:line="240" w:lineRule="auto"/>
        <w:ind w:left="372" w:firstLine="348"/>
        <w:rPr>
          <w:rFonts w:asciiTheme="minorHAnsi" w:hAnsiTheme="minorHAnsi"/>
        </w:rPr>
      </w:pPr>
      <w:r w:rsidRPr="00232672">
        <w:rPr>
          <w:rFonts w:asciiTheme="minorHAnsi" w:hAnsiTheme="minorHAnsi"/>
        </w:rPr>
        <w:t xml:space="preserve">für die Zeit-Induktionsspannungs-Funktion her. </w:t>
      </w:r>
    </w:p>
    <w:p w14:paraId="6CF2A86D" w14:textId="2C7C8A0A" w:rsidR="00B06433" w:rsidRDefault="00232672" w:rsidP="001E1304">
      <w:pPr>
        <w:pStyle w:val="Listenabsatz"/>
        <w:numPr>
          <w:ilvl w:val="0"/>
          <w:numId w:val="2"/>
        </w:numPr>
        <w:spacing w:before="0" w:line="240" w:lineRule="auto"/>
        <w:ind w:left="732"/>
        <w:rPr>
          <w:rFonts w:asciiTheme="minorHAnsi" w:hAnsiTheme="minorHAnsi"/>
        </w:rPr>
      </w:pPr>
      <w:r w:rsidRPr="001E1304">
        <w:rPr>
          <w:rFonts w:asciiTheme="minorHAnsi" w:hAnsiTheme="minorHAnsi"/>
        </w:rPr>
        <w:t xml:space="preserve">Berechnen Sie für die Zeiten </w:t>
      </w:r>
      <m:oMath>
        <m:r>
          <w:rPr>
            <w:rFonts w:ascii="Cambria Math" w:hAnsi="Cambria Math"/>
          </w:rPr>
          <m:t xml:space="preserve">t = 0 </m:t>
        </m:r>
        <m:r>
          <m:rPr>
            <m:sty m:val="p"/>
          </m:rPr>
          <w:rPr>
            <w:rFonts w:ascii="Cambria Math" w:hAnsi="Cambria Math"/>
          </w:rPr>
          <m:t>s</m:t>
        </m:r>
      </m:oMath>
      <w:r w:rsidRPr="001E1304">
        <w:rPr>
          <w:rFonts w:asciiTheme="minorHAnsi" w:hAnsiTheme="minorHAnsi"/>
        </w:rPr>
        <w:t xml:space="preserve"> und</w:t>
      </w:r>
      <w:r w:rsidR="001E1304" w:rsidRPr="001E1304">
        <w:rPr>
          <w:rFonts w:asciiTheme="minorHAnsi" w:hAnsiTheme="minorHAnsi"/>
        </w:rPr>
        <w:t xml:space="preserve"> </w:t>
      </w:r>
      <m:oMath>
        <m:r>
          <w:rPr>
            <w:rFonts w:ascii="Cambria Math" w:hAnsi="Cambria Math"/>
          </w:rPr>
          <m:t xml:space="preserve">t = 1,5 </m:t>
        </m:r>
        <m:r>
          <m:rPr>
            <m:sty m:val="p"/>
          </m:rPr>
          <w:rPr>
            <w:rFonts w:ascii="Cambria Math" w:hAnsi="Cambria Math"/>
          </w:rPr>
          <m:t>s</m:t>
        </m:r>
      </m:oMath>
      <w:r w:rsidRPr="001E1304">
        <w:rPr>
          <w:rFonts w:asciiTheme="minorHAnsi" w:hAnsiTheme="minorHAnsi"/>
        </w:rPr>
        <w:t xml:space="preserve"> jeweils die </w:t>
      </w:r>
      <w:r w:rsidR="001E1304" w:rsidRPr="001E1304">
        <w:rPr>
          <w:rFonts w:asciiTheme="minorHAnsi" w:hAnsiTheme="minorHAnsi"/>
        </w:rPr>
        <w:t>I</w:t>
      </w:r>
      <w:r w:rsidRPr="001E1304">
        <w:rPr>
          <w:rFonts w:asciiTheme="minorHAnsi" w:hAnsiTheme="minorHAnsi"/>
        </w:rPr>
        <w:t xml:space="preserve">nduktionsspannung </w:t>
      </w:r>
      <m:oMath>
        <m:sSub>
          <m:sSubPr>
            <m:ctrlPr>
              <w:rPr>
                <w:rFonts w:ascii="Cambria Math" w:hAnsi="Cambria Math"/>
                <w:i/>
              </w:rPr>
            </m:ctrlPr>
          </m:sSubPr>
          <m:e>
            <m:r>
              <w:rPr>
                <w:rFonts w:ascii="Cambria Math" w:hAnsi="Cambria Math"/>
              </w:rPr>
              <m:t>U</m:t>
            </m:r>
          </m:e>
          <m:sub>
            <m:r>
              <w:rPr>
                <w:rFonts w:ascii="Cambria Math" w:hAnsi="Cambria Math"/>
              </w:rPr>
              <m:t>ind</m:t>
            </m:r>
          </m:sub>
        </m:sSub>
        <m:d>
          <m:dPr>
            <m:ctrlPr>
              <w:rPr>
                <w:rFonts w:ascii="Cambria Math" w:hAnsi="Cambria Math"/>
                <w:i/>
              </w:rPr>
            </m:ctrlPr>
          </m:dPr>
          <m:e>
            <m:r>
              <w:rPr>
                <w:rFonts w:ascii="Cambria Math" w:hAnsi="Cambria Math"/>
              </w:rPr>
              <m:t>t</m:t>
            </m:r>
          </m:e>
        </m:d>
      </m:oMath>
      <w:r w:rsidR="001E1304" w:rsidRPr="001E1304">
        <w:rPr>
          <w:rFonts w:asciiTheme="minorHAnsi" w:hAnsiTheme="minorHAnsi"/>
        </w:rPr>
        <w:t xml:space="preserve"> </w:t>
      </w:r>
      <w:r w:rsidRPr="001E1304">
        <w:rPr>
          <w:rFonts w:asciiTheme="minorHAnsi" w:hAnsiTheme="minorHAnsi"/>
        </w:rPr>
        <w:t xml:space="preserve">und vergleichen Sie die berechneten Werte mit den entsprechenden Messwerten aus dem Oszillogramm in </w:t>
      </w:r>
      <w:r w:rsidR="001E1304">
        <w:rPr>
          <w:rFonts w:asciiTheme="minorHAnsi" w:hAnsiTheme="minorHAnsi"/>
        </w:rPr>
        <w:fldChar w:fldCharType="begin"/>
      </w:r>
      <w:r w:rsidR="001E1304">
        <w:rPr>
          <w:rFonts w:asciiTheme="minorHAnsi" w:hAnsiTheme="minorHAnsi"/>
        </w:rPr>
        <w:instrText xml:space="preserve"> REF _Ref473472678 \h </w:instrText>
      </w:r>
      <w:r w:rsidR="001E1304">
        <w:rPr>
          <w:rFonts w:asciiTheme="minorHAnsi" w:hAnsiTheme="minorHAnsi"/>
        </w:rPr>
      </w:r>
      <w:r w:rsidR="001E1304">
        <w:rPr>
          <w:rFonts w:asciiTheme="minorHAnsi" w:hAnsiTheme="minorHAnsi"/>
        </w:rPr>
        <w:fldChar w:fldCharType="separate"/>
      </w:r>
      <w:r w:rsidR="00815E2B">
        <w:t xml:space="preserve">Abbildung </w:t>
      </w:r>
      <w:r w:rsidR="00815E2B">
        <w:rPr>
          <w:noProof/>
        </w:rPr>
        <w:t>5</w:t>
      </w:r>
      <w:r w:rsidR="001E1304">
        <w:rPr>
          <w:rFonts w:asciiTheme="minorHAnsi" w:hAnsiTheme="minorHAnsi"/>
        </w:rPr>
        <w:fldChar w:fldCharType="end"/>
      </w:r>
      <w:r w:rsidR="001E1304">
        <w:rPr>
          <w:rFonts w:asciiTheme="minorHAnsi" w:hAnsiTheme="minorHAnsi"/>
        </w:rPr>
        <w:t>.</w:t>
      </w:r>
    </w:p>
    <w:p w14:paraId="064366B3" w14:textId="0A1F5E9D" w:rsidR="001E1304" w:rsidRDefault="001E1304" w:rsidP="001E1304">
      <w:pPr>
        <w:spacing w:before="0" w:line="240" w:lineRule="auto"/>
        <w:rPr>
          <w:rFonts w:asciiTheme="minorHAnsi" w:hAnsiTheme="minorHAnsi"/>
        </w:rPr>
      </w:pPr>
    </w:p>
    <w:p w14:paraId="7F2CD1C9" w14:textId="013DFE7B" w:rsidR="001E1304" w:rsidRPr="001E1304" w:rsidRDefault="001E1304" w:rsidP="001E1304">
      <w:pPr>
        <w:spacing w:before="0" w:line="240" w:lineRule="auto"/>
        <w:ind w:left="372"/>
        <w:rPr>
          <w:rFonts w:asciiTheme="minorHAnsi" w:hAnsiTheme="minorHAnsi"/>
        </w:rPr>
      </w:pPr>
      <w:r w:rsidRPr="001E1304">
        <w:rPr>
          <w:rFonts w:asciiTheme="minorHAnsi" w:hAnsiTheme="minorHAnsi"/>
        </w:rPr>
        <w:t>Der Schaltskizze und den Angaben zum Oszillogramm entnimmt man, dass</w:t>
      </w:r>
      <w:r>
        <w:rPr>
          <w:rFonts w:asciiTheme="minorHAnsi" w:hAnsiTheme="minorHAnsi"/>
        </w:rPr>
        <w:t xml:space="preserve"> </w:t>
      </w:r>
      <m:oMath>
        <m:r>
          <w:rPr>
            <w:rFonts w:ascii="Cambria Math" w:hAnsi="Cambria Math"/>
          </w:rPr>
          <m:t>B</m:t>
        </m:r>
        <m:d>
          <m:dPr>
            <m:ctrlPr>
              <w:rPr>
                <w:rFonts w:ascii="Cambria Math" w:hAnsi="Cambria Math"/>
                <w:i/>
              </w:rPr>
            </m:ctrlPr>
          </m:dPr>
          <m:e>
            <m:r>
              <w:rPr>
                <w:rFonts w:ascii="Cambria Math" w:hAnsi="Cambria Math"/>
              </w:rPr>
              <m:t>t</m:t>
            </m:r>
          </m:e>
        </m:d>
      </m:oMath>
      <w:r>
        <w:rPr>
          <w:rFonts w:asciiTheme="minorHAnsi" w:hAnsiTheme="minorHAnsi"/>
        </w:rPr>
        <w:t xml:space="preserve"> </w:t>
      </w:r>
      <w:r w:rsidRPr="001E1304">
        <w:rPr>
          <w:rFonts w:asciiTheme="minorHAnsi" w:hAnsiTheme="minorHAnsi"/>
        </w:rPr>
        <w:t xml:space="preserve">mit </w:t>
      </w:r>
    </w:p>
    <w:p w14:paraId="75790D91" w14:textId="77777777" w:rsidR="001E1304" w:rsidRPr="001E1304" w:rsidRDefault="001E1304" w:rsidP="001E1304">
      <w:pPr>
        <w:spacing w:before="0" w:line="240" w:lineRule="auto"/>
        <w:ind w:left="372"/>
        <w:rPr>
          <w:rFonts w:asciiTheme="minorHAnsi" w:hAnsiTheme="minorHAnsi"/>
        </w:rPr>
      </w:pPr>
      <w:r w:rsidRPr="001E1304">
        <w:rPr>
          <w:rFonts w:asciiTheme="minorHAnsi" w:hAnsiTheme="minorHAnsi"/>
        </w:rPr>
        <w:t xml:space="preserve">dem Kanal 1 (CH 1) aufgezeichnet wurde.  </w:t>
      </w:r>
    </w:p>
    <w:p w14:paraId="707D6946" w14:textId="76E276AE" w:rsidR="001E1304" w:rsidRDefault="001E1304" w:rsidP="001E1304">
      <w:pPr>
        <w:spacing w:before="0" w:line="240" w:lineRule="auto"/>
        <w:ind w:left="372"/>
        <w:rPr>
          <w:rFonts w:asciiTheme="minorHAnsi" w:hAnsiTheme="minorHAnsi"/>
        </w:rPr>
      </w:pPr>
      <w:r w:rsidRPr="001E1304">
        <w:rPr>
          <w:rFonts w:asciiTheme="minorHAnsi" w:hAnsiTheme="minorHAnsi"/>
        </w:rPr>
        <w:t>Auf der Basis des gegebenen Hinweises ergibt sich für die gesuchte Funktion:</w:t>
      </w:r>
    </w:p>
    <w:p w14:paraId="68EFEA25" w14:textId="77777777" w:rsidR="001E1304" w:rsidRDefault="001E1304" w:rsidP="001E1304">
      <w:pPr>
        <w:spacing w:before="0" w:line="240" w:lineRule="auto"/>
        <w:ind w:left="372"/>
        <w:rPr>
          <w:rFonts w:asciiTheme="minorHAnsi" w:hAnsiTheme="minorHAnsi"/>
        </w:rPr>
      </w:pPr>
    </w:p>
    <w:p w14:paraId="13B94585" w14:textId="061595BB" w:rsidR="001E1304" w:rsidRPr="001E1304" w:rsidRDefault="001E1304" w:rsidP="001E1304">
      <w:pPr>
        <w:spacing w:before="0" w:line="240" w:lineRule="auto"/>
        <w:ind w:left="372"/>
        <w:rPr>
          <w:rFonts w:asciiTheme="minorHAnsi" w:hAnsiTheme="minorHAnsi"/>
        </w:rPr>
      </w:pPr>
      <m:oMathPara>
        <m:oMath>
          <m:r>
            <w:rPr>
              <w:rFonts w:ascii="Cambria Math" w:hAnsi="Cambria Math"/>
            </w:rPr>
            <m:t>B</m:t>
          </m:r>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0</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2π</m:t>
                      </m:r>
                    </m:num>
                    <m:den>
                      <m:r>
                        <w:rPr>
                          <w:rFonts w:ascii="Cambria Math" w:hAnsi="Cambria Math"/>
                        </w:rPr>
                        <m:t>T</m:t>
                      </m:r>
                    </m:den>
                  </m:f>
                  <m:r>
                    <w:rPr>
                      <w:rFonts w:ascii="Cambria Math" w:hAnsi="Cambria Math"/>
                    </w:rPr>
                    <m:t>⋅t</m:t>
                  </m:r>
                </m:e>
              </m:d>
            </m:e>
          </m:func>
          <m:r>
            <w:rPr>
              <w:rFonts w:ascii="Cambria Math" w:hAnsi="Cambria Math"/>
            </w:rPr>
            <m:t xml:space="preserve">.    </m:t>
          </m:r>
        </m:oMath>
      </m:oMathPara>
    </w:p>
    <w:p w14:paraId="051DCD73" w14:textId="77777777" w:rsidR="001E1304" w:rsidRPr="001E1304" w:rsidRDefault="001E1304" w:rsidP="001E1304">
      <w:pPr>
        <w:spacing w:before="0" w:line="240" w:lineRule="auto"/>
        <w:ind w:left="372"/>
        <w:rPr>
          <w:rFonts w:asciiTheme="minorHAnsi" w:hAnsiTheme="minorHAnsi"/>
        </w:rPr>
      </w:pPr>
    </w:p>
    <w:p w14:paraId="25751C3D" w14:textId="6FF075F6" w:rsidR="001E1304" w:rsidRDefault="001E1304" w:rsidP="001E1304">
      <w:pPr>
        <w:spacing w:before="0" w:line="240" w:lineRule="auto"/>
        <w:ind w:left="372"/>
        <w:rPr>
          <w:rFonts w:asciiTheme="minorHAnsi" w:hAnsiTheme="minorHAnsi"/>
        </w:rPr>
      </w:pPr>
      <w:r w:rsidRPr="001E1304">
        <w:rPr>
          <w:rFonts w:asciiTheme="minorHAnsi" w:hAnsiTheme="minorHAnsi"/>
        </w:rPr>
        <w:t>Für den hier vorliegenden Fall reduziert sich das allgemeine Induktionsgesetz zu:</w:t>
      </w:r>
    </w:p>
    <w:p w14:paraId="76EA6130" w14:textId="77777777" w:rsidR="001E1304" w:rsidRDefault="001E1304" w:rsidP="001E1304">
      <w:pPr>
        <w:spacing w:before="0" w:line="240" w:lineRule="auto"/>
        <w:ind w:left="372"/>
        <w:rPr>
          <w:rFonts w:asciiTheme="minorHAnsi" w:hAnsiTheme="minorHAnsi"/>
        </w:rPr>
      </w:pPr>
    </w:p>
    <w:p w14:paraId="54437447" w14:textId="198CCAFA" w:rsidR="001E1304" w:rsidRPr="001E1304" w:rsidRDefault="004754FA" w:rsidP="001E1304">
      <w:pPr>
        <w:spacing w:before="0" w:line="240" w:lineRule="auto"/>
        <w:ind w:left="372"/>
        <w:rPr>
          <w:rFonts w:asciiTheme="minorHAnsi" w:hAnsiTheme="minorHAnsi"/>
        </w:rPr>
      </w:pPr>
      <m:oMathPara>
        <m:oMath>
          <m:sSub>
            <m:sSubPr>
              <m:ctrlPr>
                <w:rPr>
                  <w:rFonts w:ascii="Cambria Math" w:hAnsi="Cambria Math"/>
                  <w:i/>
                </w:rPr>
              </m:ctrlPr>
            </m:sSubPr>
            <m:e>
              <m:r>
                <w:rPr>
                  <w:rFonts w:ascii="Cambria Math" w:hAnsi="Cambria Math"/>
                </w:rPr>
                <m:t>U</m:t>
              </m:r>
            </m:e>
            <m:sub>
              <m:r>
                <w:rPr>
                  <w:rFonts w:ascii="Cambria Math" w:hAnsi="Cambria Math"/>
                </w:rPr>
                <m:t>ind</m:t>
              </m:r>
            </m:sub>
          </m:sSub>
          <m:d>
            <m:dPr>
              <m:ctrlPr>
                <w:rPr>
                  <w:rFonts w:ascii="Cambria Math" w:hAnsi="Cambria Math"/>
                  <w:i/>
                </w:rPr>
              </m:ctrlPr>
            </m:dPr>
            <m:e>
              <m:r>
                <w:rPr>
                  <w:rFonts w:ascii="Cambria Math" w:hAnsi="Cambria Math"/>
                </w:rPr>
                <m:t>t</m:t>
              </m:r>
            </m:e>
          </m:d>
          <m:r>
            <w:rPr>
              <w:rFonts w:ascii="Cambria Math" w:hAnsi="Cambria Math"/>
            </w:rPr>
            <m:t>=-n⋅</m:t>
          </m:r>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t</m:t>
              </m:r>
            </m:e>
          </m:d>
          <m:r>
            <w:rPr>
              <w:rFonts w:ascii="Cambria Math" w:hAnsi="Cambria Math"/>
            </w:rPr>
            <m:t>.</m:t>
          </m:r>
        </m:oMath>
      </m:oMathPara>
    </w:p>
    <w:p w14:paraId="49538A46" w14:textId="1464A7EC" w:rsidR="001E1304" w:rsidRDefault="001E1304" w:rsidP="001E1304">
      <w:pPr>
        <w:spacing w:before="0" w:line="240" w:lineRule="auto"/>
        <w:ind w:left="372"/>
        <w:rPr>
          <w:rFonts w:asciiTheme="minorHAnsi" w:hAnsiTheme="minorHAnsi"/>
        </w:rPr>
      </w:pPr>
    </w:p>
    <w:p w14:paraId="748AD4A2" w14:textId="0B3888EB" w:rsidR="001E1304" w:rsidRDefault="001E1304" w:rsidP="001E1304">
      <w:pPr>
        <w:spacing w:before="0" w:line="240" w:lineRule="auto"/>
        <w:ind w:left="372"/>
        <w:rPr>
          <w:rFonts w:asciiTheme="minorHAnsi" w:hAnsiTheme="minorHAnsi"/>
        </w:rPr>
      </w:pPr>
      <w:r>
        <w:rPr>
          <w:rFonts w:asciiTheme="minorHAnsi" w:hAnsiTheme="minorHAnsi"/>
        </w:rPr>
        <w:t>Mit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0</m:t>
            </m:r>
          </m:sub>
        </m:sSub>
        <m:r>
          <w:rPr>
            <w:rFonts w:ascii="Cambria Math" w:hAnsi="Cambria Math"/>
          </w:rPr>
          <m:t>⋅</m:t>
        </m:r>
        <m:f>
          <m:fPr>
            <m:ctrlPr>
              <w:rPr>
                <w:rFonts w:ascii="Cambria Math" w:hAnsi="Cambria Math"/>
                <w:i/>
              </w:rPr>
            </m:ctrlPr>
          </m:fPr>
          <m:num>
            <m:r>
              <w:rPr>
                <w:rFonts w:ascii="Cambria Math" w:hAnsi="Cambria Math"/>
              </w:rPr>
              <m:t>2π</m:t>
            </m:r>
          </m:num>
          <m:den>
            <m:r>
              <w:rPr>
                <w:rFonts w:ascii="Cambria Math" w:hAnsi="Cambria Math"/>
              </w:rPr>
              <m:t>T</m:t>
            </m:r>
          </m:den>
        </m:f>
        <m:r>
          <w:rPr>
            <w:rFonts w:ascii="Cambria Math" w:hAnsi="Cambria Math"/>
          </w:rPr>
          <m:t>⋅</m:t>
        </m:r>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f>
                  <m:fPr>
                    <m:ctrlPr>
                      <w:rPr>
                        <w:rFonts w:ascii="Cambria Math" w:hAnsi="Cambria Math"/>
                        <w:i/>
                      </w:rPr>
                    </m:ctrlPr>
                  </m:fPr>
                  <m:num>
                    <m:r>
                      <w:rPr>
                        <w:rFonts w:ascii="Cambria Math" w:hAnsi="Cambria Math"/>
                      </w:rPr>
                      <m:t>2π</m:t>
                    </m:r>
                  </m:num>
                  <m:den>
                    <m:r>
                      <w:rPr>
                        <w:rFonts w:ascii="Cambria Math" w:hAnsi="Cambria Math"/>
                      </w:rPr>
                      <m:t>T</m:t>
                    </m:r>
                  </m:den>
                </m:f>
                <m:r>
                  <w:rPr>
                    <w:rFonts w:ascii="Cambria Math" w:hAnsi="Cambria Math"/>
                  </w:rPr>
                  <m:t>⋅t</m:t>
                </m:r>
              </m:e>
            </m:d>
          </m:e>
        </m:func>
        <m:r>
          <w:rPr>
            <w:rFonts w:ascii="Cambria Math" w:hAnsi="Cambria Math"/>
          </w:rPr>
          <m:t xml:space="preserve"> </m:t>
        </m:r>
      </m:oMath>
      <w:r>
        <w:rPr>
          <w:rFonts w:asciiTheme="minorHAnsi" w:hAnsiTheme="minorHAnsi"/>
        </w:rPr>
        <w:t>ergibt sich die gesuchte Formel.</w:t>
      </w:r>
    </w:p>
    <w:p w14:paraId="6E6047E4" w14:textId="3ABC13F5" w:rsidR="001E1304" w:rsidRDefault="001E1304" w:rsidP="001E1304">
      <w:pPr>
        <w:spacing w:before="0" w:line="240" w:lineRule="auto"/>
        <w:ind w:left="372"/>
        <w:rPr>
          <w:rFonts w:asciiTheme="minorHAnsi" w:hAnsiTheme="minorHAnsi"/>
        </w:rPr>
      </w:pPr>
    </w:p>
    <w:p w14:paraId="155A23FA" w14:textId="515FDA60" w:rsidR="001E1304" w:rsidRPr="001E1304" w:rsidRDefault="001E1304" w:rsidP="001E1304">
      <w:pPr>
        <w:spacing w:before="0" w:line="240" w:lineRule="auto"/>
        <w:ind w:left="372"/>
        <w:rPr>
          <w:rFonts w:asciiTheme="minorHAnsi" w:hAnsiTheme="minorHAnsi"/>
        </w:rPr>
      </w:pPr>
      <w:r w:rsidRPr="001E1304">
        <w:rPr>
          <w:rFonts w:asciiTheme="minorHAnsi" w:hAnsiTheme="minorHAnsi"/>
        </w:rPr>
        <w:t xml:space="preserve">Für die berechneten bzw. aus dem Oszillogramm in </w:t>
      </w:r>
      <w:r>
        <w:rPr>
          <w:rFonts w:asciiTheme="minorHAnsi" w:hAnsiTheme="minorHAnsi"/>
        </w:rPr>
        <w:fldChar w:fldCharType="begin"/>
      </w:r>
      <w:r>
        <w:rPr>
          <w:rFonts w:asciiTheme="minorHAnsi" w:hAnsiTheme="minorHAnsi"/>
        </w:rPr>
        <w:instrText xml:space="preserve"> REF _Ref473472678 \h </w:instrText>
      </w:r>
      <w:r>
        <w:rPr>
          <w:rFonts w:asciiTheme="minorHAnsi" w:hAnsiTheme="minorHAnsi"/>
        </w:rPr>
      </w:r>
      <w:r>
        <w:rPr>
          <w:rFonts w:asciiTheme="minorHAnsi" w:hAnsiTheme="minorHAnsi"/>
        </w:rPr>
        <w:fldChar w:fldCharType="separate"/>
      </w:r>
      <w:r w:rsidR="00815E2B">
        <w:t xml:space="preserve">Abbildung </w:t>
      </w:r>
      <w:r w:rsidR="00815E2B">
        <w:rPr>
          <w:noProof/>
        </w:rPr>
        <w:t>5</w:t>
      </w:r>
      <w:r>
        <w:rPr>
          <w:rFonts w:asciiTheme="minorHAnsi" w:hAnsiTheme="minorHAnsi"/>
        </w:rPr>
        <w:fldChar w:fldCharType="end"/>
      </w:r>
      <w:r w:rsidRPr="001E1304">
        <w:rPr>
          <w:rFonts w:asciiTheme="minorHAnsi" w:hAnsiTheme="minorHAnsi"/>
        </w:rPr>
        <w:t xml:space="preserve"> entnommenen Werte </w:t>
      </w:r>
    </w:p>
    <w:p w14:paraId="5C567884" w14:textId="5FD0BF94" w:rsidR="001E1304" w:rsidRDefault="001E1304" w:rsidP="001E1304">
      <w:pPr>
        <w:spacing w:before="0" w:line="240" w:lineRule="auto"/>
        <w:ind w:left="372"/>
        <w:rPr>
          <w:rFonts w:asciiTheme="minorHAnsi" w:hAnsiTheme="minorHAnsi"/>
        </w:rPr>
      </w:pPr>
      <w:r w:rsidRPr="001E1304">
        <w:rPr>
          <w:rFonts w:asciiTheme="minorHAnsi" w:hAnsiTheme="minorHAnsi"/>
        </w:rPr>
        <w:t>für die Induktionsspannung erhält man:</w:t>
      </w:r>
    </w:p>
    <w:p w14:paraId="2279A28D" w14:textId="77777777" w:rsidR="00D620B4" w:rsidRDefault="00D620B4" w:rsidP="001E1304">
      <w:pPr>
        <w:spacing w:before="0" w:line="240" w:lineRule="auto"/>
        <w:ind w:left="372"/>
        <w:rPr>
          <w:rFonts w:asciiTheme="minorHAnsi" w:hAnsiTheme="minorHAnsi"/>
        </w:rPr>
      </w:pPr>
    </w:p>
    <w:p w14:paraId="665278FD" w14:textId="5A984DF8" w:rsidR="001E1304" w:rsidRDefault="00D620B4" w:rsidP="001E1304">
      <w:pPr>
        <w:spacing w:before="0" w:line="240" w:lineRule="auto"/>
        <w:ind w:left="372"/>
        <w:rPr>
          <w:rFonts w:asciiTheme="minorHAnsi" w:hAnsiTheme="minorHAnsi"/>
        </w:rPr>
      </w:pPr>
      <w:r>
        <w:rPr>
          <w:noProof/>
          <w:lang w:eastAsia="de-DE"/>
        </w:rPr>
        <w:drawing>
          <wp:inline distT="0" distB="0" distL="0" distR="0" wp14:anchorId="296327F1" wp14:editId="5C0014C0">
            <wp:extent cx="5353089" cy="762006"/>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353089" cy="762006"/>
                    </a:xfrm>
                    <a:prstGeom prst="rect">
                      <a:avLst/>
                    </a:prstGeom>
                  </pic:spPr>
                </pic:pic>
              </a:graphicData>
            </a:graphic>
          </wp:inline>
        </w:drawing>
      </w:r>
    </w:p>
    <w:p w14:paraId="1FF40421" w14:textId="5B17DB64" w:rsidR="00D620B4" w:rsidRDefault="00D620B4" w:rsidP="001E1304">
      <w:pPr>
        <w:spacing w:before="0" w:line="240" w:lineRule="auto"/>
        <w:ind w:left="372"/>
        <w:rPr>
          <w:rFonts w:asciiTheme="minorHAnsi" w:hAnsiTheme="minorHAnsi"/>
        </w:rPr>
      </w:pPr>
    </w:p>
    <w:p w14:paraId="3D487727" w14:textId="3CC35062" w:rsidR="00D620B4" w:rsidRDefault="00D620B4" w:rsidP="001E1304">
      <w:pPr>
        <w:spacing w:before="0" w:line="240" w:lineRule="auto"/>
        <w:ind w:left="372"/>
        <w:rPr>
          <w:rFonts w:asciiTheme="minorHAnsi" w:hAnsiTheme="minorHAnsi"/>
        </w:rPr>
      </w:pPr>
      <w:r>
        <w:rPr>
          <w:rFonts w:asciiTheme="minorHAnsi" w:hAnsiTheme="minorHAnsi"/>
        </w:rPr>
        <w:t>Die Ergebnisse stimmen im Rahmen der Messgenauigkeit überein.</w:t>
      </w:r>
    </w:p>
    <w:p w14:paraId="79BFF03B" w14:textId="4F2071F6" w:rsidR="001E1304" w:rsidRDefault="001E1304" w:rsidP="001E1304">
      <w:pPr>
        <w:spacing w:before="0" w:line="240" w:lineRule="auto"/>
        <w:rPr>
          <w:rFonts w:asciiTheme="minorHAnsi" w:hAnsiTheme="minorHAnsi"/>
        </w:rPr>
      </w:pPr>
    </w:p>
    <w:p w14:paraId="2F4C0382" w14:textId="77777777" w:rsidR="001E1304" w:rsidRPr="001E1304" w:rsidRDefault="001E1304" w:rsidP="001E1304">
      <w:pPr>
        <w:spacing w:before="0" w:line="240" w:lineRule="auto"/>
        <w:rPr>
          <w:rFonts w:asciiTheme="minorHAnsi" w:hAnsiTheme="minorHAnsi"/>
        </w:rPr>
      </w:pPr>
    </w:p>
    <w:p w14:paraId="7501E040" w14:textId="77777777" w:rsidR="00D620B4" w:rsidRDefault="00D620B4">
      <w:pPr>
        <w:spacing w:before="0" w:line="240" w:lineRule="auto"/>
        <w:rPr>
          <w:rFonts w:asciiTheme="minorHAnsi" w:hAnsiTheme="minorHAnsi"/>
          <w:u w:val="single"/>
        </w:rPr>
      </w:pPr>
      <w:r>
        <w:rPr>
          <w:rFonts w:asciiTheme="minorHAnsi" w:hAnsiTheme="minorHAnsi"/>
          <w:u w:val="single"/>
        </w:rPr>
        <w:br w:type="page"/>
      </w:r>
    </w:p>
    <w:p w14:paraId="2B477032" w14:textId="42A2A788" w:rsidR="00284D86" w:rsidRPr="00284D86" w:rsidRDefault="00284D86" w:rsidP="00284D86">
      <w:pPr>
        <w:rPr>
          <w:rFonts w:asciiTheme="minorHAnsi" w:hAnsiTheme="minorHAnsi"/>
          <w:u w:val="single"/>
        </w:rPr>
      </w:pPr>
      <w:bookmarkStart w:id="6" w:name="a"/>
      <w:r w:rsidRPr="00284D86">
        <w:rPr>
          <w:rFonts w:asciiTheme="minorHAnsi" w:hAnsiTheme="minorHAnsi"/>
          <w:u w:val="single"/>
        </w:rPr>
        <w:t xml:space="preserve">Versuchsmaterial und -aufbau </w:t>
      </w:r>
      <w:bookmarkEnd w:id="6"/>
    </w:p>
    <w:p w14:paraId="6EA8072D" w14:textId="77777777" w:rsidR="00284D86" w:rsidRPr="00871389" w:rsidRDefault="00284D86" w:rsidP="00284D86">
      <w:pPr>
        <w:rPr>
          <w:rFonts w:asciiTheme="minorHAnsi" w:hAnsiTheme="minorHAnsi"/>
          <w:b/>
        </w:rPr>
      </w:pPr>
      <w:r w:rsidRPr="00871389">
        <w:rPr>
          <w:rFonts w:asciiTheme="minorHAnsi" w:hAnsiTheme="minorHAnsi"/>
          <w:b/>
        </w:rPr>
        <w:t xml:space="preserve">Hinweise zum Experiment </w:t>
      </w:r>
    </w:p>
    <w:p w14:paraId="3F284175" w14:textId="77777777" w:rsidR="00284D86" w:rsidRPr="00284D86" w:rsidRDefault="00284D86" w:rsidP="00284D86">
      <w:pPr>
        <w:rPr>
          <w:rFonts w:asciiTheme="minorHAnsi" w:hAnsiTheme="minorHAnsi"/>
        </w:rPr>
      </w:pPr>
      <w:r w:rsidRPr="00284D86">
        <w:rPr>
          <w:rFonts w:asciiTheme="minorHAnsi" w:hAnsiTheme="minorHAnsi"/>
        </w:rPr>
        <w:t xml:space="preserve">Benötigt werden: </w:t>
      </w:r>
    </w:p>
    <w:p w14:paraId="46449943" w14:textId="7A58510D" w:rsidR="00284D86" w:rsidRPr="00871389" w:rsidRDefault="00284D86" w:rsidP="001E1304">
      <w:pPr>
        <w:pStyle w:val="Listenabsatz"/>
        <w:numPr>
          <w:ilvl w:val="0"/>
          <w:numId w:val="2"/>
        </w:numPr>
        <w:rPr>
          <w:rFonts w:asciiTheme="minorHAnsi" w:hAnsiTheme="minorHAnsi"/>
        </w:rPr>
      </w:pPr>
      <w:r w:rsidRPr="00871389">
        <w:rPr>
          <w:rFonts w:asciiTheme="minorHAnsi" w:hAnsiTheme="minorHAnsi"/>
        </w:rPr>
        <w:t xml:space="preserve">1 Funktionsgenerator, der auch bei geringen Frequenzen (0,3 Hz – 0,5 Hz) möglichst „saubere“ sinus-, dreieck- und rechteckförmige Spannungssignale liefert </w:t>
      </w:r>
    </w:p>
    <w:p w14:paraId="50B86758" w14:textId="4CC73F4C" w:rsidR="00284D86" w:rsidRPr="00871389" w:rsidRDefault="00284D86" w:rsidP="00871389">
      <w:pPr>
        <w:pStyle w:val="Listenabsatz"/>
        <w:numPr>
          <w:ilvl w:val="0"/>
          <w:numId w:val="2"/>
        </w:numPr>
        <w:rPr>
          <w:rFonts w:asciiTheme="minorHAnsi" w:hAnsiTheme="minorHAnsi"/>
        </w:rPr>
      </w:pPr>
      <w:r w:rsidRPr="00871389">
        <w:rPr>
          <w:rFonts w:asciiTheme="minorHAnsi" w:hAnsiTheme="minorHAnsi"/>
        </w:rPr>
        <w:t xml:space="preserve">1 steuerbare Stromquelle </w:t>
      </w:r>
    </w:p>
    <w:p w14:paraId="31FE3604" w14:textId="7E0891A3" w:rsidR="00284D86" w:rsidRPr="00871389" w:rsidRDefault="00284D86" w:rsidP="001E1304">
      <w:pPr>
        <w:pStyle w:val="Listenabsatz"/>
        <w:numPr>
          <w:ilvl w:val="0"/>
          <w:numId w:val="2"/>
        </w:numPr>
        <w:rPr>
          <w:rFonts w:asciiTheme="minorHAnsi" w:hAnsiTheme="minorHAnsi"/>
        </w:rPr>
      </w:pPr>
      <w:r w:rsidRPr="00871389">
        <w:rPr>
          <w:rFonts w:asciiTheme="minorHAnsi" w:hAnsiTheme="minorHAnsi"/>
        </w:rPr>
        <w:t xml:space="preserve">1 Digitalspeicheroszilloskop oder ein Zweikanal-Messwerterfassungssystem, ersatzweise evtl. ein „schneller“ (Zweikanal-) t-y-Schreiber </w:t>
      </w:r>
    </w:p>
    <w:p w14:paraId="006AF93F" w14:textId="635F0114" w:rsidR="00284D86" w:rsidRPr="00871389" w:rsidRDefault="00284D86" w:rsidP="00871389">
      <w:pPr>
        <w:pStyle w:val="Listenabsatz"/>
        <w:numPr>
          <w:ilvl w:val="0"/>
          <w:numId w:val="2"/>
        </w:numPr>
        <w:rPr>
          <w:rFonts w:asciiTheme="minorHAnsi" w:hAnsiTheme="minorHAnsi"/>
        </w:rPr>
      </w:pPr>
      <w:r w:rsidRPr="00871389">
        <w:rPr>
          <w:rFonts w:asciiTheme="minorHAnsi" w:hAnsiTheme="minorHAnsi"/>
        </w:rPr>
        <w:t xml:space="preserve">1 Mikrovoltverstärker </w:t>
      </w:r>
    </w:p>
    <w:p w14:paraId="1FE7A47B" w14:textId="5D416AD8" w:rsidR="00284D86" w:rsidRPr="00871389" w:rsidRDefault="00284D86" w:rsidP="001E1304">
      <w:pPr>
        <w:pStyle w:val="Listenabsatz"/>
        <w:numPr>
          <w:ilvl w:val="0"/>
          <w:numId w:val="2"/>
        </w:numPr>
        <w:rPr>
          <w:rFonts w:asciiTheme="minorHAnsi" w:hAnsiTheme="minorHAnsi"/>
        </w:rPr>
      </w:pPr>
      <w:r w:rsidRPr="00871389">
        <w:rPr>
          <w:rFonts w:asciiTheme="minorHAnsi" w:hAnsiTheme="minorHAnsi"/>
        </w:rPr>
        <w:t xml:space="preserve">1 Hallsonde mit Betriebsgerät (Teslameter), welches die Hallspannung bereits intern verstärkt und eine zur Hallspannung proportionale Spannung an einem Analogausgang bereitstellt </w:t>
      </w:r>
    </w:p>
    <w:p w14:paraId="10AC0310" w14:textId="71F57B82" w:rsidR="00284D86" w:rsidRPr="00284D86" w:rsidRDefault="00284D86" w:rsidP="00284D86">
      <w:pPr>
        <w:rPr>
          <w:rFonts w:asciiTheme="minorHAnsi" w:hAnsiTheme="minorHAnsi"/>
        </w:rPr>
      </w:pPr>
      <w:r w:rsidRPr="00284D86">
        <w:rPr>
          <w:rFonts w:asciiTheme="minorHAnsi" w:hAnsiTheme="minorHAnsi"/>
        </w:rPr>
        <w:t xml:space="preserve">Hinweis: Liefert das Teslameter nur die </w:t>
      </w:r>
      <w:proofErr w:type="spellStart"/>
      <w:r w:rsidRPr="00284D86">
        <w:rPr>
          <w:rFonts w:asciiTheme="minorHAnsi" w:hAnsiTheme="minorHAnsi"/>
        </w:rPr>
        <w:t>unverstärkte</w:t>
      </w:r>
      <w:proofErr w:type="spellEnd"/>
      <w:r w:rsidRPr="00284D86">
        <w:rPr>
          <w:rFonts w:asciiTheme="minorHAnsi" w:hAnsiTheme="minorHAnsi"/>
        </w:rPr>
        <w:t xml:space="preserve"> Hallspannung, so ist ein zweiter Mikrovoltverstärker empfehlenswert, jedoch nicht zwingend erforderlich (siehe entsprechende Hinweise zum Aufbau). </w:t>
      </w:r>
    </w:p>
    <w:p w14:paraId="31FE347C" w14:textId="7CC0F30A" w:rsidR="00284D86" w:rsidRPr="00871389" w:rsidRDefault="00284D86" w:rsidP="00871389">
      <w:pPr>
        <w:pStyle w:val="Listenabsatz"/>
        <w:numPr>
          <w:ilvl w:val="0"/>
          <w:numId w:val="2"/>
        </w:numPr>
        <w:rPr>
          <w:rFonts w:asciiTheme="minorHAnsi" w:hAnsiTheme="minorHAnsi"/>
        </w:rPr>
      </w:pPr>
      <w:r w:rsidRPr="00871389">
        <w:rPr>
          <w:rFonts w:asciiTheme="minorHAnsi" w:hAnsiTheme="minorHAnsi"/>
        </w:rPr>
        <w:t xml:space="preserve">1 große Feldspule (mit ca. 240 Windungen auf ca. 60 cm Spulenlänge) </w:t>
      </w:r>
    </w:p>
    <w:p w14:paraId="60EF7841" w14:textId="77777777" w:rsidR="00871389" w:rsidRDefault="00284D86" w:rsidP="00284D86">
      <w:pPr>
        <w:pStyle w:val="Listenabsatz"/>
        <w:numPr>
          <w:ilvl w:val="0"/>
          <w:numId w:val="2"/>
        </w:numPr>
        <w:rPr>
          <w:rFonts w:asciiTheme="minorHAnsi" w:hAnsiTheme="minorHAnsi"/>
        </w:rPr>
      </w:pPr>
      <w:r w:rsidRPr="00871389">
        <w:rPr>
          <w:rFonts w:asciiTheme="minorHAnsi" w:hAnsiTheme="minorHAnsi"/>
        </w:rPr>
        <w:t xml:space="preserve">1 kleine (evtl. selbst gewickelte) Induktionsspule, ca. 10 Windungen mit ca. 7 cm x 7 cm Querschnittsfläche </w:t>
      </w:r>
    </w:p>
    <w:p w14:paraId="7E08B7AF" w14:textId="77777777" w:rsidR="00871389" w:rsidRDefault="00284D86" w:rsidP="00284D86">
      <w:pPr>
        <w:pStyle w:val="Listenabsatz"/>
        <w:numPr>
          <w:ilvl w:val="0"/>
          <w:numId w:val="2"/>
        </w:numPr>
        <w:rPr>
          <w:rFonts w:asciiTheme="minorHAnsi" w:hAnsiTheme="minorHAnsi"/>
        </w:rPr>
      </w:pPr>
      <w:r w:rsidRPr="00871389">
        <w:rPr>
          <w:rFonts w:asciiTheme="minorHAnsi" w:hAnsiTheme="minorHAnsi"/>
        </w:rPr>
        <w:t xml:space="preserve">diverse Laborkabel und BNC-4-mm-Kupplungen </w:t>
      </w:r>
    </w:p>
    <w:p w14:paraId="3770A95B" w14:textId="15411D2B" w:rsidR="00284D86" w:rsidRPr="00871389" w:rsidRDefault="00284D86" w:rsidP="00284D86">
      <w:pPr>
        <w:pStyle w:val="Listenabsatz"/>
        <w:numPr>
          <w:ilvl w:val="0"/>
          <w:numId w:val="2"/>
        </w:numPr>
        <w:rPr>
          <w:rFonts w:asciiTheme="minorHAnsi" w:hAnsiTheme="minorHAnsi"/>
        </w:rPr>
      </w:pPr>
      <w:r w:rsidRPr="00871389">
        <w:rPr>
          <w:rFonts w:asciiTheme="minorHAnsi" w:hAnsiTheme="minorHAnsi"/>
        </w:rPr>
        <w:t>diverse Stativ- und Aufbauteile</w:t>
      </w:r>
    </w:p>
    <w:p w14:paraId="6B312059" w14:textId="756EC1A5" w:rsidR="00284D86" w:rsidRDefault="00284D86" w:rsidP="00FB7159">
      <w:pPr>
        <w:rPr>
          <w:rFonts w:asciiTheme="minorHAnsi" w:hAnsiTheme="minorHAnsi"/>
        </w:rPr>
      </w:pPr>
    </w:p>
    <w:p w14:paraId="752867FC" w14:textId="77777777" w:rsidR="00871389" w:rsidRPr="00871389" w:rsidRDefault="00871389" w:rsidP="00871389">
      <w:pPr>
        <w:rPr>
          <w:rFonts w:asciiTheme="minorHAnsi" w:hAnsiTheme="minorHAnsi"/>
          <w:u w:val="single"/>
        </w:rPr>
      </w:pPr>
      <w:r w:rsidRPr="00871389">
        <w:rPr>
          <w:rFonts w:asciiTheme="minorHAnsi" w:hAnsiTheme="minorHAnsi"/>
          <w:u w:val="single"/>
        </w:rPr>
        <w:t>Versuchsaufbau</w:t>
      </w:r>
    </w:p>
    <w:p w14:paraId="1CECD119" w14:textId="3B432054" w:rsidR="00871389" w:rsidRDefault="00871389" w:rsidP="00871389">
      <w:pPr>
        <w:rPr>
          <w:rFonts w:asciiTheme="minorHAnsi" w:hAnsiTheme="minorHAnsi"/>
        </w:rPr>
      </w:pPr>
      <w:r w:rsidRPr="00871389">
        <w:rPr>
          <w:rFonts w:asciiTheme="minorHAnsi" w:hAnsiTheme="minorHAnsi"/>
        </w:rPr>
        <w:t xml:space="preserve">Der Aufbau erfolgt im Prinzip gemäß </w:t>
      </w:r>
      <w:r>
        <w:rPr>
          <w:rFonts w:asciiTheme="minorHAnsi" w:hAnsiTheme="minorHAnsi"/>
        </w:rPr>
        <w:fldChar w:fldCharType="begin"/>
      </w:r>
      <w:r>
        <w:rPr>
          <w:rFonts w:asciiTheme="minorHAnsi" w:hAnsiTheme="minorHAnsi"/>
        </w:rPr>
        <w:instrText xml:space="preserve"> REF _Ref473468008 \h </w:instrText>
      </w:r>
      <w:r>
        <w:rPr>
          <w:rFonts w:asciiTheme="minorHAnsi" w:hAnsiTheme="minorHAnsi"/>
        </w:rPr>
      </w:r>
      <w:r>
        <w:rPr>
          <w:rFonts w:asciiTheme="minorHAnsi" w:hAnsiTheme="minorHAnsi"/>
        </w:rPr>
        <w:fldChar w:fldCharType="separate"/>
      </w:r>
      <w:r w:rsidR="00815E2B">
        <w:t xml:space="preserve">Abbildung </w:t>
      </w:r>
      <w:r w:rsidR="00815E2B">
        <w:rPr>
          <w:noProof/>
        </w:rPr>
        <w:t>3</w:t>
      </w:r>
      <w:r>
        <w:rPr>
          <w:rFonts w:asciiTheme="minorHAnsi" w:hAnsiTheme="minorHAnsi"/>
        </w:rPr>
        <w:fldChar w:fldCharType="end"/>
      </w:r>
      <w:r w:rsidRPr="00871389">
        <w:rPr>
          <w:rFonts w:asciiTheme="minorHAnsi" w:hAnsiTheme="minorHAnsi"/>
        </w:rPr>
        <w:t>. Diese Abbildung zeigt zusätzlich, wie der Aufbau mit einem zweiten Mikrovoltverstärker ergänzt werden kann, wenn</w:t>
      </w:r>
      <w:r>
        <w:rPr>
          <w:rFonts w:asciiTheme="minorHAnsi" w:hAnsiTheme="minorHAnsi"/>
        </w:rPr>
        <w:t xml:space="preserve"> </w:t>
      </w:r>
      <w:r w:rsidRPr="00871389">
        <w:rPr>
          <w:rFonts w:asciiTheme="minorHAnsi" w:hAnsiTheme="minorHAnsi"/>
        </w:rPr>
        <w:t xml:space="preserve">das Teslameter nur die </w:t>
      </w:r>
      <w:proofErr w:type="spellStart"/>
      <w:r w:rsidRPr="00871389">
        <w:rPr>
          <w:rFonts w:asciiTheme="minorHAnsi" w:hAnsiTheme="minorHAnsi"/>
        </w:rPr>
        <w:t>unverstärkte</w:t>
      </w:r>
      <w:proofErr w:type="spellEnd"/>
      <w:r w:rsidRPr="00871389">
        <w:rPr>
          <w:rFonts w:asciiTheme="minorHAnsi" w:hAnsiTheme="minorHAnsi"/>
        </w:rPr>
        <w:t xml:space="preserve"> Hallspannung liefert. Wird die Hallspannung bereits im Hallsonden-Betriebsgerät vorverstärkt, so kann die ents</w:t>
      </w:r>
      <w:r>
        <w:rPr>
          <w:rFonts w:asciiTheme="minorHAnsi" w:hAnsiTheme="minorHAnsi"/>
        </w:rPr>
        <w:t>prechende (zur Hallspannung pro</w:t>
      </w:r>
      <w:r w:rsidRPr="00871389">
        <w:rPr>
          <w:rFonts w:asciiTheme="minorHAnsi" w:hAnsiTheme="minorHAnsi"/>
        </w:rPr>
        <w:t>portionale) Spannung unmittelbar dem Kanal 1 des Speich</w:t>
      </w:r>
      <w:r>
        <w:rPr>
          <w:rFonts w:asciiTheme="minorHAnsi" w:hAnsiTheme="minorHAnsi"/>
        </w:rPr>
        <w:t>eroszilloskops zugeführt werden.</w:t>
      </w:r>
    </w:p>
    <w:p w14:paraId="3507C72F" w14:textId="35CD8279" w:rsidR="00284D86" w:rsidRDefault="00871389" w:rsidP="00871389">
      <w:pPr>
        <w:rPr>
          <w:rFonts w:asciiTheme="minorHAnsi" w:hAnsiTheme="minorHAnsi"/>
        </w:rPr>
      </w:pPr>
      <w:r w:rsidRPr="00871389">
        <w:rPr>
          <w:rFonts w:asciiTheme="minorHAnsi" w:hAnsiTheme="minorHAnsi"/>
        </w:rPr>
        <w:t xml:space="preserve">Es ist empfehlenswert, das Speicheroszilloskop </w:t>
      </w:r>
      <w:r w:rsidRPr="00871389">
        <w:rPr>
          <w:rFonts w:asciiTheme="minorHAnsi" w:hAnsiTheme="minorHAnsi"/>
          <w:b/>
        </w:rPr>
        <w:t>extern zu triggern</w:t>
      </w:r>
      <w:r w:rsidRPr="00871389">
        <w:rPr>
          <w:rFonts w:asciiTheme="minorHAnsi" w:hAnsiTheme="minorHAnsi"/>
        </w:rPr>
        <w:t xml:space="preserve">, als </w:t>
      </w:r>
      <w:proofErr w:type="spellStart"/>
      <w:r w:rsidRPr="00871389">
        <w:rPr>
          <w:rFonts w:asciiTheme="minorHAnsi" w:hAnsiTheme="minorHAnsi"/>
        </w:rPr>
        <w:t>Triggersignal</w:t>
      </w:r>
      <w:proofErr w:type="spellEnd"/>
      <w:r w:rsidRPr="00871389">
        <w:rPr>
          <w:rFonts w:asciiTheme="minorHAnsi" w:hAnsiTheme="minorHAnsi"/>
        </w:rPr>
        <w:t xml:space="preserve"> sollte dem Oszilloskop unmittelbar das Signal des Funktionsgenerators zugeführt werden</w:t>
      </w:r>
      <w:r>
        <w:rPr>
          <w:rFonts w:asciiTheme="minorHAnsi" w:hAnsiTheme="minorHAnsi"/>
        </w:rPr>
        <w:t xml:space="preserve"> (Die </w:t>
      </w:r>
      <w:proofErr w:type="spellStart"/>
      <w:r>
        <w:rPr>
          <w:rFonts w:asciiTheme="minorHAnsi" w:hAnsiTheme="minorHAnsi"/>
        </w:rPr>
        <w:t>Triggerleitung</w:t>
      </w:r>
      <w:proofErr w:type="spellEnd"/>
      <w:r>
        <w:rPr>
          <w:rFonts w:asciiTheme="minorHAnsi" w:hAnsiTheme="minorHAnsi"/>
        </w:rPr>
        <w:t xml:space="preserve"> ist in </w:t>
      </w:r>
      <w:r>
        <w:rPr>
          <w:rFonts w:asciiTheme="minorHAnsi" w:hAnsiTheme="minorHAnsi"/>
        </w:rPr>
        <w:fldChar w:fldCharType="begin"/>
      </w:r>
      <w:r>
        <w:rPr>
          <w:rFonts w:asciiTheme="minorHAnsi" w:hAnsiTheme="minorHAnsi"/>
        </w:rPr>
        <w:instrText xml:space="preserve"> REF _Ref473468008 \h </w:instrText>
      </w:r>
      <w:r>
        <w:rPr>
          <w:rFonts w:asciiTheme="minorHAnsi" w:hAnsiTheme="minorHAnsi"/>
        </w:rPr>
      </w:r>
      <w:r>
        <w:rPr>
          <w:rFonts w:asciiTheme="minorHAnsi" w:hAnsiTheme="minorHAnsi"/>
        </w:rPr>
        <w:fldChar w:fldCharType="separate"/>
      </w:r>
      <w:r w:rsidR="00815E2B">
        <w:t xml:space="preserve">Abbildung </w:t>
      </w:r>
      <w:r w:rsidR="00815E2B">
        <w:rPr>
          <w:noProof/>
        </w:rPr>
        <w:t>3</w:t>
      </w:r>
      <w:r>
        <w:rPr>
          <w:rFonts w:asciiTheme="minorHAnsi" w:hAnsiTheme="minorHAnsi"/>
        </w:rPr>
        <w:fldChar w:fldCharType="end"/>
      </w:r>
      <w:r>
        <w:rPr>
          <w:rFonts w:asciiTheme="minorHAnsi" w:hAnsiTheme="minorHAnsi"/>
        </w:rPr>
        <w:t xml:space="preserve"> nicht mit eingezeichnet)</w:t>
      </w:r>
      <w:r w:rsidRPr="00871389">
        <w:rPr>
          <w:rFonts w:asciiTheme="minorHAnsi" w:hAnsiTheme="minorHAnsi"/>
        </w:rPr>
        <w:t>. Dadurch ist es im Prinzip sogar möglich (unabhängig von der Art des verwendeten Teslameters), mit nur einem (Mikrovolt-)Verstärker zu arbeiten und die Signale für die Hallspannung und die Induktionsspannung zeitlich nacheinander aufzuzeichnen, was allerdings ein Umstecken“ der Messleitungen erforderlich macht.</w:t>
      </w:r>
    </w:p>
    <w:p w14:paraId="1C9D69E9" w14:textId="77777777" w:rsidR="00871389" w:rsidRDefault="00871389" w:rsidP="00871389">
      <w:pPr>
        <w:keepNext/>
        <w:jc w:val="center"/>
      </w:pPr>
      <w:r>
        <w:rPr>
          <w:noProof/>
          <w:lang w:eastAsia="de-DE"/>
        </w:rPr>
        <w:drawing>
          <wp:inline distT="0" distB="0" distL="0" distR="0" wp14:anchorId="6C715A1F" wp14:editId="539B4315">
            <wp:extent cx="3433788" cy="2814658"/>
            <wp:effectExtent l="0" t="0" r="0" b="508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433788" cy="2814658"/>
                    </a:xfrm>
                    <a:prstGeom prst="rect">
                      <a:avLst/>
                    </a:prstGeom>
                  </pic:spPr>
                </pic:pic>
              </a:graphicData>
            </a:graphic>
          </wp:inline>
        </w:drawing>
      </w:r>
    </w:p>
    <w:p w14:paraId="3739FD07" w14:textId="26FE5B8E" w:rsidR="00871389" w:rsidRDefault="00871389" w:rsidP="00871389">
      <w:pPr>
        <w:pStyle w:val="Beschriftung"/>
        <w:jc w:val="center"/>
        <w:rPr>
          <w:rFonts w:asciiTheme="minorHAnsi" w:hAnsiTheme="minorHAnsi"/>
        </w:rPr>
      </w:pPr>
      <w:r>
        <w:t xml:space="preserve">Abbildung </w:t>
      </w:r>
      <w:fldSimple w:instr=" SEQ Abbildung \* ARABIC ">
        <w:r w:rsidR="00815E2B">
          <w:rPr>
            <w:noProof/>
          </w:rPr>
          <w:t>6</w:t>
        </w:r>
      </w:fldSimple>
      <w:r>
        <w:t xml:space="preserve"> Foto des Aufbaus mit nur einem </w:t>
      </w:r>
      <w:proofErr w:type="spellStart"/>
      <w:r>
        <w:t>Microvolt</w:t>
      </w:r>
      <w:proofErr w:type="spellEnd"/>
      <w:r>
        <w:t>-Verstärker</w:t>
      </w:r>
    </w:p>
    <w:p w14:paraId="79650791" w14:textId="22D2B33E" w:rsidR="00871389" w:rsidRDefault="00871389" w:rsidP="00871389">
      <w:pPr>
        <w:rPr>
          <w:rFonts w:asciiTheme="minorHAnsi" w:hAnsiTheme="minorHAnsi"/>
        </w:rPr>
      </w:pPr>
    </w:p>
    <w:p w14:paraId="663AC3F2" w14:textId="0B9BF240" w:rsidR="00871389" w:rsidRPr="006E74DE" w:rsidRDefault="006E74DE" w:rsidP="00871389">
      <w:pPr>
        <w:rPr>
          <w:rFonts w:asciiTheme="minorHAnsi" w:hAnsiTheme="minorHAnsi"/>
          <w:u w:val="single"/>
        </w:rPr>
      </w:pPr>
      <w:r w:rsidRPr="006E74DE">
        <w:rPr>
          <w:rFonts w:asciiTheme="minorHAnsi" w:hAnsiTheme="minorHAnsi"/>
          <w:u w:val="single"/>
        </w:rPr>
        <w:t>Vorbereitung</w:t>
      </w:r>
      <w:r w:rsidR="00871389" w:rsidRPr="006E74DE">
        <w:rPr>
          <w:rFonts w:asciiTheme="minorHAnsi" w:hAnsiTheme="minorHAnsi"/>
          <w:u w:val="single"/>
        </w:rPr>
        <w:t xml:space="preserve"> zur Versuchsdurchführung </w:t>
      </w:r>
    </w:p>
    <w:p w14:paraId="0837A2B5" w14:textId="7BC3572F" w:rsidR="00871389" w:rsidRPr="006E74DE" w:rsidRDefault="00871389" w:rsidP="001E1304">
      <w:pPr>
        <w:pStyle w:val="Listenabsatz"/>
        <w:numPr>
          <w:ilvl w:val="0"/>
          <w:numId w:val="2"/>
        </w:numPr>
        <w:rPr>
          <w:rFonts w:asciiTheme="minorHAnsi" w:hAnsiTheme="minorHAnsi"/>
        </w:rPr>
      </w:pPr>
      <w:r w:rsidRPr="006E74DE">
        <w:rPr>
          <w:rFonts w:asciiTheme="minorHAnsi" w:hAnsiTheme="minorHAnsi"/>
        </w:rPr>
        <w:t xml:space="preserve">Alle Geräte </w:t>
      </w:r>
      <w:r w:rsidR="006E74DE" w:rsidRPr="006E74DE">
        <w:rPr>
          <w:rFonts w:asciiTheme="minorHAnsi" w:hAnsiTheme="minorHAnsi"/>
        </w:rPr>
        <w:t>sollten</w:t>
      </w:r>
      <w:r w:rsidRPr="006E74DE">
        <w:rPr>
          <w:rFonts w:asciiTheme="minorHAnsi" w:hAnsiTheme="minorHAnsi"/>
        </w:rPr>
        <w:t xml:space="preserve"> 30 Minuten vor der Versuchsdurchführung eingeschaltet</w:t>
      </w:r>
      <w:r w:rsidR="006E74DE" w:rsidRPr="006E74DE">
        <w:rPr>
          <w:rFonts w:asciiTheme="minorHAnsi" w:hAnsiTheme="minorHAnsi"/>
        </w:rPr>
        <w:t xml:space="preserve"> werden</w:t>
      </w:r>
      <w:r w:rsidRPr="006E74DE">
        <w:rPr>
          <w:rFonts w:asciiTheme="minorHAnsi" w:hAnsiTheme="minorHAnsi"/>
        </w:rPr>
        <w:t xml:space="preserve">, um temperaturbedingte Nullpunktdriften der Messverstärker zu minimieren. </w:t>
      </w:r>
    </w:p>
    <w:p w14:paraId="18779125" w14:textId="25967F90" w:rsidR="00871389" w:rsidRPr="00D620B4" w:rsidRDefault="00871389" w:rsidP="001E1304">
      <w:pPr>
        <w:pStyle w:val="Listenabsatz"/>
        <w:numPr>
          <w:ilvl w:val="0"/>
          <w:numId w:val="2"/>
        </w:numPr>
        <w:rPr>
          <w:rFonts w:asciiTheme="minorHAnsi" w:hAnsiTheme="minorHAnsi"/>
        </w:rPr>
      </w:pPr>
      <w:r w:rsidRPr="006E74DE">
        <w:rPr>
          <w:rFonts w:asciiTheme="minorHAnsi" w:hAnsiTheme="minorHAnsi"/>
        </w:rPr>
        <w:t>Der Stromkreis zum Betrieb der Feldspule wird unterbrochen, somit existiert in der Feldspule kein Magnetfeld und die Induktionsspannung ist gleich Null. Beide Eingänge des Speicheroszilloskops werden geerdet (GND), um das Oszilloskop vorzubereiten (Null-punkt/Nulllinie einstellen; Einstellung der Zeitablenkung und der Ver</w:t>
      </w:r>
      <w:r w:rsidRPr="00D620B4">
        <w:rPr>
          <w:rFonts w:asciiTheme="minorHAnsi" w:hAnsiTheme="minorHAnsi"/>
        </w:rPr>
        <w:t xml:space="preserve">stärkungsfaktoren für die Aufnahme der Diagramme gemäß den Abbildungen </w:t>
      </w:r>
      <w:r w:rsidR="00D620B4" w:rsidRPr="00D620B4">
        <w:rPr>
          <w:rFonts w:asciiTheme="minorHAnsi" w:hAnsiTheme="minorHAnsi"/>
        </w:rPr>
        <w:fldChar w:fldCharType="begin"/>
      </w:r>
      <w:r w:rsidR="00D620B4" w:rsidRPr="00D620B4">
        <w:rPr>
          <w:rFonts w:asciiTheme="minorHAnsi" w:hAnsiTheme="minorHAnsi"/>
        </w:rPr>
        <w:instrText xml:space="preserve"> REF _Ref473470022 \h </w:instrText>
      </w:r>
      <w:r w:rsidR="00D620B4">
        <w:rPr>
          <w:rFonts w:asciiTheme="minorHAnsi" w:hAnsiTheme="minorHAnsi"/>
        </w:rPr>
        <w:instrText xml:space="preserve"> \* MERGEFORMAT </w:instrText>
      </w:r>
      <w:r w:rsidR="00D620B4" w:rsidRPr="00D620B4">
        <w:rPr>
          <w:rFonts w:asciiTheme="minorHAnsi" w:hAnsiTheme="minorHAnsi"/>
        </w:rPr>
      </w:r>
      <w:r w:rsidR="00D620B4" w:rsidRPr="00D620B4">
        <w:rPr>
          <w:rFonts w:asciiTheme="minorHAnsi" w:hAnsiTheme="minorHAnsi"/>
        </w:rPr>
        <w:fldChar w:fldCharType="separate"/>
      </w:r>
      <w:r w:rsidR="00815E2B">
        <w:rPr>
          <w:noProof/>
        </w:rPr>
        <w:t>Abbildung</w:t>
      </w:r>
      <w:r w:rsidR="00815E2B">
        <w:t xml:space="preserve"> </w:t>
      </w:r>
      <w:r w:rsidR="00815E2B">
        <w:rPr>
          <w:noProof/>
        </w:rPr>
        <w:t>4</w:t>
      </w:r>
      <w:r w:rsidR="00D620B4" w:rsidRPr="00D620B4">
        <w:rPr>
          <w:rFonts w:asciiTheme="minorHAnsi" w:hAnsiTheme="minorHAnsi"/>
        </w:rPr>
        <w:fldChar w:fldCharType="end"/>
      </w:r>
      <w:r w:rsidR="00D620B4" w:rsidRPr="00D620B4">
        <w:rPr>
          <w:rFonts w:asciiTheme="minorHAnsi" w:hAnsiTheme="minorHAnsi"/>
        </w:rPr>
        <w:t xml:space="preserve"> bzw. </w:t>
      </w:r>
      <w:r w:rsidR="00D620B4" w:rsidRPr="00D620B4">
        <w:rPr>
          <w:rFonts w:asciiTheme="minorHAnsi" w:hAnsiTheme="minorHAnsi"/>
        </w:rPr>
        <w:fldChar w:fldCharType="begin"/>
      </w:r>
      <w:r w:rsidR="00D620B4" w:rsidRPr="00D620B4">
        <w:rPr>
          <w:rFonts w:asciiTheme="minorHAnsi" w:hAnsiTheme="minorHAnsi"/>
        </w:rPr>
        <w:instrText xml:space="preserve"> REF _Ref473472678 \h </w:instrText>
      </w:r>
      <w:r w:rsidR="00D620B4">
        <w:rPr>
          <w:rFonts w:asciiTheme="minorHAnsi" w:hAnsiTheme="minorHAnsi"/>
        </w:rPr>
        <w:instrText xml:space="preserve"> \* MERGEFORMAT </w:instrText>
      </w:r>
      <w:r w:rsidR="00D620B4" w:rsidRPr="00D620B4">
        <w:rPr>
          <w:rFonts w:asciiTheme="minorHAnsi" w:hAnsiTheme="minorHAnsi"/>
        </w:rPr>
      </w:r>
      <w:r w:rsidR="00D620B4" w:rsidRPr="00D620B4">
        <w:rPr>
          <w:rFonts w:asciiTheme="minorHAnsi" w:hAnsiTheme="minorHAnsi"/>
        </w:rPr>
        <w:fldChar w:fldCharType="separate"/>
      </w:r>
      <w:r w:rsidR="00815E2B">
        <w:t>Abbildung</w:t>
      </w:r>
      <w:r w:rsidR="00815E2B">
        <w:rPr>
          <w:noProof/>
        </w:rPr>
        <w:t xml:space="preserve"> 5</w:t>
      </w:r>
      <w:r w:rsidR="00D620B4" w:rsidRPr="00D620B4">
        <w:rPr>
          <w:rFonts w:asciiTheme="minorHAnsi" w:hAnsiTheme="minorHAnsi"/>
        </w:rPr>
        <w:fldChar w:fldCharType="end"/>
      </w:r>
      <w:r w:rsidRPr="00D620B4">
        <w:rPr>
          <w:rFonts w:asciiTheme="minorHAnsi" w:hAnsiTheme="minorHAnsi"/>
        </w:rPr>
        <w:t xml:space="preserve"> der </w:t>
      </w:r>
      <w:r w:rsidR="00D620B4" w:rsidRPr="00D620B4">
        <w:rPr>
          <w:rFonts w:asciiTheme="minorHAnsi" w:hAnsiTheme="minorHAnsi"/>
        </w:rPr>
        <w:t>hier ge</w:t>
      </w:r>
      <w:r w:rsidR="00D620B4">
        <w:rPr>
          <w:rFonts w:asciiTheme="minorHAnsi" w:hAnsiTheme="minorHAnsi"/>
        </w:rPr>
        <w:t>ge</w:t>
      </w:r>
      <w:r w:rsidR="00D620B4" w:rsidRPr="00D620B4">
        <w:rPr>
          <w:rFonts w:asciiTheme="minorHAnsi" w:hAnsiTheme="minorHAnsi"/>
        </w:rPr>
        <w:t xml:space="preserve">benen </w:t>
      </w:r>
      <w:r w:rsidRPr="00D620B4">
        <w:rPr>
          <w:rFonts w:asciiTheme="minorHAnsi" w:hAnsiTheme="minorHAnsi"/>
        </w:rPr>
        <w:t xml:space="preserve">Vorlage). </w:t>
      </w:r>
    </w:p>
    <w:p w14:paraId="4F354E5B" w14:textId="30A98DD4" w:rsidR="00871389" w:rsidRPr="006E74DE" w:rsidRDefault="00871389" w:rsidP="001E1304">
      <w:pPr>
        <w:pStyle w:val="Listenabsatz"/>
        <w:numPr>
          <w:ilvl w:val="0"/>
          <w:numId w:val="2"/>
        </w:numPr>
        <w:rPr>
          <w:rFonts w:asciiTheme="minorHAnsi" w:hAnsiTheme="minorHAnsi"/>
        </w:rPr>
      </w:pPr>
      <w:r w:rsidRPr="006E74DE">
        <w:rPr>
          <w:rFonts w:asciiTheme="minorHAnsi" w:hAnsiTheme="minorHAnsi"/>
        </w:rPr>
        <w:t xml:space="preserve">Die Erdung der beiden </w:t>
      </w:r>
      <w:proofErr w:type="spellStart"/>
      <w:r w:rsidRPr="006E74DE">
        <w:rPr>
          <w:rFonts w:asciiTheme="minorHAnsi" w:hAnsiTheme="minorHAnsi"/>
        </w:rPr>
        <w:t>Oszilloskopeingänge</w:t>
      </w:r>
      <w:proofErr w:type="spellEnd"/>
      <w:r w:rsidRPr="006E74DE">
        <w:rPr>
          <w:rFonts w:asciiTheme="minorHAnsi" w:hAnsiTheme="minorHAnsi"/>
        </w:rPr>
        <w:t xml:space="preserve"> wird wieder aufgehoben (DC), der Mikrovoltverstärker und das </w:t>
      </w:r>
      <w:proofErr w:type="spellStart"/>
      <w:r w:rsidRPr="006E74DE">
        <w:rPr>
          <w:rFonts w:asciiTheme="minorHAnsi" w:hAnsiTheme="minorHAnsi"/>
        </w:rPr>
        <w:t>Hallsondenbetriebsgerät</w:t>
      </w:r>
      <w:proofErr w:type="spellEnd"/>
      <w:r w:rsidRPr="006E74DE">
        <w:rPr>
          <w:rFonts w:asciiTheme="minorHAnsi" w:hAnsiTheme="minorHAnsi"/>
        </w:rPr>
        <w:t xml:space="preserve"> sind somit an das Oszilloskop angeschlossen, die Nullpunkteinstellungen beider Geräte werden korrigiert.  </w:t>
      </w:r>
    </w:p>
    <w:p w14:paraId="230BF743" w14:textId="266FF6E2" w:rsidR="00871389" w:rsidRPr="006E74DE" w:rsidRDefault="00871389" w:rsidP="006E74DE">
      <w:pPr>
        <w:pStyle w:val="Listenabsatz"/>
        <w:numPr>
          <w:ilvl w:val="0"/>
          <w:numId w:val="2"/>
        </w:numPr>
        <w:rPr>
          <w:rFonts w:asciiTheme="minorHAnsi" w:hAnsiTheme="minorHAnsi"/>
        </w:rPr>
      </w:pPr>
      <w:r w:rsidRPr="006E74DE">
        <w:rPr>
          <w:rFonts w:asciiTheme="minorHAnsi" w:hAnsiTheme="minorHAnsi"/>
        </w:rPr>
        <w:t xml:space="preserve">Erst jetzt wird der Stromkreis zum Betrieb der Feldspule wieder geschlossen. Am Funktionsgenerator werden die gewünschte Signalform, Amplitude und Frequenz eingestellt (eventuell ist ein noch vorhandener DC-Offset auf </w:t>
      </w:r>
      <w:proofErr w:type="spellStart"/>
      <w:r w:rsidRPr="006E74DE">
        <w:rPr>
          <w:rFonts w:asciiTheme="minorHAnsi" w:hAnsiTheme="minorHAnsi"/>
        </w:rPr>
        <w:t>Null</w:t>
      </w:r>
      <w:proofErr w:type="spellEnd"/>
      <w:r w:rsidRPr="006E74DE">
        <w:rPr>
          <w:rFonts w:asciiTheme="minorHAnsi" w:hAnsiTheme="minorHAnsi"/>
        </w:rPr>
        <w:t xml:space="preserve"> zu stellen).  </w:t>
      </w:r>
    </w:p>
    <w:p w14:paraId="7A78B5EA" w14:textId="6658A04C" w:rsidR="00871389" w:rsidRPr="006E74DE" w:rsidRDefault="00871389" w:rsidP="001E1304">
      <w:pPr>
        <w:pStyle w:val="Listenabsatz"/>
        <w:numPr>
          <w:ilvl w:val="0"/>
          <w:numId w:val="2"/>
        </w:numPr>
        <w:rPr>
          <w:rFonts w:asciiTheme="minorHAnsi" w:hAnsiTheme="minorHAnsi"/>
        </w:rPr>
      </w:pPr>
      <w:r w:rsidRPr="006E74DE">
        <w:rPr>
          <w:rFonts w:asciiTheme="minorHAnsi" w:hAnsiTheme="minorHAnsi"/>
        </w:rPr>
        <w:t xml:space="preserve">Die </w:t>
      </w:r>
      <w:proofErr w:type="spellStart"/>
      <w:r w:rsidRPr="006E74DE">
        <w:rPr>
          <w:rFonts w:asciiTheme="minorHAnsi" w:hAnsiTheme="minorHAnsi"/>
        </w:rPr>
        <w:t>Triggerung</w:t>
      </w:r>
      <w:proofErr w:type="spellEnd"/>
      <w:r w:rsidRPr="006E74DE">
        <w:rPr>
          <w:rFonts w:asciiTheme="minorHAnsi" w:hAnsiTheme="minorHAnsi"/>
        </w:rPr>
        <w:t xml:space="preserve"> des Oszilloskops wird so eingestellt, dass die Aufzeichnung (beider Kanäle) beginnt, wenn das Signal für </w:t>
      </w:r>
      <m:oMath>
        <m:sSub>
          <m:sSubPr>
            <m:ctrlPr>
              <w:rPr>
                <w:rFonts w:ascii="Cambria Math" w:hAnsi="Cambria Math"/>
                <w:i/>
              </w:rPr>
            </m:ctrlPr>
          </m:sSubPr>
          <m:e>
            <m:r>
              <w:rPr>
                <w:rFonts w:ascii="Cambria Math" w:hAnsi="Cambria Math"/>
              </w:rPr>
              <m:t>U</m:t>
            </m:r>
          </m:e>
          <m:sub>
            <m:r>
              <w:rPr>
                <w:rFonts w:ascii="Cambria Math" w:hAnsi="Cambria Math"/>
              </w:rPr>
              <m:t>Hall</m:t>
            </m:r>
          </m:sub>
        </m:sSub>
      </m:oMath>
      <w:r w:rsidRPr="006E74DE">
        <w:rPr>
          <w:rFonts w:asciiTheme="minorHAnsi" w:hAnsiTheme="minorHAnsi"/>
        </w:rPr>
        <w:t xml:space="preserve"> beim Anwachsen (positive Flanke) gerade den Wert Null überschreitet (Triggerung auf Kanal 1, positive Flanke, Triggerlevel auf ca. 0,01 Volt). </w:t>
      </w:r>
    </w:p>
    <w:p w14:paraId="6E97FD73" w14:textId="63B8A64F" w:rsidR="00871389" w:rsidRPr="00D620B4" w:rsidRDefault="00871389" w:rsidP="00871389">
      <w:pPr>
        <w:pStyle w:val="Listenabsatz"/>
        <w:numPr>
          <w:ilvl w:val="0"/>
          <w:numId w:val="2"/>
        </w:numPr>
        <w:rPr>
          <w:rFonts w:asciiTheme="minorHAnsi" w:hAnsiTheme="minorHAnsi"/>
        </w:rPr>
      </w:pPr>
      <w:r w:rsidRPr="006E74DE">
        <w:rPr>
          <w:rFonts w:asciiTheme="minorHAnsi" w:hAnsiTheme="minorHAnsi"/>
        </w:rPr>
        <w:t xml:space="preserve">Auf dem Oszilloskop sollte nun ein Diagramm sichtbar sein, dass zumindest qualitativ der </w:t>
      </w:r>
      <w:r w:rsidR="00D620B4">
        <w:rPr>
          <w:rFonts w:asciiTheme="minorHAnsi" w:hAnsiTheme="minorHAnsi"/>
          <w:highlight w:val="yellow"/>
        </w:rPr>
        <w:fldChar w:fldCharType="begin"/>
      </w:r>
      <w:r w:rsidR="00D620B4">
        <w:rPr>
          <w:rFonts w:asciiTheme="minorHAnsi" w:hAnsiTheme="minorHAnsi"/>
        </w:rPr>
        <w:instrText xml:space="preserve"> REF _Ref473470022 \h </w:instrText>
      </w:r>
      <w:r w:rsidR="00D620B4">
        <w:rPr>
          <w:rFonts w:asciiTheme="minorHAnsi" w:hAnsiTheme="minorHAnsi"/>
          <w:highlight w:val="yellow"/>
        </w:rPr>
      </w:r>
      <w:r w:rsidR="00D620B4">
        <w:rPr>
          <w:rFonts w:asciiTheme="minorHAnsi" w:hAnsiTheme="minorHAnsi"/>
          <w:highlight w:val="yellow"/>
        </w:rPr>
        <w:fldChar w:fldCharType="separate"/>
      </w:r>
      <w:r w:rsidR="00815E2B">
        <w:t xml:space="preserve">Abbildung </w:t>
      </w:r>
      <w:r w:rsidR="00815E2B">
        <w:rPr>
          <w:noProof/>
        </w:rPr>
        <w:t>4</w:t>
      </w:r>
      <w:r w:rsidR="00D620B4">
        <w:rPr>
          <w:rFonts w:asciiTheme="minorHAnsi" w:hAnsiTheme="minorHAnsi"/>
          <w:highlight w:val="yellow"/>
        </w:rPr>
        <w:fldChar w:fldCharType="end"/>
      </w:r>
      <w:r w:rsidR="00D620B4" w:rsidRPr="00D620B4">
        <w:rPr>
          <w:rFonts w:asciiTheme="minorHAnsi" w:hAnsiTheme="minorHAnsi"/>
        </w:rPr>
        <w:t xml:space="preserve"> </w:t>
      </w:r>
      <w:r w:rsidRPr="00D620B4">
        <w:rPr>
          <w:rFonts w:asciiTheme="minorHAnsi" w:hAnsiTheme="minorHAnsi"/>
        </w:rPr>
        <w:t xml:space="preserve">(bzw. </w:t>
      </w:r>
      <w:r w:rsidR="00D620B4" w:rsidRPr="00D620B4">
        <w:rPr>
          <w:rFonts w:asciiTheme="minorHAnsi" w:hAnsiTheme="minorHAnsi"/>
        </w:rPr>
        <w:fldChar w:fldCharType="begin"/>
      </w:r>
      <w:r w:rsidR="00D620B4" w:rsidRPr="00D620B4">
        <w:rPr>
          <w:rFonts w:asciiTheme="minorHAnsi" w:hAnsiTheme="minorHAnsi"/>
        </w:rPr>
        <w:instrText xml:space="preserve"> REF _Ref473472678 \h </w:instrText>
      </w:r>
      <w:r w:rsidR="00D620B4">
        <w:rPr>
          <w:rFonts w:asciiTheme="minorHAnsi" w:hAnsiTheme="minorHAnsi"/>
        </w:rPr>
        <w:instrText xml:space="preserve"> \* MERGEFORMAT </w:instrText>
      </w:r>
      <w:r w:rsidR="00D620B4" w:rsidRPr="00D620B4">
        <w:rPr>
          <w:rFonts w:asciiTheme="minorHAnsi" w:hAnsiTheme="minorHAnsi"/>
        </w:rPr>
      </w:r>
      <w:r w:rsidR="00D620B4" w:rsidRPr="00D620B4">
        <w:rPr>
          <w:rFonts w:asciiTheme="minorHAnsi" w:hAnsiTheme="minorHAnsi"/>
        </w:rPr>
        <w:fldChar w:fldCharType="separate"/>
      </w:r>
      <w:r w:rsidR="00815E2B">
        <w:t>Abbildung</w:t>
      </w:r>
      <w:r w:rsidR="00815E2B">
        <w:rPr>
          <w:noProof/>
        </w:rPr>
        <w:t xml:space="preserve"> 5</w:t>
      </w:r>
      <w:r w:rsidR="00D620B4" w:rsidRPr="00D620B4">
        <w:rPr>
          <w:rFonts w:asciiTheme="minorHAnsi" w:hAnsiTheme="minorHAnsi"/>
        </w:rPr>
        <w:fldChar w:fldCharType="end"/>
      </w:r>
      <w:r w:rsidRPr="00D620B4">
        <w:rPr>
          <w:rFonts w:asciiTheme="minorHAnsi" w:hAnsiTheme="minorHAnsi"/>
        </w:rPr>
        <w:t xml:space="preserve">) entspricht.  </w:t>
      </w:r>
    </w:p>
    <w:p w14:paraId="4785ADAA" w14:textId="6C76C5E4" w:rsidR="00871389" w:rsidRPr="006E74DE" w:rsidRDefault="00871389" w:rsidP="001E1304">
      <w:pPr>
        <w:pStyle w:val="Listenabsatz"/>
        <w:numPr>
          <w:ilvl w:val="0"/>
          <w:numId w:val="2"/>
        </w:numPr>
        <w:rPr>
          <w:rFonts w:asciiTheme="minorHAnsi" w:hAnsiTheme="minorHAnsi"/>
        </w:rPr>
      </w:pPr>
      <w:r w:rsidRPr="006E74DE">
        <w:rPr>
          <w:rFonts w:asciiTheme="minorHAnsi" w:hAnsiTheme="minorHAnsi"/>
        </w:rPr>
        <w:t xml:space="preserve">Sollten die Signale nicht symmetrisch zur Nulllinie sein, darf dies nicht durch Verschiebung der y-Positionen der Signale am Oszilloskop korrigiert werden, stattdessen sind die Nullstellungen der Messverstärker bzw. der DC-Offset am Funktionsgenerator noch einmal zu überprüfen/zu korrigieren (siehe oben). </w:t>
      </w:r>
    </w:p>
    <w:p w14:paraId="4FCD492B" w14:textId="2E11DE5F" w:rsidR="00D07CAD" w:rsidRDefault="00871389" w:rsidP="001E1304">
      <w:pPr>
        <w:pStyle w:val="Listenabsatz"/>
        <w:numPr>
          <w:ilvl w:val="0"/>
          <w:numId w:val="2"/>
        </w:numPr>
        <w:rPr>
          <w:rFonts w:asciiTheme="minorHAnsi" w:hAnsiTheme="minorHAnsi"/>
        </w:rPr>
      </w:pPr>
      <w:r w:rsidRPr="006E74DE">
        <w:rPr>
          <w:rFonts w:asciiTheme="minorHAnsi" w:hAnsiTheme="minorHAnsi"/>
        </w:rPr>
        <w:t xml:space="preserve">Sind die Signale symmetrisch zur Nulllinie, können evtl. erforderliche Korrekturen der Verstärkungsfaktoren und/oder der Zeitauflösung (evtl. auch der </w:t>
      </w:r>
      <w:proofErr w:type="spellStart"/>
      <w:r w:rsidRPr="006E74DE">
        <w:rPr>
          <w:rFonts w:asciiTheme="minorHAnsi" w:hAnsiTheme="minorHAnsi"/>
        </w:rPr>
        <w:t>Triggereinstellungen</w:t>
      </w:r>
      <w:proofErr w:type="spellEnd"/>
      <w:r w:rsidRPr="006E74DE">
        <w:rPr>
          <w:rFonts w:asciiTheme="minorHAnsi" w:hAnsiTheme="minorHAnsi"/>
        </w:rPr>
        <w:t>) vorgenommen werden, die Einstellungen des Mikrovoltverstärkers sollten aber nicht</w:t>
      </w:r>
      <w:r w:rsidR="006E74DE" w:rsidRPr="006E74DE">
        <w:rPr>
          <w:rFonts w:asciiTheme="minorHAnsi" w:hAnsiTheme="minorHAnsi"/>
        </w:rPr>
        <w:t xml:space="preserve"> </w:t>
      </w:r>
      <w:r w:rsidRPr="006E74DE">
        <w:rPr>
          <w:rFonts w:asciiTheme="minorHAnsi" w:hAnsiTheme="minorHAnsi"/>
        </w:rPr>
        <w:t xml:space="preserve">mehr geändert werden, da daraus häufig eine deutliche Nullpunktverschiebung resultiert. </w:t>
      </w:r>
    </w:p>
    <w:p w14:paraId="0EE64F9D" w14:textId="72D4A8EC" w:rsidR="00D711E2" w:rsidRPr="00D711E2" w:rsidRDefault="00D711E2" w:rsidP="00D07CAD">
      <w:pPr>
        <w:spacing w:before="0" w:line="240" w:lineRule="auto"/>
        <w:rPr>
          <w:rFonts w:asciiTheme="minorHAnsi" w:hAnsiTheme="minorHAnsi"/>
          <w:b/>
          <w:u w:val="single"/>
        </w:rPr>
      </w:pPr>
      <w:r>
        <w:rPr>
          <w:rFonts w:asciiTheme="minorHAnsi" w:hAnsiTheme="minorHAnsi"/>
          <w:b/>
          <w:u w:val="single"/>
        </w:rPr>
        <w:t>Zusätzliche</w:t>
      </w:r>
      <w:r w:rsidRPr="00D711E2">
        <w:rPr>
          <w:rFonts w:asciiTheme="minorHAnsi" w:hAnsiTheme="minorHAnsi"/>
          <w:b/>
          <w:u w:val="single"/>
        </w:rPr>
        <w:t xml:space="preserve"> ergänzende Materialien</w:t>
      </w:r>
    </w:p>
    <w:p w14:paraId="45BC2D9F" w14:textId="77777777" w:rsidR="00D711E2" w:rsidRDefault="00D711E2" w:rsidP="00D07CAD">
      <w:pPr>
        <w:spacing w:before="0" w:line="240" w:lineRule="auto"/>
        <w:rPr>
          <w:rFonts w:asciiTheme="minorHAnsi" w:hAnsiTheme="minorHAnsi"/>
        </w:rPr>
      </w:pPr>
    </w:p>
    <w:p w14:paraId="3B86665D" w14:textId="02E27C03" w:rsidR="006E74DE" w:rsidRDefault="00113B36" w:rsidP="00D07CAD">
      <w:pPr>
        <w:spacing w:before="0" w:line="240" w:lineRule="auto"/>
        <w:rPr>
          <w:rFonts w:asciiTheme="minorHAnsi" w:hAnsiTheme="minorHAnsi" w:cstheme="minorHAnsi"/>
        </w:rPr>
      </w:pPr>
      <w:r>
        <w:rPr>
          <w:rFonts w:asciiTheme="minorHAnsi" w:hAnsiTheme="minorHAnsi"/>
        </w:rPr>
        <w:t xml:space="preserve">Auf dem Lehrplannavigator wird noch weiteres Material </w:t>
      </w:r>
      <w:r w:rsidR="008E09D7">
        <w:rPr>
          <w:rFonts w:asciiTheme="minorHAnsi" w:hAnsiTheme="minorHAnsi"/>
        </w:rPr>
        <w:t xml:space="preserve">zur Einführung und Erarbeitung des Zusammenhangs </w:t>
      </w:r>
      <m:oMath>
        <m:sSub>
          <m:sSubPr>
            <m:ctrlPr>
              <w:rPr>
                <w:rFonts w:ascii="Cambria Math" w:hAnsi="Cambria Math"/>
                <w:i/>
              </w:rPr>
            </m:ctrlPr>
          </m:sSubPr>
          <m:e>
            <m:r>
              <w:rPr>
                <w:rFonts w:ascii="Cambria Math" w:hAnsi="Cambria Math"/>
              </w:rPr>
              <m:t>U</m:t>
            </m:r>
          </m:e>
          <m:sub>
            <m:r>
              <w:rPr>
                <w:rFonts w:ascii="Cambria Math" w:hAnsi="Cambria Math"/>
              </w:rPr>
              <m:t>ind</m:t>
            </m:r>
          </m:sub>
        </m:sSub>
        <m:r>
          <w:rPr>
            <w:rFonts w:ascii="Cambria Math" w:hAnsi="Cambria Math"/>
          </w:rPr>
          <m:t>~</m:t>
        </m:r>
        <m:acc>
          <m:accPr>
            <m:chr m:val="̇"/>
            <m:ctrlPr>
              <w:rPr>
                <w:rFonts w:ascii="Cambria Math" w:hAnsi="Cambria Math"/>
                <w:i/>
              </w:rPr>
            </m:ctrlPr>
          </m:accPr>
          <m:e>
            <m:r>
              <w:rPr>
                <w:rFonts w:ascii="Cambria Math" w:hAnsi="Cambria Math"/>
              </w:rPr>
              <m:t>B</m:t>
            </m:r>
          </m:e>
        </m:acc>
      </m:oMath>
      <w:r w:rsidR="008E09D7">
        <w:rPr>
          <w:rFonts w:asciiTheme="minorHAnsi" w:hAnsiTheme="minorHAnsi"/>
        </w:rPr>
        <w:t xml:space="preserve"> bereitgestellt</w:t>
      </w:r>
      <w:r w:rsidR="008E09D7">
        <w:rPr>
          <w:rStyle w:val="Funotenzeichen"/>
          <w:rFonts w:asciiTheme="minorHAnsi" w:hAnsiTheme="minorHAnsi"/>
        </w:rPr>
        <w:footnoteReference w:id="1"/>
      </w:r>
      <w:r w:rsidR="008E09D7">
        <w:rPr>
          <w:rFonts w:asciiTheme="minorHAnsi" w:hAnsiTheme="minorHAnsi"/>
        </w:rPr>
        <w:t>. Im Rahmen diese</w:t>
      </w:r>
      <w:r w:rsidR="00D711E2">
        <w:rPr>
          <w:rFonts w:asciiTheme="minorHAnsi" w:hAnsiTheme="minorHAnsi"/>
        </w:rPr>
        <w:t>r</w:t>
      </w:r>
      <w:r w:rsidR="008E09D7">
        <w:rPr>
          <w:rFonts w:asciiTheme="minorHAnsi" w:hAnsiTheme="minorHAnsi"/>
        </w:rPr>
        <w:t xml:space="preserve"> </w:t>
      </w:r>
      <w:r w:rsidR="00D711E2">
        <w:rPr>
          <w:rFonts w:asciiTheme="minorHAnsi" w:hAnsiTheme="minorHAnsi"/>
        </w:rPr>
        <w:t>Unterlagen</w:t>
      </w:r>
      <w:r w:rsidR="008E09D7">
        <w:rPr>
          <w:rFonts w:asciiTheme="minorHAnsi" w:hAnsiTheme="minorHAnsi"/>
        </w:rPr>
        <w:t xml:space="preserve"> wird vor Allem ein weiteres schönes Einstiegsexperiment für den Fall der Induktion </w:t>
      </w:r>
      <w:r w:rsidR="008E09D7">
        <w:rPr>
          <w:rFonts w:asciiTheme="minorHAnsi" w:hAnsiTheme="minorHAnsi" w:cstheme="minorHAnsi"/>
        </w:rPr>
        <w:t>durch</w:t>
      </w:r>
      <w:r w:rsidR="008E09D7" w:rsidRPr="00BF1121">
        <w:rPr>
          <w:rFonts w:asciiTheme="minorHAnsi" w:hAnsiTheme="minorHAnsi" w:cstheme="minorHAnsi"/>
        </w:rPr>
        <w:t xml:space="preserve"> „zeitlich veränderliches Magnetfeld“</w:t>
      </w:r>
      <w:r w:rsidR="008E09D7">
        <w:rPr>
          <w:rFonts w:asciiTheme="minorHAnsi" w:hAnsiTheme="minorHAnsi" w:cstheme="minorHAnsi"/>
        </w:rPr>
        <w:t xml:space="preserve"> vorgestellt. Des Weiteren wird Arbeitsmaterial für die Lernenden bereitgestellt, mit dem eine </w:t>
      </w:r>
      <w:r w:rsidR="00D711E2">
        <w:rPr>
          <w:rFonts w:asciiTheme="minorHAnsi" w:hAnsiTheme="minorHAnsi" w:cstheme="minorHAnsi"/>
        </w:rPr>
        <w:t>(</w:t>
      </w:r>
      <w:r w:rsidR="008E09D7">
        <w:rPr>
          <w:rFonts w:asciiTheme="minorHAnsi" w:hAnsiTheme="minorHAnsi" w:cstheme="minorHAnsi"/>
        </w:rPr>
        <w:t>eigenverantwortliche</w:t>
      </w:r>
      <w:r w:rsidR="00D711E2">
        <w:rPr>
          <w:rFonts w:asciiTheme="minorHAnsi" w:hAnsiTheme="minorHAnsi" w:cstheme="minorHAnsi"/>
        </w:rPr>
        <w:t>)</w:t>
      </w:r>
      <w:r w:rsidR="008E09D7">
        <w:rPr>
          <w:rFonts w:asciiTheme="minorHAnsi" w:hAnsiTheme="minorHAnsi" w:cstheme="minorHAnsi"/>
        </w:rPr>
        <w:t xml:space="preserve"> Erarbeitung</w:t>
      </w:r>
      <w:r w:rsidR="00D711E2">
        <w:rPr>
          <w:rFonts w:asciiTheme="minorHAnsi" w:hAnsiTheme="minorHAnsi" w:cstheme="minorHAnsi"/>
        </w:rPr>
        <w:t xml:space="preserve"> des oben vorgestellten Experiments angeleitet wird.</w:t>
      </w:r>
    </w:p>
    <w:p w14:paraId="03FE7474" w14:textId="77777777" w:rsidR="008E09D7" w:rsidRDefault="008E09D7" w:rsidP="00D07CAD">
      <w:pPr>
        <w:spacing w:before="0" w:line="240" w:lineRule="auto"/>
        <w:rPr>
          <w:rFonts w:asciiTheme="minorHAnsi" w:hAnsiTheme="minorHAnsi"/>
        </w:rPr>
      </w:pPr>
    </w:p>
    <w:p w14:paraId="5F4FC56A" w14:textId="3A2A60B2" w:rsidR="00D07CAD" w:rsidRDefault="00D07CAD" w:rsidP="00D07CAD">
      <w:pPr>
        <w:spacing w:before="0" w:line="240" w:lineRule="auto"/>
        <w:rPr>
          <w:rFonts w:asciiTheme="minorHAnsi" w:hAnsiTheme="minorHAnsi"/>
        </w:rPr>
      </w:pPr>
    </w:p>
    <w:p w14:paraId="06CC598C" w14:textId="77777777" w:rsidR="00D07CAD" w:rsidRPr="00D07CAD" w:rsidRDefault="00D07CAD" w:rsidP="00D07CAD">
      <w:pPr>
        <w:spacing w:before="0" w:line="240" w:lineRule="auto"/>
        <w:rPr>
          <w:rFonts w:asciiTheme="minorHAnsi" w:hAnsiTheme="minorHAnsi"/>
        </w:rPr>
      </w:pPr>
    </w:p>
    <w:p w14:paraId="6BD7D641" w14:textId="77777777" w:rsidR="006E74DE" w:rsidRPr="006E74DE" w:rsidRDefault="006E74DE" w:rsidP="006E74DE">
      <w:pPr>
        <w:rPr>
          <w:rFonts w:asciiTheme="minorHAnsi" w:hAnsiTheme="minorHAnsi"/>
        </w:rPr>
      </w:pPr>
    </w:p>
    <w:p w14:paraId="210265A8" w14:textId="77777777" w:rsidR="00D07CAD" w:rsidRDefault="00D07CAD">
      <w:pPr>
        <w:spacing w:before="0" w:line="240" w:lineRule="auto"/>
        <w:rPr>
          <w:rFonts w:asciiTheme="minorHAnsi" w:hAnsiTheme="minorHAnsi"/>
          <w:b/>
          <w:sz w:val="26"/>
          <w:szCs w:val="26"/>
        </w:rPr>
      </w:pPr>
      <w:r>
        <w:rPr>
          <w:rFonts w:asciiTheme="minorHAnsi" w:hAnsiTheme="minorHAnsi"/>
          <w:b/>
          <w:sz w:val="26"/>
          <w:szCs w:val="26"/>
        </w:rPr>
        <w:br w:type="page"/>
      </w:r>
    </w:p>
    <w:p w14:paraId="4D37A7FF" w14:textId="52083C69" w:rsidR="003E2728" w:rsidRPr="00871389" w:rsidRDefault="003E2728" w:rsidP="003E2728">
      <w:pPr>
        <w:rPr>
          <w:rFonts w:asciiTheme="minorHAnsi" w:hAnsiTheme="minorHAnsi"/>
          <w:b/>
          <w:sz w:val="26"/>
          <w:szCs w:val="26"/>
        </w:rPr>
      </w:pPr>
      <w:r w:rsidRPr="00871389">
        <w:rPr>
          <w:rFonts w:asciiTheme="minorHAnsi" w:hAnsiTheme="minorHAnsi"/>
          <w:b/>
          <w:sz w:val="26"/>
          <w:szCs w:val="26"/>
        </w:rPr>
        <w:t>4.</w:t>
      </w:r>
      <w:r>
        <w:rPr>
          <w:rFonts w:asciiTheme="minorHAnsi" w:hAnsiTheme="minorHAnsi"/>
          <w:b/>
          <w:sz w:val="26"/>
          <w:szCs w:val="26"/>
        </w:rPr>
        <w:t>2</w:t>
      </w:r>
      <w:r w:rsidRPr="00871389">
        <w:rPr>
          <w:rFonts w:asciiTheme="minorHAnsi" w:hAnsiTheme="minorHAnsi"/>
          <w:b/>
          <w:sz w:val="26"/>
          <w:szCs w:val="26"/>
        </w:rPr>
        <w:t xml:space="preserve">. Induktion durch </w:t>
      </w:r>
      <w:r>
        <w:rPr>
          <w:rFonts w:asciiTheme="minorHAnsi" w:hAnsiTheme="minorHAnsi"/>
          <w:b/>
          <w:sz w:val="26"/>
          <w:szCs w:val="26"/>
        </w:rPr>
        <w:t>Flächen</w:t>
      </w:r>
      <w:r w:rsidRPr="00871389">
        <w:rPr>
          <w:rFonts w:asciiTheme="minorHAnsi" w:hAnsiTheme="minorHAnsi"/>
          <w:b/>
          <w:sz w:val="26"/>
          <w:szCs w:val="26"/>
        </w:rPr>
        <w:t xml:space="preserve">änderung </w:t>
      </w:r>
    </w:p>
    <w:p w14:paraId="3F745B2F" w14:textId="7B276615" w:rsidR="00CC1403" w:rsidRDefault="00961B6D" w:rsidP="002A1EC4">
      <w:pPr>
        <w:rPr>
          <w:rFonts w:asciiTheme="minorHAnsi" w:hAnsiTheme="minorHAnsi"/>
        </w:rPr>
      </w:pPr>
      <w:r>
        <w:rPr>
          <w:noProof/>
          <w:lang w:eastAsia="de-DE"/>
        </w:rPr>
        <w:drawing>
          <wp:anchor distT="0" distB="0" distL="114300" distR="114300" simplePos="0" relativeHeight="251666432" behindDoc="0" locked="0" layoutInCell="1" allowOverlap="1" wp14:anchorId="1DCD7C8F" wp14:editId="44A8C5D8">
            <wp:simplePos x="0" y="0"/>
            <wp:positionH relativeFrom="margin">
              <wp:align>left</wp:align>
            </wp:positionH>
            <wp:positionV relativeFrom="paragraph">
              <wp:posOffset>865836</wp:posOffset>
            </wp:positionV>
            <wp:extent cx="5760720" cy="1856740"/>
            <wp:effectExtent l="0" t="0" r="0" b="0"/>
            <wp:wrapTopAndBottom/>
            <wp:docPr id="14" name="Grafik 14" descr="C:\Users\Dr_Baum\AppData\Local\Microsoft\Windows\INetCacheContent.Word\Bild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Dr_Baum\AppData\Local\Microsoft\Windows\INetCacheContent.Word\Bild4.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60720" cy="18567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de-DE"/>
        </w:rPr>
        <mc:AlternateContent>
          <mc:Choice Requires="wps">
            <w:drawing>
              <wp:anchor distT="0" distB="0" distL="114300" distR="114300" simplePos="0" relativeHeight="251665408" behindDoc="0" locked="0" layoutInCell="1" allowOverlap="1" wp14:anchorId="0DA0F718" wp14:editId="64E72507">
                <wp:simplePos x="0" y="0"/>
                <wp:positionH relativeFrom="page">
                  <wp:align>center</wp:align>
                </wp:positionH>
                <wp:positionV relativeFrom="paragraph">
                  <wp:posOffset>2793338</wp:posOffset>
                </wp:positionV>
                <wp:extent cx="4248150" cy="635"/>
                <wp:effectExtent l="0" t="0" r="0" b="0"/>
                <wp:wrapTopAndBottom/>
                <wp:docPr id="11" name="Textfeld 11"/>
                <wp:cNvGraphicFramePr/>
                <a:graphic xmlns:a="http://schemas.openxmlformats.org/drawingml/2006/main">
                  <a:graphicData uri="http://schemas.microsoft.com/office/word/2010/wordprocessingShape">
                    <wps:wsp>
                      <wps:cNvSpPr txBox="1"/>
                      <wps:spPr>
                        <a:xfrm>
                          <a:off x="0" y="0"/>
                          <a:ext cx="4248150" cy="635"/>
                        </a:xfrm>
                        <a:prstGeom prst="rect">
                          <a:avLst/>
                        </a:prstGeom>
                        <a:solidFill>
                          <a:prstClr val="white"/>
                        </a:solidFill>
                        <a:ln>
                          <a:noFill/>
                        </a:ln>
                      </wps:spPr>
                      <wps:txbx>
                        <w:txbxContent>
                          <w:p w14:paraId="063FCA24" w14:textId="3D88E899" w:rsidR="00AD212A" w:rsidRPr="00337D01" w:rsidRDefault="00AD212A" w:rsidP="002A1EC4">
                            <w:pPr>
                              <w:pStyle w:val="Beschriftung"/>
                              <w:rPr>
                                <w:noProof/>
                                <w:sz w:val="24"/>
                                <w:szCs w:val="20"/>
                              </w:rPr>
                            </w:pPr>
                            <w:bookmarkStart w:id="7" w:name="_Ref473645812"/>
                            <w:r>
                              <w:t xml:space="preserve">Abbildung </w:t>
                            </w:r>
                            <w:fldSimple w:instr=" SEQ Abbildung \* ARABIC ">
                              <w:r w:rsidR="00815E2B">
                                <w:rPr>
                                  <w:noProof/>
                                </w:rPr>
                                <w:t>7</w:t>
                              </w:r>
                            </w:fldSimple>
                            <w:bookmarkEnd w:id="7"/>
                            <w:r>
                              <w:t>: Schematischer Aufbau und Foto des Induktionsschlittens der Fa. LD-</w:t>
                            </w:r>
                            <w:proofErr w:type="spellStart"/>
                            <w:r>
                              <w:t>Didactic</w:t>
                            </w:r>
                            <w:proofErr w:type="spellEnd"/>
                            <w: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xmlns:w16se="http://schemas.microsoft.com/office/word/2015/wordml/symex"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0DA0F718" id="_x0000_t202" coordsize="21600,21600" o:spt="202" path="m,l,21600r21600,l21600,xe">
                <v:stroke joinstyle="miter"/>
                <v:path gradientshapeok="t" o:connecttype="rect"/>
              </v:shapetype>
              <v:shape id="Textfeld 11" o:spid="_x0000_s1026" type="#_x0000_t202" style="position:absolute;margin-left:0;margin-top:219.95pt;width:334.5pt;height:.05pt;z-index:251665408;visibility:visible;mso-wrap-style:square;mso-width-percent:0;mso-wrap-distance-left:9pt;mso-wrap-distance-top:0;mso-wrap-distance-right:9pt;mso-wrap-distance-bottom:0;mso-position-horizontal:center;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" stroked="f">
                <v:textbox style="mso-fit-shape-to-text:t" inset="0,0,0,0">
                  <w:txbxContent>
                    <w:p w14:paraId="063FCA24" w14:textId="3D88E899" w:rsidR="00AD212A" w:rsidRPr="00337D01" w:rsidRDefault="00AD212A" w:rsidP="002A1EC4">
                      <w:pPr>
                        <w:pStyle w:val="Beschriftung"/>
                        <w:rPr>
                          <w:noProof/>
                          <w:sz w:val="24"/>
                          <w:szCs w:val="20"/>
                        </w:rPr>
                      </w:pPr>
                      <w:bookmarkStart w:id="8" w:name="_Ref473645812"/>
                      <w:r>
                        <w:t xml:space="preserve">Abbildung </w:t>
                      </w:r>
                      <w:r>
                        <w:fldChar w:fldCharType="begin"/>
                      </w:r>
                      <w:r>
                        <w:instrText xml:space="preserve"> SEQ Abbildung \* ARABIC </w:instrText>
                      </w:r>
                      <w:r>
                        <w:fldChar w:fldCharType="separate"/>
                      </w:r>
                      <w:r w:rsidR="00815E2B">
                        <w:rPr>
                          <w:noProof/>
                        </w:rPr>
                        <w:t>7</w:t>
                      </w:r>
                      <w:r>
                        <w:rPr>
                          <w:noProof/>
                        </w:rPr>
                        <w:fldChar w:fldCharType="end"/>
                      </w:r>
                      <w:bookmarkEnd w:id="8"/>
                      <w:r>
                        <w:t>: Schematischer Aufbau und Foto des Induktionsschlittens der Fa. LD-</w:t>
                      </w:r>
                      <w:proofErr w:type="spellStart"/>
                      <w:r>
                        <w:t>Didactic</w:t>
                      </w:r>
                      <w:proofErr w:type="spellEnd"/>
                      <w:r>
                        <w:t xml:space="preserve"> </w:t>
                      </w:r>
                    </w:p>
                  </w:txbxContent>
                </v:textbox>
                <w10:wrap type="topAndBottom" anchorx="page"/>
              </v:shape>
            </w:pict>
          </mc:Fallback>
        </mc:AlternateContent>
      </w:r>
      <w:r w:rsidR="00951DD8">
        <w:rPr>
          <w:rFonts w:asciiTheme="minorHAnsi" w:hAnsiTheme="minorHAnsi"/>
        </w:rPr>
        <w:t>Eine quantitative Untersuchung zur Induktion durch Flächenänderung ist z.B. mit einem kommerziell erhältlichen Induktionsschlitten</w:t>
      </w:r>
      <w:r w:rsidR="00951DD8">
        <w:rPr>
          <w:rStyle w:val="Funotenzeichen"/>
          <w:rFonts w:asciiTheme="minorHAnsi" w:hAnsiTheme="minorHAnsi"/>
        </w:rPr>
        <w:footnoteReference w:id="2"/>
      </w:r>
      <w:r w:rsidR="00951DD8">
        <w:rPr>
          <w:rFonts w:asciiTheme="minorHAnsi" w:hAnsiTheme="minorHAnsi"/>
        </w:rPr>
        <w:t xml:space="preserve"> möglich. </w:t>
      </w:r>
      <w:r w:rsidR="00CC1403">
        <w:rPr>
          <w:rFonts w:asciiTheme="minorHAnsi" w:hAnsiTheme="minorHAnsi"/>
        </w:rPr>
        <w:fldChar w:fldCharType="begin"/>
      </w:r>
      <w:r w:rsidR="00CC1403">
        <w:rPr>
          <w:rFonts w:asciiTheme="minorHAnsi" w:hAnsiTheme="minorHAnsi"/>
        </w:rPr>
        <w:instrText xml:space="preserve"> REF _Ref473645812 \h </w:instrText>
      </w:r>
      <w:r w:rsidR="00CC1403">
        <w:rPr>
          <w:rFonts w:asciiTheme="minorHAnsi" w:hAnsiTheme="minorHAnsi"/>
        </w:rPr>
      </w:r>
      <w:r w:rsidR="00CC1403">
        <w:rPr>
          <w:rFonts w:asciiTheme="minorHAnsi" w:hAnsiTheme="minorHAnsi"/>
        </w:rPr>
        <w:fldChar w:fldCharType="separate"/>
      </w:r>
      <w:r w:rsidR="00815E2B">
        <w:t xml:space="preserve">Abbildung </w:t>
      </w:r>
      <w:r w:rsidR="00815E2B">
        <w:rPr>
          <w:noProof/>
        </w:rPr>
        <w:t>7</w:t>
      </w:r>
      <w:r w:rsidR="00CC1403">
        <w:rPr>
          <w:rFonts w:asciiTheme="minorHAnsi" w:hAnsiTheme="minorHAnsi"/>
        </w:rPr>
        <w:fldChar w:fldCharType="end"/>
      </w:r>
      <w:r w:rsidR="00CC1403">
        <w:rPr>
          <w:rFonts w:asciiTheme="minorHAnsi" w:hAnsiTheme="minorHAnsi"/>
        </w:rPr>
        <w:t xml:space="preserve"> zeigt den schematischen Aufbau und ein Foto des Experiments. </w:t>
      </w:r>
    </w:p>
    <w:p w14:paraId="5E61F78F" w14:textId="3B995886" w:rsidR="00951DD8" w:rsidRDefault="002A1EC4" w:rsidP="002A1EC4">
      <w:pPr>
        <w:rPr>
          <w:rFonts w:asciiTheme="minorHAnsi" w:hAnsiTheme="minorHAnsi"/>
        </w:rPr>
      </w:pPr>
      <w:r w:rsidRPr="002A1EC4">
        <w:rPr>
          <w:rFonts w:asciiTheme="minorHAnsi" w:hAnsiTheme="minorHAnsi"/>
        </w:rPr>
        <w:t>I</w:t>
      </w:r>
      <w:r>
        <w:rPr>
          <w:rFonts w:asciiTheme="minorHAnsi" w:hAnsiTheme="minorHAnsi"/>
        </w:rPr>
        <w:t>n diesem</w:t>
      </w:r>
      <w:r w:rsidRPr="002A1EC4">
        <w:rPr>
          <w:rFonts w:asciiTheme="minorHAnsi" w:hAnsiTheme="minorHAnsi"/>
        </w:rPr>
        <w:t xml:space="preserve"> Versuch befinden sich </w:t>
      </w:r>
      <w:r>
        <w:rPr>
          <w:rFonts w:asciiTheme="minorHAnsi" w:hAnsiTheme="minorHAnsi"/>
        </w:rPr>
        <w:t>I</w:t>
      </w:r>
      <w:r w:rsidRPr="002A1EC4">
        <w:rPr>
          <w:rFonts w:asciiTheme="minorHAnsi" w:hAnsiTheme="minorHAnsi"/>
        </w:rPr>
        <w:t>nduktionsschleifen unterschiedlicher Breite auf einem Schlitten. Der Schlitten mit den Leiterschleifen wird</w:t>
      </w:r>
      <w:r>
        <w:rPr>
          <w:rFonts w:asciiTheme="minorHAnsi" w:hAnsiTheme="minorHAnsi"/>
        </w:rPr>
        <w:t xml:space="preserve"> </w:t>
      </w:r>
      <w:r w:rsidRPr="002A1EC4">
        <w:rPr>
          <w:rFonts w:asciiTheme="minorHAnsi" w:hAnsiTheme="minorHAnsi"/>
        </w:rPr>
        <w:t>über eine Schnur mit Hilfe eines Experimentiermotors durch</w:t>
      </w:r>
      <w:r>
        <w:rPr>
          <w:rFonts w:asciiTheme="minorHAnsi" w:hAnsiTheme="minorHAnsi"/>
        </w:rPr>
        <w:t xml:space="preserve"> </w:t>
      </w:r>
      <w:r w:rsidRPr="002A1EC4">
        <w:rPr>
          <w:rFonts w:asciiTheme="minorHAnsi" w:hAnsiTheme="minorHAnsi"/>
        </w:rPr>
        <w:t>ein Magnetfeld bewegt. Die Geschwindigkeit, mit der dieser</w:t>
      </w:r>
      <w:r>
        <w:rPr>
          <w:rFonts w:asciiTheme="minorHAnsi" w:hAnsiTheme="minorHAnsi"/>
        </w:rPr>
        <w:t xml:space="preserve"> </w:t>
      </w:r>
      <w:r w:rsidRPr="002A1EC4">
        <w:rPr>
          <w:rFonts w:asciiTheme="minorHAnsi" w:hAnsiTheme="minorHAnsi"/>
        </w:rPr>
        <w:t xml:space="preserve">Schlitten </w:t>
      </w:r>
      <w:r>
        <w:rPr>
          <w:rFonts w:asciiTheme="minorHAnsi" w:hAnsiTheme="minorHAnsi"/>
        </w:rPr>
        <w:t xml:space="preserve">durch </w:t>
      </w:r>
      <w:r w:rsidRPr="002A1EC4">
        <w:rPr>
          <w:rFonts w:asciiTheme="minorHAnsi" w:hAnsiTheme="minorHAnsi"/>
        </w:rPr>
        <w:t>das Magnetfeld gezogen wird, kann variiert</w:t>
      </w:r>
      <w:r>
        <w:rPr>
          <w:rFonts w:asciiTheme="minorHAnsi" w:hAnsiTheme="minorHAnsi"/>
        </w:rPr>
        <w:t xml:space="preserve"> </w:t>
      </w:r>
      <w:r w:rsidRPr="002A1EC4">
        <w:rPr>
          <w:rFonts w:asciiTheme="minorHAnsi" w:hAnsiTheme="minorHAnsi"/>
        </w:rPr>
        <w:t>werden</w:t>
      </w:r>
      <w:r>
        <w:rPr>
          <w:rFonts w:asciiTheme="minorHAnsi" w:hAnsiTheme="minorHAnsi"/>
        </w:rPr>
        <w:t xml:space="preserve">. Die Messung der Spannung erfolgt über ein </w:t>
      </w:r>
      <w:proofErr w:type="spellStart"/>
      <w:r>
        <w:rPr>
          <w:rFonts w:asciiTheme="minorHAnsi" w:hAnsiTheme="minorHAnsi"/>
        </w:rPr>
        <w:t>Microvoltmeter</w:t>
      </w:r>
      <w:proofErr w:type="spellEnd"/>
      <w:r>
        <w:rPr>
          <w:rFonts w:asciiTheme="minorHAnsi" w:hAnsiTheme="minorHAnsi"/>
        </w:rPr>
        <w:t>.</w:t>
      </w:r>
    </w:p>
    <w:p w14:paraId="04E5D48A" w14:textId="4108E717" w:rsidR="00CC1403" w:rsidRDefault="00961B6D" w:rsidP="00961B6D">
      <w:pPr>
        <w:rPr>
          <w:rFonts w:asciiTheme="minorHAnsi" w:hAnsiTheme="minorHAnsi"/>
        </w:rPr>
      </w:pPr>
      <w:r w:rsidRPr="00961B6D">
        <w:rPr>
          <w:rFonts w:asciiTheme="minorHAnsi" w:hAnsiTheme="minorHAnsi"/>
        </w:rPr>
        <w:t>Das Magnetfeld wird durch paarweise angeordnete, zylinderförmige</w:t>
      </w:r>
      <w:r>
        <w:rPr>
          <w:rFonts w:asciiTheme="minorHAnsi" w:hAnsiTheme="minorHAnsi"/>
        </w:rPr>
        <w:t xml:space="preserve"> </w:t>
      </w:r>
      <w:r w:rsidRPr="00961B6D">
        <w:rPr>
          <w:rFonts w:asciiTheme="minorHAnsi" w:hAnsiTheme="minorHAnsi"/>
        </w:rPr>
        <w:t>Permanentmagnete erzeugt, die sich zwischen zwei</w:t>
      </w:r>
      <w:r>
        <w:rPr>
          <w:rFonts w:asciiTheme="minorHAnsi" w:hAnsiTheme="minorHAnsi"/>
        </w:rPr>
        <w:t xml:space="preserve"> </w:t>
      </w:r>
      <w:r w:rsidRPr="00961B6D">
        <w:rPr>
          <w:rFonts w:asciiTheme="minorHAnsi" w:hAnsiTheme="minorHAnsi"/>
        </w:rPr>
        <w:t>großen parallelen Platten aus Eisen befinden. Über die ganze</w:t>
      </w:r>
      <w:r>
        <w:rPr>
          <w:rFonts w:asciiTheme="minorHAnsi" w:hAnsiTheme="minorHAnsi"/>
        </w:rPr>
        <w:t xml:space="preserve"> </w:t>
      </w:r>
      <w:r w:rsidRPr="00961B6D">
        <w:rPr>
          <w:rFonts w:asciiTheme="minorHAnsi" w:hAnsiTheme="minorHAnsi"/>
        </w:rPr>
        <w:t>Länge der Platten sind in deren Zwischenraum Polschuhe</w:t>
      </w:r>
      <w:r>
        <w:rPr>
          <w:rFonts w:asciiTheme="minorHAnsi" w:hAnsiTheme="minorHAnsi"/>
        </w:rPr>
        <w:t xml:space="preserve"> </w:t>
      </w:r>
      <w:r w:rsidRPr="00961B6D">
        <w:rPr>
          <w:rFonts w:asciiTheme="minorHAnsi" w:hAnsiTheme="minorHAnsi"/>
        </w:rPr>
        <w:t>angebracht, die bei gleichmäßiger Verteilung der Magnete ein</w:t>
      </w:r>
      <w:r>
        <w:rPr>
          <w:rFonts w:asciiTheme="minorHAnsi" w:hAnsiTheme="minorHAnsi"/>
        </w:rPr>
        <w:t xml:space="preserve"> </w:t>
      </w:r>
      <w:r w:rsidRPr="00961B6D">
        <w:rPr>
          <w:rFonts w:asciiTheme="minorHAnsi" w:hAnsiTheme="minorHAnsi"/>
        </w:rPr>
        <w:t>hinreichend homogenes Magnetfeld gewährleisten. Die Magnetfeldstärke</w:t>
      </w:r>
      <w:r>
        <w:rPr>
          <w:rFonts w:asciiTheme="minorHAnsi" w:hAnsiTheme="minorHAnsi"/>
        </w:rPr>
        <w:t xml:space="preserve"> </w:t>
      </w:r>
      <w:r w:rsidRPr="00961B6D">
        <w:rPr>
          <w:rFonts w:asciiTheme="minorHAnsi" w:hAnsiTheme="minorHAnsi"/>
        </w:rPr>
        <w:t>kann durch die Anzahl der eingesetzten Permanentmagnete</w:t>
      </w:r>
      <w:r>
        <w:rPr>
          <w:rFonts w:asciiTheme="minorHAnsi" w:hAnsiTheme="minorHAnsi"/>
        </w:rPr>
        <w:t xml:space="preserve"> </w:t>
      </w:r>
      <w:r w:rsidRPr="00961B6D">
        <w:rPr>
          <w:rFonts w:asciiTheme="minorHAnsi" w:hAnsiTheme="minorHAnsi"/>
        </w:rPr>
        <w:t>variiert werden.</w:t>
      </w:r>
    </w:p>
    <w:p w14:paraId="554BEED8" w14:textId="77777777" w:rsidR="00AD212A" w:rsidRDefault="00AD212A">
      <w:pPr>
        <w:spacing w:before="0" w:line="240" w:lineRule="auto"/>
        <w:rPr>
          <w:rFonts w:asciiTheme="minorHAnsi" w:hAnsiTheme="minorHAnsi"/>
        </w:rPr>
      </w:pPr>
      <w:r>
        <w:rPr>
          <w:rFonts w:asciiTheme="minorHAnsi" w:hAnsiTheme="minorHAnsi"/>
        </w:rPr>
        <w:br w:type="page"/>
      </w:r>
    </w:p>
    <w:p w14:paraId="230AF937" w14:textId="1386970A" w:rsidR="00AD212A" w:rsidRDefault="0096321B" w:rsidP="00AD212A">
      <w:pPr>
        <w:rPr>
          <w:rFonts w:asciiTheme="minorHAnsi" w:hAnsiTheme="minorHAnsi"/>
        </w:rPr>
      </w:pPr>
      <w:r>
        <w:rPr>
          <w:rFonts w:asciiTheme="minorHAnsi" w:hAnsiTheme="minorHAnsi"/>
        </w:rPr>
        <w:t xml:space="preserve">Falls </w:t>
      </w:r>
      <w:r w:rsidR="003B3040">
        <w:rPr>
          <w:rFonts w:asciiTheme="minorHAnsi" w:hAnsiTheme="minorHAnsi"/>
        </w:rPr>
        <w:t>ein</w:t>
      </w:r>
      <w:r>
        <w:rPr>
          <w:rFonts w:asciiTheme="minorHAnsi" w:hAnsiTheme="minorHAnsi"/>
        </w:rPr>
        <w:t xml:space="preserve"> Induktionsschlitten nicht als Experiment in der Sammlung verfügbar sein sollte, so kann man auch durch ein wenig Bastelarbeit ein</w:t>
      </w:r>
      <w:r w:rsidR="003B3040">
        <w:rPr>
          <w:rFonts w:asciiTheme="minorHAnsi" w:hAnsiTheme="minorHAnsi"/>
        </w:rPr>
        <w:t>en</w:t>
      </w:r>
      <w:r>
        <w:rPr>
          <w:rFonts w:asciiTheme="minorHAnsi" w:hAnsiTheme="minorHAnsi"/>
        </w:rPr>
        <w:t xml:space="preserve"> Versuch erstellen, mit dem eine quantitative Untersuchung mittels eines Applets </w:t>
      </w:r>
      <w:r w:rsidR="00F2163E">
        <w:rPr>
          <w:rFonts w:asciiTheme="minorHAnsi" w:hAnsiTheme="minorHAnsi"/>
        </w:rPr>
        <w:t xml:space="preserve">(vgl. Abschnitt 4.3.) </w:t>
      </w:r>
      <w:r>
        <w:rPr>
          <w:rFonts w:asciiTheme="minorHAnsi" w:hAnsiTheme="minorHAnsi"/>
        </w:rPr>
        <w:t xml:space="preserve">motiviert wird. </w:t>
      </w:r>
      <w:r w:rsidR="00AD212A">
        <w:rPr>
          <w:rFonts w:asciiTheme="minorHAnsi" w:hAnsiTheme="minorHAnsi"/>
        </w:rPr>
        <w:fldChar w:fldCharType="begin"/>
      </w:r>
      <w:r w:rsidR="00AD212A">
        <w:rPr>
          <w:rFonts w:asciiTheme="minorHAnsi" w:hAnsiTheme="minorHAnsi"/>
        </w:rPr>
        <w:instrText xml:space="preserve"> REF _Ref473648598 \h </w:instrText>
      </w:r>
      <w:r w:rsidR="00AD212A">
        <w:rPr>
          <w:rFonts w:asciiTheme="minorHAnsi" w:hAnsiTheme="minorHAnsi"/>
        </w:rPr>
      </w:r>
      <w:r w:rsidR="00AD212A">
        <w:rPr>
          <w:rFonts w:asciiTheme="minorHAnsi" w:hAnsiTheme="minorHAnsi"/>
        </w:rPr>
        <w:fldChar w:fldCharType="separate"/>
      </w:r>
      <w:r w:rsidR="00815E2B">
        <w:t xml:space="preserve">Abbildung </w:t>
      </w:r>
      <w:r w:rsidR="00815E2B">
        <w:rPr>
          <w:noProof/>
        </w:rPr>
        <w:t>8</w:t>
      </w:r>
      <w:r w:rsidR="00AD212A">
        <w:rPr>
          <w:rFonts w:asciiTheme="minorHAnsi" w:hAnsiTheme="minorHAnsi"/>
        </w:rPr>
        <w:fldChar w:fldCharType="end"/>
      </w:r>
      <w:r w:rsidR="00AD212A">
        <w:rPr>
          <w:rFonts w:asciiTheme="minorHAnsi" w:hAnsiTheme="minorHAnsi"/>
        </w:rPr>
        <w:t xml:space="preserve"> zeigt z.B. ein Experiment bei dem eine kleine selbstgebastelte, rechteckige Leiterschleife auf dem Dach eines Spielzeugautos befestigt wurde. </w:t>
      </w:r>
    </w:p>
    <w:p w14:paraId="53F7B265" w14:textId="77777777" w:rsidR="00961B6D" w:rsidRDefault="00961B6D" w:rsidP="00AD212A">
      <w:pPr>
        <w:rPr>
          <w:rFonts w:asciiTheme="minorHAnsi" w:hAnsiTheme="minorHAnsi"/>
        </w:rPr>
      </w:pPr>
    </w:p>
    <w:p w14:paraId="1F79DF37" w14:textId="603BB0D2" w:rsidR="00AD212A" w:rsidRDefault="00AD212A" w:rsidP="00AD212A">
      <w:pPr>
        <w:rPr>
          <w:rFonts w:asciiTheme="minorHAnsi" w:hAnsiTheme="minorHAnsi"/>
        </w:rPr>
      </w:pPr>
      <w:r>
        <w:rPr>
          <w:noProof/>
          <w:lang w:eastAsia="de-DE"/>
        </w:rPr>
        <mc:AlternateContent>
          <mc:Choice Requires="wps">
            <w:drawing>
              <wp:anchor distT="0" distB="0" distL="114300" distR="114300" simplePos="0" relativeHeight="251669504" behindDoc="0" locked="0" layoutInCell="1" allowOverlap="1" wp14:anchorId="6FC4A924" wp14:editId="3ECFDF21">
                <wp:simplePos x="0" y="0"/>
                <wp:positionH relativeFrom="margin">
                  <wp:align>center</wp:align>
                </wp:positionH>
                <wp:positionV relativeFrom="paragraph">
                  <wp:posOffset>3556635</wp:posOffset>
                </wp:positionV>
                <wp:extent cx="4829175" cy="635"/>
                <wp:effectExtent l="0" t="0" r="9525" b="0"/>
                <wp:wrapTopAndBottom/>
                <wp:docPr id="16" name="Textfeld 16"/>
                <wp:cNvGraphicFramePr/>
                <a:graphic xmlns:a="http://schemas.openxmlformats.org/drawingml/2006/main">
                  <a:graphicData uri="http://schemas.microsoft.com/office/word/2010/wordprocessingShape">
                    <wps:wsp>
                      <wps:cNvSpPr txBox="1"/>
                      <wps:spPr>
                        <a:xfrm>
                          <a:off x="0" y="0"/>
                          <a:ext cx="4829175" cy="635"/>
                        </a:xfrm>
                        <a:prstGeom prst="rect">
                          <a:avLst/>
                        </a:prstGeom>
                        <a:solidFill>
                          <a:prstClr val="white"/>
                        </a:solidFill>
                        <a:ln>
                          <a:noFill/>
                        </a:ln>
                      </wps:spPr>
                      <wps:txbx>
                        <w:txbxContent>
                          <w:p w14:paraId="33D5F116" w14:textId="68CE7DCC" w:rsidR="00AD212A" w:rsidRPr="00537D12" w:rsidRDefault="00AD212A" w:rsidP="003B3040">
                            <w:pPr>
                              <w:pStyle w:val="Beschriftung"/>
                              <w:jc w:val="center"/>
                              <w:rPr>
                                <w:noProof/>
                                <w:sz w:val="24"/>
                                <w:szCs w:val="20"/>
                              </w:rPr>
                            </w:pPr>
                            <w:bookmarkStart w:id="8" w:name="_Ref473648598"/>
                            <w:r>
                              <w:t xml:space="preserve">Abbildung </w:t>
                            </w:r>
                            <w:fldSimple w:instr=" SEQ Abbildung \* ARABIC ">
                              <w:r w:rsidR="00815E2B">
                                <w:rPr>
                                  <w:noProof/>
                                </w:rPr>
                                <w:t>8</w:t>
                              </w:r>
                            </w:fldSimple>
                            <w:bookmarkEnd w:id="8"/>
                            <w:r>
                              <w:t xml:space="preserve">: Experiment zur "Induktion durch </w:t>
                            </w:r>
                            <w:r>
                              <w:rPr>
                                <w:noProof/>
                              </w:rPr>
                              <w:t>Flächenänderung"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w16se="http://schemas.microsoft.com/office/word/2015/wordml/symex"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C4A924" id="Textfeld 16" o:spid="_x0000_s1027" type="#_x0000_t202" style="position:absolute;margin-left:0;margin-top:280.05pt;width:380.25pt;height:.05pt;z-index:251669504;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" stroked="f">
                <v:textbox style="mso-fit-shape-to-text:t" inset="0,0,0,0">
                  <w:txbxContent>
                    <w:p w14:paraId="33D5F116" w14:textId="68CE7DCC" w:rsidR="00AD212A" w:rsidRPr="00537D12" w:rsidRDefault="00AD212A" w:rsidP="003B3040">
                      <w:pPr>
                        <w:pStyle w:val="Beschriftung"/>
                        <w:jc w:val="center"/>
                        <w:rPr>
                          <w:noProof/>
                          <w:sz w:val="24"/>
                          <w:szCs w:val="20"/>
                        </w:rPr>
                      </w:pPr>
                      <w:bookmarkStart w:id="10" w:name="_Ref473648598"/>
                      <w:r>
                        <w:t xml:space="preserve">Abbildung </w:t>
                      </w:r>
                      <w:r>
                        <w:fldChar w:fldCharType="begin"/>
                      </w:r>
                      <w:r>
                        <w:instrText xml:space="preserve"> SEQ Abbildung \* ARABIC </w:instrText>
                      </w:r>
                      <w:r>
                        <w:fldChar w:fldCharType="separate"/>
                      </w:r>
                      <w:r w:rsidR="00815E2B">
                        <w:rPr>
                          <w:noProof/>
                        </w:rPr>
                        <w:t>8</w:t>
                      </w:r>
                      <w:r>
                        <w:rPr>
                          <w:noProof/>
                        </w:rPr>
                        <w:fldChar w:fldCharType="end"/>
                      </w:r>
                      <w:bookmarkEnd w:id="10"/>
                      <w:r>
                        <w:t xml:space="preserve">: Experiment zur "Induktion durch </w:t>
                      </w:r>
                      <w:r>
                        <w:rPr>
                          <w:noProof/>
                        </w:rPr>
                        <w:t>Flächenänderung"</w:t>
                      </w:r>
                    </w:p>
                  </w:txbxContent>
                </v:textbox>
                <w10:wrap type="topAndBottom" anchorx="margin"/>
              </v:shape>
            </w:pict>
          </mc:Fallback>
        </mc:AlternateContent>
      </w:r>
      <w:r>
        <w:rPr>
          <w:rFonts w:asciiTheme="minorHAnsi" w:hAnsiTheme="minorHAnsi"/>
          <w:noProof/>
          <w:lang w:eastAsia="de-DE"/>
        </w:rPr>
        <w:drawing>
          <wp:inline distT="0" distB="0" distL="0" distR="0" wp14:anchorId="0AB24F28" wp14:editId="75935678">
            <wp:extent cx="5510254" cy="3356235"/>
            <wp:effectExtent l="0" t="0" r="0" b="0"/>
            <wp:docPr id="10" name="Grafik 10" descr="C:\Users\Dr_Baum\AppData\Local\Microsoft\Windows\INetCacheContent.Word\Bild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r_Baum\AppData\Local\Microsoft\Windows\INetCacheContent.Word\Bild5.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23969" cy="3364589"/>
                    </a:xfrm>
                    <a:prstGeom prst="rect">
                      <a:avLst/>
                    </a:prstGeom>
                    <a:noFill/>
                    <a:ln>
                      <a:noFill/>
                    </a:ln>
                  </pic:spPr>
                </pic:pic>
              </a:graphicData>
            </a:graphic>
          </wp:inline>
        </w:drawing>
      </w:r>
    </w:p>
    <w:p w14:paraId="725D21AB" w14:textId="5C7DA26D" w:rsidR="00AD212A" w:rsidRDefault="00AD212A" w:rsidP="00AD212A">
      <w:pPr>
        <w:rPr>
          <w:rFonts w:asciiTheme="minorHAnsi" w:hAnsiTheme="minorHAnsi"/>
        </w:rPr>
      </w:pPr>
      <w:r>
        <w:rPr>
          <w:rFonts w:asciiTheme="minorHAnsi" w:hAnsiTheme="minorHAnsi"/>
        </w:rPr>
        <w:t>Dieses Auto trägt die Leiterschleife mit konstanter Geschwindigkeit durch ein (annähernd homogenes) Magnetfeld, welches durch drei Hufeisenmagnete realisiert wurde. Die induzierte Spannung wird mittels Messverstärker und Messwerterfassungssystem detektiert.</w:t>
      </w:r>
    </w:p>
    <w:p w14:paraId="5ACD1B45" w14:textId="06A8C413" w:rsidR="006804DA" w:rsidRDefault="006804DA" w:rsidP="00AD212A">
      <w:pPr>
        <w:rPr>
          <w:rFonts w:asciiTheme="minorHAnsi" w:hAnsiTheme="minorHAnsi"/>
        </w:rPr>
      </w:pPr>
      <w:r>
        <w:rPr>
          <w:rFonts w:asciiTheme="minorHAnsi" w:hAnsiTheme="minorHAnsi"/>
        </w:rPr>
        <w:t xml:space="preserve">Der real gemessene Verlauf der Induktionsspannung kann mit den </w:t>
      </w:r>
      <w:proofErr w:type="spellStart"/>
      <w:r>
        <w:rPr>
          <w:rFonts w:asciiTheme="minorHAnsi" w:hAnsiTheme="minorHAnsi"/>
        </w:rPr>
        <w:t>SuS</w:t>
      </w:r>
      <w:proofErr w:type="spellEnd"/>
      <w:r>
        <w:rPr>
          <w:rFonts w:asciiTheme="minorHAnsi" w:hAnsiTheme="minorHAnsi"/>
        </w:rPr>
        <w:t xml:space="preserve"> diskutiert und nach und nach idealisiert werden</w:t>
      </w:r>
      <w:r w:rsidR="00961B6D">
        <w:rPr>
          <w:rFonts w:asciiTheme="minorHAnsi" w:hAnsiTheme="minorHAnsi"/>
        </w:rPr>
        <w:t xml:space="preserve">. Hierdurch können die </w:t>
      </w:r>
      <w:proofErr w:type="spellStart"/>
      <w:r>
        <w:rPr>
          <w:rFonts w:asciiTheme="minorHAnsi" w:hAnsiTheme="minorHAnsi"/>
        </w:rPr>
        <w:t>SuS</w:t>
      </w:r>
      <w:proofErr w:type="spellEnd"/>
      <w:r>
        <w:rPr>
          <w:rFonts w:asciiTheme="minorHAnsi" w:hAnsiTheme="minorHAnsi"/>
        </w:rPr>
        <w:t xml:space="preserve"> die häufig abstrakten Darstellungen in </w:t>
      </w:r>
      <w:r w:rsidR="00961B6D">
        <w:rPr>
          <w:rFonts w:asciiTheme="minorHAnsi" w:hAnsiTheme="minorHAnsi"/>
        </w:rPr>
        <w:t xml:space="preserve">vielen </w:t>
      </w:r>
      <w:r>
        <w:rPr>
          <w:rFonts w:asciiTheme="minorHAnsi" w:hAnsiTheme="minorHAnsi"/>
        </w:rPr>
        <w:t xml:space="preserve">Simulation mit dem Experiment in Verbindung bringen. </w:t>
      </w:r>
    </w:p>
    <w:p w14:paraId="79E1A064" w14:textId="30D6E4CF" w:rsidR="00AD212A" w:rsidRDefault="00AD212A" w:rsidP="00AD212A">
      <w:pPr>
        <w:spacing w:before="0" w:line="240" w:lineRule="auto"/>
        <w:rPr>
          <w:rFonts w:asciiTheme="minorHAnsi" w:hAnsiTheme="minorHAnsi"/>
          <w:b/>
          <w:sz w:val="26"/>
          <w:szCs w:val="26"/>
        </w:rPr>
      </w:pPr>
    </w:p>
    <w:p w14:paraId="18A2F6F2" w14:textId="15F745C4" w:rsidR="003B3040" w:rsidRDefault="003B3040" w:rsidP="004F22C2">
      <w:pPr>
        <w:rPr>
          <w:rFonts w:asciiTheme="minorHAnsi" w:hAnsiTheme="minorHAnsi"/>
        </w:rPr>
      </w:pPr>
    </w:p>
    <w:p w14:paraId="27556906" w14:textId="77777777" w:rsidR="003B3040" w:rsidRDefault="003B3040">
      <w:pPr>
        <w:spacing w:before="0" w:line="240" w:lineRule="auto"/>
        <w:rPr>
          <w:rFonts w:asciiTheme="minorHAnsi" w:hAnsiTheme="minorHAnsi"/>
          <w:b/>
          <w:sz w:val="26"/>
          <w:szCs w:val="26"/>
        </w:rPr>
      </w:pPr>
    </w:p>
    <w:p w14:paraId="5DC4400F" w14:textId="77777777" w:rsidR="003B3040" w:rsidRDefault="003B3040" w:rsidP="00FB7159">
      <w:pPr>
        <w:rPr>
          <w:rFonts w:asciiTheme="minorHAnsi" w:hAnsiTheme="minorHAnsi"/>
          <w:b/>
          <w:sz w:val="26"/>
          <w:szCs w:val="26"/>
        </w:rPr>
      </w:pPr>
    </w:p>
    <w:p w14:paraId="02AFCC48" w14:textId="77777777" w:rsidR="006804DA" w:rsidRDefault="006804DA">
      <w:pPr>
        <w:spacing w:before="0" w:line="240" w:lineRule="auto"/>
        <w:rPr>
          <w:rFonts w:asciiTheme="minorHAnsi" w:hAnsiTheme="minorHAnsi"/>
          <w:b/>
          <w:sz w:val="26"/>
          <w:szCs w:val="26"/>
        </w:rPr>
      </w:pPr>
      <w:r>
        <w:rPr>
          <w:rFonts w:asciiTheme="minorHAnsi" w:hAnsiTheme="minorHAnsi"/>
          <w:b/>
          <w:sz w:val="26"/>
          <w:szCs w:val="26"/>
        </w:rPr>
        <w:br w:type="page"/>
      </w:r>
    </w:p>
    <w:p w14:paraId="547AD3AD" w14:textId="376DA1F7" w:rsidR="00885DCE" w:rsidRPr="007F423F" w:rsidRDefault="00885DCE" w:rsidP="00FB7159">
      <w:pPr>
        <w:rPr>
          <w:rFonts w:asciiTheme="minorHAnsi" w:hAnsiTheme="minorHAnsi"/>
          <w:b/>
          <w:sz w:val="26"/>
          <w:szCs w:val="26"/>
        </w:rPr>
      </w:pPr>
      <w:r w:rsidRPr="007F423F">
        <w:rPr>
          <w:rFonts w:asciiTheme="minorHAnsi" w:hAnsiTheme="minorHAnsi"/>
          <w:b/>
          <w:sz w:val="26"/>
          <w:szCs w:val="26"/>
        </w:rPr>
        <w:t>4.</w:t>
      </w:r>
      <w:r w:rsidR="003E2728" w:rsidRPr="007F423F">
        <w:rPr>
          <w:rFonts w:asciiTheme="minorHAnsi" w:hAnsiTheme="minorHAnsi"/>
          <w:b/>
          <w:sz w:val="26"/>
          <w:szCs w:val="26"/>
        </w:rPr>
        <w:t>3</w:t>
      </w:r>
      <w:r w:rsidRPr="007F423F">
        <w:rPr>
          <w:rFonts w:asciiTheme="minorHAnsi" w:hAnsiTheme="minorHAnsi"/>
          <w:b/>
          <w:sz w:val="26"/>
          <w:szCs w:val="26"/>
        </w:rPr>
        <w:t xml:space="preserve">. </w:t>
      </w:r>
      <w:r w:rsidR="003E2728" w:rsidRPr="007F423F">
        <w:rPr>
          <w:rFonts w:asciiTheme="minorHAnsi" w:hAnsiTheme="minorHAnsi"/>
          <w:b/>
          <w:sz w:val="26"/>
          <w:szCs w:val="26"/>
        </w:rPr>
        <w:t>Applets</w:t>
      </w:r>
    </w:p>
    <w:p w14:paraId="15D60763" w14:textId="03EB5614" w:rsidR="003E2728" w:rsidRDefault="006804DA" w:rsidP="00FB7159">
      <w:pPr>
        <w:rPr>
          <w:rFonts w:asciiTheme="minorHAnsi" w:hAnsiTheme="minorHAnsi" w:cstheme="minorHAnsi"/>
        </w:rPr>
      </w:pPr>
      <w:r>
        <w:rPr>
          <w:rFonts w:asciiTheme="minorHAnsi" w:hAnsiTheme="minorHAnsi"/>
          <w:b/>
          <w:noProof/>
          <w:sz w:val="26"/>
          <w:szCs w:val="26"/>
          <w:lang w:eastAsia="de-DE"/>
        </w:rPr>
        <w:drawing>
          <wp:anchor distT="0" distB="0" distL="114300" distR="114300" simplePos="0" relativeHeight="251670528" behindDoc="0" locked="0" layoutInCell="1" allowOverlap="1" wp14:anchorId="5B731946" wp14:editId="3A050005">
            <wp:simplePos x="0" y="0"/>
            <wp:positionH relativeFrom="margin">
              <wp:align>right</wp:align>
            </wp:positionH>
            <wp:positionV relativeFrom="paragraph">
              <wp:posOffset>88265</wp:posOffset>
            </wp:positionV>
            <wp:extent cx="2360930" cy="2273935"/>
            <wp:effectExtent l="0" t="0" r="1270" b="0"/>
            <wp:wrapSquare wrapText="bothSides"/>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360930" cy="2273935"/>
                    </a:xfrm>
                    <a:prstGeom prst="rect">
                      <a:avLst/>
                    </a:prstGeom>
                    <a:noFill/>
                    <a:ln>
                      <a:noFill/>
                    </a:ln>
                  </pic:spPr>
                </pic:pic>
              </a:graphicData>
            </a:graphic>
            <wp14:sizeRelH relativeFrom="page">
              <wp14:pctWidth>0</wp14:pctWidth>
            </wp14:sizeRelH>
            <wp14:sizeRelV relativeFrom="page">
              <wp14:pctHeight>0</wp14:pctHeight>
            </wp14:sizeRelV>
          </wp:anchor>
        </w:drawing>
      </w:r>
      <w:r w:rsidR="007F423F">
        <w:rPr>
          <w:rFonts w:asciiTheme="minorHAnsi" w:hAnsiTheme="minorHAnsi"/>
        </w:rPr>
        <w:t>Im Internet gibt es zahlreiche gute Applets zur Simulation von Induktionseffekten</w:t>
      </w:r>
      <w:r w:rsidR="00F06E5C">
        <w:rPr>
          <w:rFonts w:asciiTheme="minorHAnsi" w:hAnsiTheme="minorHAnsi"/>
        </w:rPr>
        <w:t xml:space="preserve">. Hier können die Lernenden selbständig am heimischen PC oder Smartphone </w:t>
      </w:r>
      <w:r w:rsidR="00F06E5C" w:rsidRPr="00BF1121">
        <w:rPr>
          <w:rFonts w:asciiTheme="minorHAnsi" w:hAnsiTheme="minorHAnsi" w:cstheme="minorHAnsi"/>
        </w:rPr>
        <w:t>Induktionserscheinungen</w:t>
      </w:r>
      <w:r w:rsidR="00F06E5C">
        <w:rPr>
          <w:rFonts w:asciiTheme="minorHAnsi" w:hAnsiTheme="minorHAnsi" w:cstheme="minorHAnsi"/>
        </w:rPr>
        <w:t xml:space="preserve"> </w:t>
      </w:r>
      <w:r w:rsidR="00F06E5C" w:rsidRPr="00BF1121">
        <w:rPr>
          <w:rFonts w:asciiTheme="minorHAnsi" w:hAnsiTheme="minorHAnsi" w:cstheme="minorHAnsi"/>
        </w:rPr>
        <w:t xml:space="preserve">an einer </w:t>
      </w:r>
      <w:r w:rsidR="00F06E5C" w:rsidRPr="00BF1121">
        <w:rPr>
          <w:rFonts w:asciiTheme="minorHAnsi" w:hAnsiTheme="minorHAnsi" w:cstheme="minorHAnsi"/>
          <w:i/>
        </w:rPr>
        <w:t>Leiterschleife</w:t>
      </w:r>
      <w:r w:rsidR="00F06E5C" w:rsidRPr="00BF1121">
        <w:rPr>
          <w:rFonts w:asciiTheme="minorHAnsi" w:hAnsiTheme="minorHAnsi" w:cstheme="minorHAnsi"/>
        </w:rPr>
        <w:t xml:space="preserve"> </w:t>
      </w:r>
      <w:r w:rsidR="00F06E5C">
        <w:rPr>
          <w:rFonts w:asciiTheme="minorHAnsi" w:hAnsiTheme="minorHAnsi" w:cstheme="minorHAnsi"/>
        </w:rPr>
        <w:t xml:space="preserve">untersuchen und </w:t>
      </w:r>
      <w:r w:rsidR="00F06E5C" w:rsidRPr="00BF1121">
        <w:rPr>
          <w:rFonts w:asciiTheme="minorHAnsi" w:hAnsiTheme="minorHAnsi" w:cstheme="minorHAnsi"/>
        </w:rPr>
        <w:t xml:space="preserve">auf die beiden grundlegenden Ursachen „zeitlich veränderliches Magnetfeld“ bzw. „zeitlich veränderliche </w:t>
      </w:r>
      <w:r w:rsidR="00F06E5C">
        <w:rPr>
          <w:rFonts w:asciiTheme="minorHAnsi" w:hAnsiTheme="minorHAnsi" w:cstheme="minorHAnsi"/>
        </w:rPr>
        <w:t>(effektive) Fläche“ zurückführen.</w:t>
      </w:r>
    </w:p>
    <w:p w14:paraId="5DEBFD1A" w14:textId="4982018D" w:rsidR="00F06E5C" w:rsidRDefault="00F06E5C" w:rsidP="00FB7159">
      <w:pPr>
        <w:rPr>
          <w:rFonts w:asciiTheme="minorHAnsi" w:hAnsiTheme="minorHAnsi" w:cstheme="minorHAnsi"/>
        </w:rPr>
      </w:pPr>
      <w:r>
        <w:rPr>
          <w:rFonts w:asciiTheme="minorHAnsi" w:hAnsiTheme="minorHAnsi" w:cstheme="minorHAnsi"/>
        </w:rPr>
        <w:t>Besonders e</w:t>
      </w:r>
      <w:r w:rsidR="00632977">
        <w:rPr>
          <w:rFonts w:asciiTheme="minorHAnsi" w:hAnsiTheme="minorHAnsi" w:cstheme="minorHAnsi"/>
        </w:rPr>
        <w:t>mpfohlen s</w:t>
      </w:r>
      <w:r>
        <w:rPr>
          <w:rFonts w:asciiTheme="minorHAnsi" w:hAnsiTheme="minorHAnsi" w:cstheme="minorHAnsi"/>
        </w:rPr>
        <w:t>e</w:t>
      </w:r>
      <w:r w:rsidR="00632977">
        <w:rPr>
          <w:rFonts w:asciiTheme="minorHAnsi" w:hAnsiTheme="minorHAnsi" w:cstheme="minorHAnsi"/>
        </w:rPr>
        <w:t>i</w:t>
      </w:r>
      <w:r>
        <w:rPr>
          <w:rFonts w:asciiTheme="minorHAnsi" w:hAnsiTheme="minorHAnsi" w:cstheme="minorHAnsi"/>
        </w:rPr>
        <w:t xml:space="preserve"> hier die folgende Seite auf dem Landesbildungsserver Baden-Württemberg. Hier werden neben den Applets auch (Forschungs-)Aufgaben für die Lernenden gegeben, welche mit Hilfe der Animationen zu lösen sind</w:t>
      </w:r>
      <w:r w:rsidR="00961B6D">
        <w:rPr>
          <w:rFonts w:asciiTheme="minorHAnsi" w:hAnsiTheme="minorHAnsi" w:cstheme="minorHAnsi"/>
        </w:rPr>
        <w:t>.</w:t>
      </w:r>
    </w:p>
    <w:p w14:paraId="49E438EC" w14:textId="0579DC74" w:rsidR="00F06E5C" w:rsidRPr="00CC1403" w:rsidRDefault="004754FA" w:rsidP="00FB7159">
      <w:pPr>
        <w:rPr>
          <w:rFonts w:asciiTheme="minorHAnsi" w:hAnsiTheme="minorHAnsi"/>
          <w:lang w:val="en-US"/>
        </w:rPr>
      </w:pPr>
      <w:hyperlink r:id="rId23" w:history="1">
        <w:r w:rsidR="00F06E5C" w:rsidRPr="00CC1403">
          <w:rPr>
            <w:rStyle w:val="Hyperlink"/>
            <w:rFonts w:asciiTheme="minorHAnsi" w:hAnsiTheme="minorHAnsi"/>
            <w:lang w:val="en-US"/>
          </w:rPr>
          <w:t>http://www.schule-bw.de/unterricht/faecher/physik/online_material/e_lehre_2/induktion/</w:t>
        </w:r>
      </w:hyperlink>
      <w:r w:rsidR="00F06E5C" w:rsidRPr="00CC1403">
        <w:rPr>
          <w:rFonts w:asciiTheme="minorHAnsi" w:hAnsiTheme="minorHAnsi"/>
          <w:lang w:val="en-US"/>
        </w:rPr>
        <w:t xml:space="preserve"> </w:t>
      </w:r>
      <w:r w:rsidR="00CC1403" w:rsidRPr="00CC1403">
        <w:rPr>
          <w:rFonts w:asciiTheme="minorHAnsi" w:hAnsiTheme="minorHAnsi"/>
          <w:lang w:val="en-US"/>
        </w:rPr>
        <w:t>(Stand 02.2017)</w:t>
      </w:r>
    </w:p>
    <w:p w14:paraId="30D26A18" w14:textId="2ACBF704" w:rsidR="00F06E5C" w:rsidRPr="00CC1403" w:rsidRDefault="00F06E5C" w:rsidP="00FB7159">
      <w:pPr>
        <w:rPr>
          <w:rFonts w:asciiTheme="minorHAnsi" w:hAnsiTheme="minorHAnsi"/>
          <w:lang w:val="en-US"/>
        </w:rPr>
      </w:pPr>
    </w:p>
    <w:p w14:paraId="48273398" w14:textId="77777777" w:rsidR="003B3040" w:rsidRPr="00AD212A" w:rsidRDefault="003B3040" w:rsidP="00FB7159">
      <w:pPr>
        <w:rPr>
          <w:rFonts w:asciiTheme="minorHAnsi" w:hAnsiTheme="minorHAnsi"/>
          <w:b/>
          <w:sz w:val="26"/>
          <w:szCs w:val="26"/>
          <w:lang w:val="en-US"/>
        </w:rPr>
      </w:pPr>
    </w:p>
    <w:p w14:paraId="3AB961C3" w14:textId="77777777" w:rsidR="003B3040" w:rsidRPr="00AD212A" w:rsidRDefault="003B3040" w:rsidP="00FB7159">
      <w:pPr>
        <w:rPr>
          <w:rFonts w:asciiTheme="minorHAnsi" w:hAnsiTheme="minorHAnsi"/>
          <w:b/>
          <w:sz w:val="26"/>
          <w:szCs w:val="26"/>
          <w:lang w:val="en-US"/>
        </w:rPr>
      </w:pPr>
    </w:p>
    <w:p w14:paraId="05D5AC16" w14:textId="210793AF" w:rsidR="003E2728" w:rsidRPr="00F06E5C" w:rsidRDefault="003E2728" w:rsidP="00FB7159">
      <w:pPr>
        <w:rPr>
          <w:rFonts w:asciiTheme="minorHAnsi" w:hAnsiTheme="minorHAnsi"/>
          <w:b/>
          <w:sz w:val="26"/>
          <w:szCs w:val="26"/>
        </w:rPr>
      </w:pPr>
      <w:r w:rsidRPr="00F06E5C">
        <w:rPr>
          <w:rFonts w:asciiTheme="minorHAnsi" w:hAnsiTheme="minorHAnsi"/>
          <w:b/>
          <w:sz w:val="26"/>
          <w:szCs w:val="26"/>
        </w:rPr>
        <w:t>4.4. Historische Zusammenhänge</w:t>
      </w:r>
    </w:p>
    <w:p w14:paraId="0ED46DCC" w14:textId="6A5DE160" w:rsidR="00885DCE" w:rsidRDefault="00F06E5C" w:rsidP="00FB7159">
      <w:pPr>
        <w:rPr>
          <w:rFonts w:asciiTheme="minorHAnsi" w:hAnsiTheme="minorHAnsi" w:cstheme="minorHAnsi"/>
        </w:rPr>
      </w:pPr>
      <w:r>
        <w:rPr>
          <w:rFonts w:asciiTheme="minorHAnsi" w:hAnsiTheme="minorHAnsi"/>
        </w:rPr>
        <w:t>Im Kernlehrplan findet man unter den Kompeten</w:t>
      </w:r>
      <w:r w:rsidR="007A44FD">
        <w:rPr>
          <w:rFonts w:asciiTheme="minorHAnsi" w:hAnsiTheme="minorHAnsi"/>
        </w:rPr>
        <w:t>zerwartungen</w:t>
      </w:r>
      <w:r>
        <w:rPr>
          <w:rFonts w:asciiTheme="minorHAnsi" w:hAnsiTheme="minorHAnsi"/>
        </w:rPr>
        <w:t xml:space="preserve"> zur Kommunikation folgende </w:t>
      </w:r>
      <w:r w:rsidR="007A44FD">
        <w:rPr>
          <w:rFonts w:asciiTheme="minorHAnsi" w:hAnsiTheme="minorHAnsi"/>
        </w:rPr>
        <w:t xml:space="preserve">Beschreibung: „Die </w:t>
      </w:r>
      <w:proofErr w:type="spellStart"/>
      <w:r w:rsidR="007A44FD">
        <w:rPr>
          <w:rFonts w:asciiTheme="minorHAnsi" w:hAnsiTheme="minorHAnsi"/>
        </w:rPr>
        <w:t>SuS</w:t>
      </w:r>
      <w:proofErr w:type="spellEnd"/>
      <w:r w:rsidR="007A44FD">
        <w:rPr>
          <w:rFonts w:asciiTheme="minorHAnsi" w:hAnsiTheme="minorHAnsi"/>
        </w:rPr>
        <w:t xml:space="preserve"> </w:t>
      </w:r>
      <w:r w:rsidR="007A44FD" w:rsidRPr="00BF1121">
        <w:rPr>
          <w:rFonts w:asciiTheme="minorHAnsi" w:hAnsiTheme="minorHAnsi" w:cstheme="minorHAnsi"/>
        </w:rPr>
        <w:t>recherchieren bei vorgegebenen Fragestellungen historische Vorstellungen und Experimente zu Induktionserscheinungen</w:t>
      </w:r>
      <w:r w:rsidR="007A44FD">
        <w:rPr>
          <w:rFonts w:asciiTheme="minorHAnsi" w:hAnsiTheme="minorHAnsi" w:cstheme="minorHAnsi"/>
        </w:rPr>
        <w:t xml:space="preserve">.“ </w:t>
      </w:r>
    </w:p>
    <w:p w14:paraId="2E9C2240" w14:textId="4A871D31" w:rsidR="007A44FD" w:rsidRDefault="007A44FD" w:rsidP="00FB7159">
      <w:pPr>
        <w:rPr>
          <w:rFonts w:asciiTheme="minorHAnsi" w:hAnsiTheme="minorHAnsi" w:cstheme="minorHAnsi"/>
        </w:rPr>
      </w:pPr>
      <w:r>
        <w:rPr>
          <w:rFonts w:asciiTheme="minorHAnsi" w:hAnsiTheme="minorHAnsi" w:cstheme="minorHAnsi"/>
        </w:rPr>
        <w:t xml:space="preserve">Dieser Beschreibung folgend ist </w:t>
      </w:r>
      <w:r w:rsidR="00050B4C">
        <w:rPr>
          <w:rFonts w:asciiTheme="minorHAnsi" w:hAnsiTheme="minorHAnsi" w:cstheme="minorHAnsi"/>
        </w:rPr>
        <w:t xml:space="preserve">auch </w:t>
      </w:r>
      <w:r>
        <w:rPr>
          <w:rFonts w:asciiTheme="minorHAnsi" w:hAnsiTheme="minorHAnsi" w:cstheme="minorHAnsi"/>
        </w:rPr>
        <w:t>eine historische Einleitung in die zentrale Thematik rund um die Induktion vorstellbar. Hierfür findet sich z.B. eine</w:t>
      </w:r>
      <w:r w:rsidR="00632977">
        <w:rPr>
          <w:rFonts w:asciiTheme="minorHAnsi" w:hAnsiTheme="minorHAnsi" w:cstheme="minorHAnsi"/>
        </w:rPr>
        <w:t xml:space="preserve"> </w:t>
      </w:r>
      <w:r w:rsidR="00632977">
        <w:rPr>
          <w:rFonts w:asciiTheme="minorHAnsi" w:hAnsiTheme="minorHAnsi"/>
        </w:rPr>
        <w:t xml:space="preserve">von Katrin </w:t>
      </w:r>
      <w:proofErr w:type="spellStart"/>
      <w:r w:rsidR="00632977">
        <w:rPr>
          <w:rFonts w:asciiTheme="minorHAnsi" w:hAnsiTheme="minorHAnsi"/>
        </w:rPr>
        <w:t>Hawer</w:t>
      </w:r>
      <w:proofErr w:type="spellEnd"/>
      <w:r w:rsidR="00632977">
        <w:rPr>
          <w:rFonts w:asciiTheme="minorHAnsi" w:hAnsiTheme="minorHAnsi"/>
        </w:rPr>
        <w:t xml:space="preserve"> an der Humboldt-Universität zu Berlin entwickelte,</w:t>
      </w:r>
      <w:r>
        <w:rPr>
          <w:rFonts w:asciiTheme="minorHAnsi" w:hAnsiTheme="minorHAnsi" w:cstheme="minorHAnsi"/>
        </w:rPr>
        <w:t xml:space="preserve"> ausführliche Experimentierreihe zur Entdeckung der Induktion nach M. Faraday auf folgender Internetseite:</w:t>
      </w:r>
    </w:p>
    <w:p w14:paraId="02A23EA1" w14:textId="6F2F7586" w:rsidR="007A44FD" w:rsidRPr="00CC1403" w:rsidRDefault="004754FA" w:rsidP="00FB7159">
      <w:pPr>
        <w:rPr>
          <w:rFonts w:asciiTheme="minorHAnsi" w:hAnsiTheme="minorHAnsi"/>
          <w:lang w:val="en-US"/>
        </w:rPr>
      </w:pPr>
      <w:hyperlink r:id="rId24" w:history="1">
        <w:r w:rsidR="00ED14DB" w:rsidRPr="00CC1403">
          <w:rPr>
            <w:rStyle w:val="Hyperlink"/>
            <w:rFonts w:asciiTheme="minorHAnsi" w:hAnsiTheme="minorHAnsi" w:cstheme="minorHAnsi"/>
            <w:lang w:val="en-US"/>
          </w:rPr>
          <w:t>https://www.physikalische-schulexperimente.de/physo/Entdeckung_der_Induktion_nach_M._Faraday:_Eine_Experimentierreihe</w:t>
        </w:r>
      </w:hyperlink>
      <w:r w:rsidR="00ED14DB" w:rsidRPr="00CC1403">
        <w:rPr>
          <w:rFonts w:asciiTheme="minorHAnsi" w:hAnsiTheme="minorHAnsi" w:cstheme="minorHAnsi"/>
          <w:lang w:val="en-US"/>
        </w:rPr>
        <w:t xml:space="preserve"> </w:t>
      </w:r>
      <w:r w:rsidR="00CC1403" w:rsidRPr="00CC1403">
        <w:rPr>
          <w:rFonts w:asciiTheme="minorHAnsi" w:hAnsiTheme="minorHAnsi" w:cstheme="minorHAnsi"/>
          <w:lang w:val="en-US"/>
        </w:rPr>
        <w:t>(Stand 02.2017)</w:t>
      </w:r>
      <w:r w:rsidR="00632977" w:rsidRPr="00CC1403">
        <w:rPr>
          <w:rFonts w:asciiTheme="minorHAnsi" w:hAnsiTheme="minorHAnsi" w:cstheme="minorHAnsi"/>
          <w:lang w:val="en-US"/>
        </w:rPr>
        <w:t>.</w:t>
      </w:r>
    </w:p>
    <w:p w14:paraId="2F2F35CD" w14:textId="77777777" w:rsidR="00ED14DB" w:rsidRPr="00CC1403" w:rsidRDefault="00ED14DB" w:rsidP="00FB7159">
      <w:pPr>
        <w:rPr>
          <w:rFonts w:asciiTheme="minorHAnsi" w:hAnsiTheme="minorHAnsi"/>
          <w:lang w:val="en-US"/>
        </w:rPr>
      </w:pPr>
    </w:p>
    <w:sectPr w:rsidR="00ED14DB" w:rsidRPr="00CC1403" w:rsidSect="00BD6BDF">
      <w:headerReference w:type="even" r:id="rId25"/>
      <w:headerReference w:type="default" r:id="rId26"/>
      <w:footerReference w:type="even" r:id="rId27"/>
      <w:footerReference w:type="default" r:id="rId28"/>
      <w:headerReference w:type="first" r:id="rId29"/>
      <w:footerReference w:type="first" r:id="rId30"/>
      <w:pgSz w:w="11907" w:h="16840"/>
      <w:pgMar w:top="1134" w:right="1134" w:bottom="1134" w:left="1701" w:header="794" w:footer="794"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6DBD17B" w14:textId="77777777" w:rsidR="00497D30" w:rsidRDefault="00497D30">
      <w:r>
        <w:separator/>
      </w:r>
    </w:p>
  </w:endnote>
  <w:endnote w:type="continuationSeparator" w:id="0">
    <w:p w14:paraId="6659D89B" w14:textId="77777777" w:rsidR="00497D30" w:rsidRDefault="00497D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Comic Sans MS">
    <w:panose1 w:val="030F0702030302020204"/>
    <w:charset w:val="00"/>
    <w:family w:val="script"/>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D343214" w14:textId="77777777" w:rsidR="004754FA" w:rsidRDefault="004754FA">
    <w:pPr>
      <w:pStyle w:val="Fuzeil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1296227" w14:textId="62685F20" w:rsidR="00D711E2" w:rsidRPr="00D711E2" w:rsidRDefault="00AD212A" w:rsidP="00D711E2">
    <w:pPr>
      <w:pStyle w:val="Fuzeile"/>
      <w:rPr>
        <w:rFonts w:asciiTheme="majorHAnsi" w:eastAsiaTheme="majorEastAsia" w:hAnsiTheme="majorHAnsi" w:cstheme="majorBidi"/>
        <w:color w:val="4F81BD" w:themeColor="accent1"/>
        <w:sz w:val="20"/>
      </w:rPr>
    </w:pPr>
    <w:r>
      <w:rPr>
        <w:noProof/>
        <w:color w:val="4F81BD" w:themeColor="accent1"/>
        <w:lang w:eastAsia="de-DE"/>
      </w:rPr>
      <mc:AlternateContent>
        <mc:Choice Requires="wps">
          <w:drawing>
            <wp:anchor distT="0" distB="0" distL="114300" distR="114300" simplePos="0" relativeHeight="251659264" behindDoc="0" locked="0" layoutInCell="1" allowOverlap="1" wp14:anchorId="7B0D1576" wp14:editId="3FFD394B">
              <wp:simplePos x="0" y="0"/>
              <wp:positionH relativeFrom="page">
                <wp:align>center</wp:align>
              </wp:positionH>
              <wp:positionV relativeFrom="page">
                <wp:align>center</wp:align>
              </wp:positionV>
              <wp:extent cx="7364730" cy="9528810"/>
              <wp:effectExtent l="0" t="0" r="26670" b="26670"/>
              <wp:wrapNone/>
              <wp:docPr id="452" name="Rechteck 452"/>
              <wp:cNvGraphicFramePr/>
              <a:graphic xmlns:a="http://schemas.openxmlformats.org/drawingml/2006/main">
                <a:graphicData uri="http://schemas.microsoft.com/office/word/2010/wordprocessingShape">
                  <wps:wsp>
                    <wps:cNvSpPr/>
                    <wps:spPr>
                      <a:xfrm>
                        <a:off x="0" y="0"/>
                        <a:ext cx="7364730" cy="9528810"/>
                      </a:xfrm>
                      <a:prstGeom prst="rect">
                        <a:avLst/>
                      </a:prstGeom>
                      <a:noFill/>
                      <a:ln w="15875">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95000</wp14:pctWidth>
              </wp14:sizeRelH>
              <wp14:sizeRelV relativeFrom="page">
                <wp14:pctHeight>95000</wp14:pctHeight>
              </wp14:sizeRelV>
            </wp:anchor>
          </w:drawing>
        </mc:Choice>
        <mc:Fallback xmlns:w16se="http://schemas.microsoft.com/office/word/2015/wordml/symex"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5E358AD" id="Rechteck 452" o:spid="_x0000_s1026" style="position:absolute;margin-left:0;margin-top:0;width:579.9pt;height:750.3pt;z-index:251659264;visibility:visible;mso-wrap-style:square;mso-width-percent:950;mso-height-percent:950;mso-wrap-distance-left:9pt;mso-wrap-distance-top:0;mso-wrap-distance-right:9pt;mso-wrap-distance-bottom:0;mso-position-horizontal:center;mso-position-horizontal-relative:page;mso-position-vertical:center;mso-position-vertical-relative:page;mso-width-percent:950;mso-height-percent:9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" filled="f" strokecolor="#938953 [1614]" strokeweight="1.25pt">
              <w10:wrap anchorx="page" anchory="page"/>
            </v:rect>
          </w:pict>
        </mc:Fallback>
      </mc:AlternateContent>
    </w:r>
    <w:r>
      <w:rPr>
        <w:color w:val="4F81BD" w:themeColor="accent1"/>
      </w:rPr>
      <w:t xml:space="preserve"> </w:t>
    </w:r>
    <w:r>
      <w:rPr>
        <w:rFonts w:asciiTheme="majorHAnsi" w:eastAsiaTheme="majorEastAsia" w:hAnsiTheme="majorHAnsi" w:cstheme="majorBidi"/>
        <w:color w:val="4F81BD" w:themeColor="accent1"/>
        <w:sz w:val="20"/>
      </w:rPr>
      <w:t xml:space="preserve">S. </w:t>
    </w:r>
    <w:r>
      <w:rPr>
        <w:rFonts w:asciiTheme="minorHAnsi" w:eastAsiaTheme="minorEastAsia" w:hAnsiTheme="minorHAnsi" w:cstheme="minorBidi"/>
        <w:color w:val="4F81BD" w:themeColor="accent1"/>
        <w:sz w:val="20"/>
      </w:rPr>
      <w:fldChar w:fldCharType="begin"/>
    </w:r>
    <w:r>
      <w:rPr>
        <w:color w:val="4F81BD" w:themeColor="accent1"/>
        <w:sz w:val="20"/>
      </w:rPr>
      <w:instrText>PAGE    \* MERGEFORMAT</w:instrText>
    </w:r>
    <w:r>
      <w:rPr>
        <w:rFonts w:asciiTheme="minorHAnsi" w:eastAsiaTheme="minorEastAsia" w:hAnsiTheme="minorHAnsi" w:cstheme="minorBidi"/>
        <w:color w:val="4F81BD" w:themeColor="accent1"/>
        <w:sz w:val="20"/>
      </w:rPr>
      <w:fldChar w:fldCharType="separate"/>
    </w:r>
    <w:r w:rsidR="004754FA" w:rsidRPr="004754FA">
      <w:rPr>
        <w:rFonts w:asciiTheme="majorHAnsi" w:eastAsiaTheme="majorEastAsia" w:hAnsiTheme="majorHAnsi" w:cstheme="majorBidi"/>
        <w:noProof/>
        <w:color w:val="4F81BD" w:themeColor="accent1"/>
        <w:sz w:val="20"/>
      </w:rPr>
      <w:t>1</w:t>
    </w:r>
    <w:r>
      <w:rPr>
        <w:rFonts w:asciiTheme="majorHAnsi" w:eastAsiaTheme="majorEastAsia" w:hAnsiTheme="majorHAnsi" w:cstheme="majorBidi"/>
        <w:color w:val="4F81BD" w:themeColor="accent1"/>
        <w:sz w:val="20"/>
      </w:rPr>
      <w:fldChar w:fldCharType="end"/>
    </w:r>
    <w:r>
      <w:rPr>
        <w:rFonts w:asciiTheme="majorHAnsi" w:eastAsiaTheme="majorEastAsia" w:hAnsiTheme="majorHAnsi" w:cstheme="majorBidi"/>
        <w:color w:val="4F81BD" w:themeColor="accent1"/>
        <w:sz w:val="20"/>
      </w:rPr>
      <w:t xml:space="preserve"> / 1</w:t>
    </w:r>
    <w:r w:rsidR="00D711E2">
      <w:rPr>
        <w:rFonts w:asciiTheme="majorHAnsi" w:eastAsiaTheme="majorEastAsia" w:hAnsiTheme="majorHAnsi" w:cstheme="majorBidi"/>
        <w:color w:val="4F81BD" w:themeColor="accent1"/>
        <w:sz w:val="20"/>
      </w:rPr>
      <w:t>7</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D42E52" w14:textId="77777777" w:rsidR="004754FA" w:rsidRDefault="004754FA">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F3341CC" w14:textId="77777777" w:rsidR="00497D30" w:rsidRDefault="00497D30">
      <w:r>
        <w:separator/>
      </w:r>
    </w:p>
  </w:footnote>
  <w:footnote w:type="continuationSeparator" w:id="0">
    <w:p w14:paraId="2507F681" w14:textId="77777777" w:rsidR="00497D30" w:rsidRDefault="00497D30">
      <w:r>
        <w:continuationSeparator/>
      </w:r>
    </w:p>
  </w:footnote>
  <w:footnote w:id="1">
    <w:p w14:paraId="4BF961F2" w14:textId="4480C322" w:rsidR="008E09D7" w:rsidRDefault="008E09D7">
      <w:pPr>
        <w:pStyle w:val="Funotentext"/>
      </w:pPr>
      <w:r>
        <w:rPr>
          <w:rStyle w:val="Funotenzeichen"/>
        </w:rPr>
        <w:footnoteRef/>
      </w:r>
      <w:r>
        <w:t xml:space="preserve"> </w:t>
      </w:r>
      <w:proofErr w:type="spellStart"/>
      <w:r w:rsidRPr="008E09D7">
        <w:t>A_Induktion</w:t>
      </w:r>
      <w:proofErr w:type="spellEnd"/>
      <w:r w:rsidRPr="008E09D7">
        <w:t xml:space="preserve"> bei zeitlicher Veränderung des B-Feldes (Unterrichtsidee bzw. -skizze).doc</w:t>
      </w:r>
    </w:p>
    <w:p w14:paraId="344D7EBF" w14:textId="55B41D28" w:rsidR="008E09D7" w:rsidRDefault="008E09D7">
      <w:pPr>
        <w:pStyle w:val="Funotentext"/>
      </w:pPr>
      <w:r>
        <w:t xml:space="preserve">   </w:t>
      </w:r>
      <w:proofErr w:type="spellStart"/>
      <w:r w:rsidRPr="008E09D7">
        <w:t>B_Induktion</w:t>
      </w:r>
      <w:proofErr w:type="spellEnd"/>
      <w:r w:rsidRPr="008E09D7">
        <w:t xml:space="preserve"> bei zeitlicher Veränderung des B-Feldes AUFGABEN für Schüler</w:t>
      </w:r>
      <w:r>
        <w:t>.doc</w:t>
      </w:r>
    </w:p>
    <w:p w14:paraId="2E6D3098" w14:textId="0B7F60B9" w:rsidR="008E09D7" w:rsidRDefault="008E09D7">
      <w:pPr>
        <w:pStyle w:val="Funotentext"/>
      </w:pPr>
      <w:r>
        <w:t xml:space="preserve">   </w:t>
      </w:r>
      <w:proofErr w:type="spellStart"/>
      <w:r w:rsidRPr="008E09D7">
        <w:t>C_Induktion</w:t>
      </w:r>
      <w:proofErr w:type="spellEnd"/>
      <w:r w:rsidRPr="008E09D7">
        <w:t xml:space="preserve"> bei zeitlicher Veränderung des B-Feldes Versuchsaufbau</w:t>
      </w:r>
      <w:r>
        <w:t>.doc</w:t>
      </w:r>
    </w:p>
    <w:p w14:paraId="7084AD04" w14:textId="74FDF447" w:rsidR="008E09D7" w:rsidRDefault="008E09D7">
      <w:pPr>
        <w:pStyle w:val="Funotentext"/>
      </w:pPr>
      <w:r>
        <w:t xml:space="preserve">   </w:t>
      </w:r>
      <w:proofErr w:type="spellStart"/>
      <w:r w:rsidRPr="008E09D7">
        <w:t>D_Induktion</w:t>
      </w:r>
      <w:proofErr w:type="spellEnd"/>
      <w:r w:rsidRPr="008E09D7">
        <w:t xml:space="preserve"> bei zeitlicher Veränderung des B-Feldes Lösungen</w:t>
      </w:r>
      <w:r>
        <w:t>.pdf</w:t>
      </w:r>
      <w:r>
        <w:tab/>
      </w:r>
    </w:p>
  </w:footnote>
  <w:footnote w:id="2">
    <w:p w14:paraId="3D1113A7" w14:textId="77777777" w:rsidR="00AD212A" w:rsidRDefault="00AD212A">
      <w:pPr>
        <w:pStyle w:val="Funotentext"/>
      </w:pPr>
      <w:r>
        <w:rPr>
          <w:rStyle w:val="Funotenzeichen"/>
        </w:rPr>
        <w:footnoteRef/>
      </w:r>
      <w:r>
        <w:t xml:space="preserve"> z.B. Versuch P3.4.2.1 der Fa. LD-</w:t>
      </w:r>
      <w:proofErr w:type="spellStart"/>
      <w:r>
        <w:t>Didactic</w:t>
      </w:r>
      <w:proofErr w:type="spellEnd"/>
      <w:r>
        <w:t xml:space="preserve"> </w:t>
      </w:r>
    </w:p>
    <w:p w14:paraId="5C642532" w14:textId="5441E0AB" w:rsidR="00AD212A" w:rsidRPr="00951DD8" w:rsidRDefault="00AD212A">
      <w:pPr>
        <w:pStyle w:val="Funotentext"/>
        <w:rPr>
          <w:lang w:val="en-US"/>
        </w:rPr>
      </w:pPr>
      <w:r w:rsidRPr="00AD212A">
        <w:t xml:space="preserve">  </w:t>
      </w:r>
      <w:hyperlink r:id="rId1" w:history="1">
        <w:r w:rsidRPr="00951DD8">
          <w:rPr>
            <w:rStyle w:val="Hyperlink"/>
            <w:lang w:val="en-US"/>
          </w:rPr>
          <w:t>https://www.ld-didactic.de/literatur/hb/d/p3/p3421_d.pdf</w:t>
        </w:r>
      </w:hyperlink>
      <w:r w:rsidRPr="00951DD8">
        <w:rPr>
          <w:rStyle w:val="HTMLZitat"/>
          <w:lang w:val="en-US"/>
        </w:rPr>
        <w:t xml:space="preserve"> </w:t>
      </w:r>
      <w:r w:rsidRPr="00951DD8">
        <w:rPr>
          <w:rStyle w:val="HTMLZitat"/>
          <w:i w:val="0"/>
          <w:lang w:val="en-US"/>
        </w:rPr>
        <w:t>(Stand 02.2017)</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5012B0A" w14:textId="77777777" w:rsidR="004754FA" w:rsidRDefault="004754FA">
    <w:pPr>
      <w:pStyle w:val="Kopfzeil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58BAA5" w14:textId="77777777" w:rsidR="004754FA" w:rsidRDefault="004754FA">
    <w:pPr>
      <w:pStyle w:val="Kopfzeil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7932930" w14:textId="77777777" w:rsidR="004754FA" w:rsidRDefault="004754FA">
    <w:pPr>
      <w:pStyle w:val="Kopfzeil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EB4F0E"/>
    <w:multiLevelType w:val="singleLevel"/>
    <w:tmpl w:val="00000000"/>
    <w:lvl w:ilvl="0">
      <w:start w:val="1"/>
      <w:numFmt w:val="bullet"/>
      <w:lvlText w:val=""/>
      <w:legacy w:legacy="1" w:legacySpace="120" w:legacyIndent="360"/>
      <w:lvlJc w:val="left"/>
      <w:pPr>
        <w:ind w:left="360" w:hanging="360"/>
      </w:pPr>
      <w:rPr>
        <w:rFonts w:ascii="Symbol" w:hAnsi="Symbol" w:hint="default"/>
      </w:rPr>
    </w:lvl>
  </w:abstractNum>
  <w:abstractNum w:abstractNumId="1">
    <w:nsid w:val="039D546D"/>
    <w:multiLevelType w:val="hybridMultilevel"/>
    <w:tmpl w:val="EC947FFA"/>
    <w:lvl w:ilvl="0" w:tplc="CF28BF86">
      <w:start w:val="1"/>
      <w:numFmt w:val="upp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nsid w:val="05523AA0"/>
    <w:multiLevelType w:val="hybridMultilevel"/>
    <w:tmpl w:val="91A28760"/>
    <w:lvl w:ilvl="0" w:tplc="FA5EB148">
      <w:start w:val="3"/>
      <w:numFmt w:val="bullet"/>
      <w:lvlText w:val=""/>
      <w:lvlJc w:val="left"/>
      <w:pPr>
        <w:ind w:left="720" w:hanging="360"/>
      </w:pPr>
      <w:rPr>
        <w:rFonts w:ascii="Wingdings" w:eastAsia="MS Mincho"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nsid w:val="05EE2524"/>
    <w:multiLevelType w:val="hybridMultilevel"/>
    <w:tmpl w:val="DEDAF4F8"/>
    <w:lvl w:ilvl="0" w:tplc="B6CAFFA4">
      <w:start w:val="6"/>
      <w:numFmt w:val="bullet"/>
      <w:lvlText w:val=""/>
      <w:lvlJc w:val="left"/>
      <w:pPr>
        <w:ind w:left="720" w:hanging="360"/>
      </w:pPr>
      <w:rPr>
        <w:rFonts w:ascii="Wingdings" w:eastAsia="MS Mincho"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nsid w:val="146E7612"/>
    <w:multiLevelType w:val="hybridMultilevel"/>
    <w:tmpl w:val="7B76E18A"/>
    <w:lvl w:ilvl="0" w:tplc="DCFC68E4">
      <w:start w:val="3"/>
      <w:numFmt w:val="bullet"/>
      <w:lvlText w:val=""/>
      <w:lvlJc w:val="left"/>
      <w:pPr>
        <w:ind w:left="720" w:hanging="360"/>
      </w:pPr>
      <w:rPr>
        <w:rFonts w:ascii="Wingdings" w:eastAsia="MS Mincho" w:hAnsi="Wingdings" w:cs="Times New Roman" w:hint="default"/>
        <w:b w:val="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nsid w:val="165D20FA"/>
    <w:multiLevelType w:val="multilevel"/>
    <w:tmpl w:val="94A87C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C6E5A7C"/>
    <w:multiLevelType w:val="hybridMultilevel"/>
    <w:tmpl w:val="6FDE021E"/>
    <w:lvl w:ilvl="0" w:tplc="04070001">
      <w:start w:val="4"/>
      <w:numFmt w:val="bullet"/>
      <w:lvlText w:val=""/>
      <w:lvlJc w:val="left"/>
      <w:pPr>
        <w:ind w:left="720" w:hanging="360"/>
      </w:pPr>
      <w:rPr>
        <w:rFonts w:ascii="Symbol" w:eastAsia="Times New Roman"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228E68E7"/>
    <w:multiLevelType w:val="singleLevel"/>
    <w:tmpl w:val="00000000"/>
    <w:lvl w:ilvl="0">
      <w:start w:val="1"/>
      <w:numFmt w:val="bullet"/>
      <w:lvlText w:val=""/>
      <w:legacy w:legacy="1" w:legacySpace="120" w:legacyIndent="360"/>
      <w:lvlJc w:val="left"/>
      <w:pPr>
        <w:ind w:left="360" w:hanging="360"/>
      </w:pPr>
      <w:rPr>
        <w:rFonts w:ascii="Symbol" w:hAnsi="Symbol" w:hint="default"/>
      </w:rPr>
    </w:lvl>
  </w:abstractNum>
  <w:abstractNum w:abstractNumId="8">
    <w:nsid w:val="266C2402"/>
    <w:multiLevelType w:val="hybridMultilevel"/>
    <w:tmpl w:val="333E6348"/>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nsid w:val="286A2136"/>
    <w:multiLevelType w:val="singleLevel"/>
    <w:tmpl w:val="00000000"/>
    <w:lvl w:ilvl="0">
      <w:start w:val="1"/>
      <w:numFmt w:val="bullet"/>
      <w:lvlText w:val=""/>
      <w:legacy w:legacy="1" w:legacySpace="120" w:legacyIndent="360"/>
      <w:lvlJc w:val="left"/>
      <w:rPr>
        <w:rFonts w:ascii="Wingdings" w:hAnsi="Wingdings" w:hint="default"/>
      </w:rPr>
    </w:lvl>
  </w:abstractNum>
  <w:abstractNum w:abstractNumId="10">
    <w:nsid w:val="29E91583"/>
    <w:multiLevelType w:val="singleLevel"/>
    <w:tmpl w:val="00000000"/>
    <w:lvl w:ilvl="0">
      <w:start w:val="1"/>
      <w:numFmt w:val="bullet"/>
      <w:lvlText w:val=""/>
      <w:legacy w:legacy="1" w:legacySpace="120" w:legacyIndent="360"/>
      <w:lvlJc w:val="left"/>
      <w:pPr>
        <w:ind w:left="360" w:hanging="360"/>
      </w:pPr>
      <w:rPr>
        <w:rFonts w:ascii="Symbol" w:hAnsi="Symbol" w:hint="default"/>
      </w:rPr>
    </w:lvl>
  </w:abstractNum>
  <w:abstractNum w:abstractNumId="11">
    <w:nsid w:val="2BA518EB"/>
    <w:multiLevelType w:val="multilevel"/>
    <w:tmpl w:val="5BD69E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33EF2271"/>
    <w:multiLevelType w:val="hybridMultilevel"/>
    <w:tmpl w:val="8ED29A3A"/>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nsid w:val="35437ADB"/>
    <w:multiLevelType w:val="hybridMultilevel"/>
    <w:tmpl w:val="3632A39C"/>
    <w:lvl w:ilvl="0" w:tplc="0BE22336">
      <w:start w:val="1"/>
      <w:numFmt w:val="upp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nsid w:val="3DFD6433"/>
    <w:multiLevelType w:val="hybridMultilevel"/>
    <w:tmpl w:val="8CF62D0C"/>
    <w:lvl w:ilvl="0" w:tplc="E2662480">
      <w:start w:val="1"/>
      <w:numFmt w:val="decimal"/>
      <w:lvlText w:val="%1."/>
      <w:lvlJc w:val="left"/>
      <w:pPr>
        <w:ind w:left="420" w:hanging="360"/>
      </w:pPr>
      <w:rPr>
        <w:rFonts w:hint="default"/>
        <w:u w:val="none"/>
      </w:rPr>
    </w:lvl>
    <w:lvl w:ilvl="1" w:tplc="04070019">
      <w:start w:val="1"/>
      <w:numFmt w:val="lowerLetter"/>
      <w:lvlText w:val="%2."/>
      <w:lvlJc w:val="left"/>
      <w:pPr>
        <w:ind w:left="1140" w:hanging="360"/>
      </w:pPr>
    </w:lvl>
    <w:lvl w:ilvl="2" w:tplc="0407001B" w:tentative="1">
      <w:start w:val="1"/>
      <w:numFmt w:val="lowerRoman"/>
      <w:lvlText w:val="%3."/>
      <w:lvlJc w:val="right"/>
      <w:pPr>
        <w:ind w:left="1860" w:hanging="180"/>
      </w:pPr>
    </w:lvl>
    <w:lvl w:ilvl="3" w:tplc="0407000F" w:tentative="1">
      <w:start w:val="1"/>
      <w:numFmt w:val="decimal"/>
      <w:lvlText w:val="%4."/>
      <w:lvlJc w:val="left"/>
      <w:pPr>
        <w:ind w:left="2580" w:hanging="360"/>
      </w:pPr>
    </w:lvl>
    <w:lvl w:ilvl="4" w:tplc="04070019" w:tentative="1">
      <w:start w:val="1"/>
      <w:numFmt w:val="lowerLetter"/>
      <w:lvlText w:val="%5."/>
      <w:lvlJc w:val="left"/>
      <w:pPr>
        <w:ind w:left="3300" w:hanging="360"/>
      </w:pPr>
    </w:lvl>
    <w:lvl w:ilvl="5" w:tplc="0407001B" w:tentative="1">
      <w:start w:val="1"/>
      <w:numFmt w:val="lowerRoman"/>
      <w:lvlText w:val="%6."/>
      <w:lvlJc w:val="right"/>
      <w:pPr>
        <w:ind w:left="4020" w:hanging="180"/>
      </w:pPr>
    </w:lvl>
    <w:lvl w:ilvl="6" w:tplc="0407000F" w:tentative="1">
      <w:start w:val="1"/>
      <w:numFmt w:val="decimal"/>
      <w:lvlText w:val="%7."/>
      <w:lvlJc w:val="left"/>
      <w:pPr>
        <w:ind w:left="4740" w:hanging="360"/>
      </w:pPr>
    </w:lvl>
    <w:lvl w:ilvl="7" w:tplc="04070019" w:tentative="1">
      <w:start w:val="1"/>
      <w:numFmt w:val="lowerLetter"/>
      <w:lvlText w:val="%8."/>
      <w:lvlJc w:val="left"/>
      <w:pPr>
        <w:ind w:left="5460" w:hanging="360"/>
      </w:pPr>
    </w:lvl>
    <w:lvl w:ilvl="8" w:tplc="0407001B" w:tentative="1">
      <w:start w:val="1"/>
      <w:numFmt w:val="lowerRoman"/>
      <w:lvlText w:val="%9."/>
      <w:lvlJc w:val="right"/>
      <w:pPr>
        <w:ind w:left="6180" w:hanging="180"/>
      </w:pPr>
    </w:lvl>
  </w:abstractNum>
  <w:abstractNum w:abstractNumId="15">
    <w:nsid w:val="411763DF"/>
    <w:multiLevelType w:val="singleLevel"/>
    <w:tmpl w:val="00000000"/>
    <w:lvl w:ilvl="0">
      <w:start w:val="1"/>
      <w:numFmt w:val="bullet"/>
      <w:lvlText w:val=""/>
      <w:legacy w:legacy="1" w:legacySpace="120" w:legacyIndent="360"/>
      <w:lvlJc w:val="left"/>
      <w:pPr>
        <w:ind w:left="360" w:hanging="360"/>
      </w:pPr>
      <w:rPr>
        <w:rFonts w:ascii="Symbol" w:hAnsi="Symbol" w:hint="default"/>
      </w:rPr>
    </w:lvl>
  </w:abstractNum>
  <w:abstractNum w:abstractNumId="16">
    <w:nsid w:val="45522181"/>
    <w:multiLevelType w:val="hybridMultilevel"/>
    <w:tmpl w:val="90CECDC0"/>
    <w:lvl w:ilvl="0" w:tplc="04070001">
      <w:start w:val="1"/>
      <w:numFmt w:val="bullet"/>
      <w:lvlText w:val=""/>
      <w:lvlJc w:val="left"/>
      <w:pPr>
        <w:ind w:left="720" w:hanging="360"/>
      </w:pPr>
      <w:rPr>
        <w:rFonts w:ascii="Symbol" w:eastAsia="Times New Roman"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nsid w:val="5011744F"/>
    <w:multiLevelType w:val="singleLevel"/>
    <w:tmpl w:val="00000000"/>
    <w:lvl w:ilvl="0">
      <w:start w:val="1"/>
      <w:numFmt w:val="bullet"/>
      <w:lvlText w:val=""/>
      <w:legacy w:legacy="1" w:legacySpace="120" w:legacyIndent="360"/>
      <w:lvlJc w:val="left"/>
      <w:pPr>
        <w:ind w:left="360" w:hanging="360"/>
      </w:pPr>
      <w:rPr>
        <w:rFonts w:ascii="Symbol" w:hAnsi="Symbol" w:hint="default"/>
      </w:rPr>
    </w:lvl>
  </w:abstractNum>
  <w:abstractNum w:abstractNumId="18">
    <w:nsid w:val="5A6230C9"/>
    <w:multiLevelType w:val="hybridMultilevel"/>
    <w:tmpl w:val="D4263144"/>
    <w:lvl w:ilvl="0" w:tplc="C70EFFF4">
      <w:start w:val="1"/>
      <w:numFmt w:val="decimal"/>
      <w:lvlText w:val="%1)"/>
      <w:lvlJc w:val="left"/>
      <w:pPr>
        <w:ind w:left="720" w:hanging="360"/>
      </w:pPr>
      <w:rPr>
        <w:rFonts w:ascii="Comic Sans MS" w:hAnsi="Comic Sans MS" w:hint="default"/>
        <w:color w:val="0000FF"/>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nsid w:val="5C212225"/>
    <w:multiLevelType w:val="hybridMultilevel"/>
    <w:tmpl w:val="EC947FFA"/>
    <w:lvl w:ilvl="0" w:tplc="CF28BF86">
      <w:start w:val="1"/>
      <w:numFmt w:val="upp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nsid w:val="69E30953"/>
    <w:multiLevelType w:val="hybridMultilevel"/>
    <w:tmpl w:val="2BCEE7C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17"/>
  </w:num>
  <w:num w:numId="2">
    <w:abstractNumId w:val="7"/>
  </w:num>
  <w:num w:numId="3">
    <w:abstractNumId w:val="10"/>
  </w:num>
  <w:num w:numId="4">
    <w:abstractNumId w:val="0"/>
  </w:num>
  <w:num w:numId="5">
    <w:abstractNumId w:val="9"/>
  </w:num>
  <w:num w:numId="6">
    <w:abstractNumId w:val="15"/>
  </w:num>
  <w:num w:numId="7">
    <w:abstractNumId w:val="3"/>
  </w:num>
  <w:num w:numId="8">
    <w:abstractNumId w:val="4"/>
  </w:num>
  <w:num w:numId="9">
    <w:abstractNumId w:val="6"/>
  </w:num>
  <w:num w:numId="10">
    <w:abstractNumId w:val="16"/>
  </w:num>
  <w:num w:numId="11">
    <w:abstractNumId w:val="12"/>
  </w:num>
  <w:num w:numId="12">
    <w:abstractNumId w:val="8"/>
  </w:num>
  <w:num w:numId="13">
    <w:abstractNumId w:val="13"/>
  </w:num>
  <w:num w:numId="14">
    <w:abstractNumId w:val="19"/>
  </w:num>
  <w:num w:numId="15">
    <w:abstractNumId w:val="1"/>
  </w:num>
  <w:num w:numId="16">
    <w:abstractNumId w:val="18"/>
  </w:num>
  <w:num w:numId="17">
    <w:abstractNumId w:val="11"/>
  </w:num>
  <w:num w:numId="18">
    <w:abstractNumId w:val="5"/>
  </w:num>
  <w:num w:numId="19">
    <w:abstractNumId w:val="14"/>
  </w:num>
  <w:num w:numId="20">
    <w:abstractNumId w:val="2"/>
  </w:num>
  <w:num w:numId="21">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removePersonalInformation/>
  <w:removeDateAndTime/>
  <w:activeWritingStyle w:appName="MSWord" w:lang="de-DE" w:vendorID="64" w:dllVersion="0" w:nlCheck="1" w:checkStyle="0"/>
  <w:activeWritingStyle w:appName="MSWord" w:lang="en-US" w:vendorID="64" w:dllVersion="0" w:nlCheck="1" w:checkStyle="0"/>
  <w:activeWritingStyle w:appName="MSWord" w:lang="de-DE"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32024"/>
    <w:rsid w:val="00000C8C"/>
    <w:rsid w:val="0000160B"/>
    <w:rsid w:val="000021B3"/>
    <w:rsid w:val="00003BD7"/>
    <w:rsid w:val="000060FA"/>
    <w:rsid w:val="000079A6"/>
    <w:rsid w:val="00013FF1"/>
    <w:rsid w:val="0001450E"/>
    <w:rsid w:val="0001470D"/>
    <w:rsid w:val="00015448"/>
    <w:rsid w:val="00017D9D"/>
    <w:rsid w:val="000203D5"/>
    <w:rsid w:val="00020644"/>
    <w:rsid w:val="00021C32"/>
    <w:rsid w:val="000223F0"/>
    <w:rsid w:val="00023B6A"/>
    <w:rsid w:val="000247C5"/>
    <w:rsid w:val="000266EC"/>
    <w:rsid w:val="00031896"/>
    <w:rsid w:val="00031AA9"/>
    <w:rsid w:val="0003200F"/>
    <w:rsid w:val="00032024"/>
    <w:rsid w:val="00033C23"/>
    <w:rsid w:val="00036CA0"/>
    <w:rsid w:val="00036F42"/>
    <w:rsid w:val="00040658"/>
    <w:rsid w:val="00041754"/>
    <w:rsid w:val="00046BC8"/>
    <w:rsid w:val="00050B17"/>
    <w:rsid w:val="00050B4C"/>
    <w:rsid w:val="000517B7"/>
    <w:rsid w:val="00054105"/>
    <w:rsid w:val="000557AC"/>
    <w:rsid w:val="00055B92"/>
    <w:rsid w:val="00055E38"/>
    <w:rsid w:val="00056BA7"/>
    <w:rsid w:val="00056BBA"/>
    <w:rsid w:val="00057346"/>
    <w:rsid w:val="00060597"/>
    <w:rsid w:val="000606DE"/>
    <w:rsid w:val="0006183B"/>
    <w:rsid w:val="0006228F"/>
    <w:rsid w:val="00063712"/>
    <w:rsid w:val="000664F0"/>
    <w:rsid w:val="00066621"/>
    <w:rsid w:val="00066AC9"/>
    <w:rsid w:val="000702EB"/>
    <w:rsid w:val="000772A9"/>
    <w:rsid w:val="000773AA"/>
    <w:rsid w:val="00083E5A"/>
    <w:rsid w:val="00084E85"/>
    <w:rsid w:val="0008516E"/>
    <w:rsid w:val="00087BA0"/>
    <w:rsid w:val="00090DFB"/>
    <w:rsid w:val="00091862"/>
    <w:rsid w:val="00092FCC"/>
    <w:rsid w:val="000943BF"/>
    <w:rsid w:val="00094FE1"/>
    <w:rsid w:val="00095BDF"/>
    <w:rsid w:val="0009789B"/>
    <w:rsid w:val="000979D5"/>
    <w:rsid w:val="000A06BD"/>
    <w:rsid w:val="000A20AC"/>
    <w:rsid w:val="000A5632"/>
    <w:rsid w:val="000A598F"/>
    <w:rsid w:val="000B03A0"/>
    <w:rsid w:val="000B1242"/>
    <w:rsid w:val="000B1580"/>
    <w:rsid w:val="000B24D9"/>
    <w:rsid w:val="000B2AB5"/>
    <w:rsid w:val="000B37FE"/>
    <w:rsid w:val="000B3963"/>
    <w:rsid w:val="000B6445"/>
    <w:rsid w:val="000B755E"/>
    <w:rsid w:val="000C0042"/>
    <w:rsid w:val="000C0439"/>
    <w:rsid w:val="000C24BC"/>
    <w:rsid w:val="000C29DC"/>
    <w:rsid w:val="000C6E74"/>
    <w:rsid w:val="000C7F81"/>
    <w:rsid w:val="000D2BF1"/>
    <w:rsid w:val="000D4FBC"/>
    <w:rsid w:val="000E1942"/>
    <w:rsid w:val="000E21B9"/>
    <w:rsid w:val="000E2ABE"/>
    <w:rsid w:val="000E3EC9"/>
    <w:rsid w:val="000E437E"/>
    <w:rsid w:val="000E5774"/>
    <w:rsid w:val="000F1D13"/>
    <w:rsid w:val="000F23D0"/>
    <w:rsid w:val="000F273D"/>
    <w:rsid w:val="000F35FC"/>
    <w:rsid w:val="000F5F9C"/>
    <w:rsid w:val="000F6A66"/>
    <w:rsid w:val="001001A8"/>
    <w:rsid w:val="00102BAB"/>
    <w:rsid w:val="00104767"/>
    <w:rsid w:val="00104F0C"/>
    <w:rsid w:val="00106EE4"/>
    <w:rsid w:val="00107423"/>
    <w:rsid w:val="00107C7B"/>
    <w:rsid w:val="001103C5"/>
    <w:rsid w:val="001108BB"/>
    <w:rsid w:val="0011144C"/>
    <w:rsid w:val="00113B36"/>
    <w:rsid w:val="00113CE4"/>
    <w:rsid w:val="001149EC"/>
    <w:rsid w:val="0011703F"/>
    <w:rsid w:val="001173B4"/>
    <w:rsid w:val="00121584"/>
    <w:rsid w:val="00121806"/>
    <w:rsid w:val="00121DE7"/>
    <w:rsid w:val="00123548"/>
    <w:rsid w:val="001249B4"/>
    <w:rsid w:val="00125535"/>
    <w:rsid w:val="00125768"/>
    <w:rsid w:val="00126C85"/>
    <w:rsid w:val="001314C8"/>
    <w:rsid w:val="001315C8"/>
    <w:rsid w:val="00136FDC"/>
    <w:rsid w:val="001371F0"/>
    <w:rsid w:val="001373BE"/>
    <w:rsid w:val="0014366E"/>
    <w:rsid w:val="00145741"/>
    <w:rsid w:val="00146EA1"/>
    <w:rsid w:val="00150521"/>
    <w:rsid w:val="001506BC"/>
    <w:rsid w:val="00150D5E"/>
    <w:rsid w:val="00153627"/>
    <w:rsid w:val="001543AA"/>
    <w:rsid w:val="001550E3"/>
    <w:rsid w:val="0015518D"/>
    <w:rsid w:val="0015605D"/>
    <w:rsid w:val="00160BCB"/>
    <w:rsid w:val="00161CC9"/>
    <w:rsid w:val="001649D1"/>
    <w:rsid w:val="00167453"/>
    <w:rsid w:val="00167DB3"/>
    <w:rsid w:val="001738A6"/>
    <w:rsid w:val="00175853"/>
    <w:rsid w:val="00176E64"/>
    <w:rsid w:val="00177603"/>
    <w:rsid w:val="00184B34"/>
    <w:rsid w:val="001869AB"/>
    <w:rsid w:val="0018746B"/>
    <w:rsid w:val="00187DFF"/>
    <w:rsid w:val="00190896"/>
    <w:rsid w:val="00190AF9"/>
    <w:rsid w:val="00194391"/>
    <w:rsid w:val="0019478C"/>
    <w:rsid w:val="00197ACF"/>
    <w:rsid w:val="00197AD1"/>
    <w:rsid w:val="001A28E0"/>
    <w:rsid w:val="001A3FE9"/>
    <w:rsid w:val="001A476D"/>
    <w:rsid w:val="001A4AF5"/>
    <w:rsid w:val="001A6897"/>
    <w:rsid w:val="001A6BE8"/>
    <w:rsid w:val="001A6C17"/>
    <w:rsid w:val="001A7154"/>
    <w:rsid w:val="001A7737"/>
    <w:rsid w:val="001A7C57"/>
    <w:rsid w:val="001B0D40"/>
    <w:rsid w:val="001B13E4"/>
    <w:rsid w:val="001B2FF5"/>
    <w:rsid w:val="001B4C33"/>
    <w:rsid w:val="001B74BE"/>
    <w:rsid w:val="001C1B41"/>
    <w:rsid w:val="001C7E4A"/>
    <w:rsid w:val="001D29D0"/>
    <w:rsid w:val="001D33A9"/>
    <w:rsid w:val="001D3740"/>
    <w:rsid w:val="001D3801"/>
    <w:rsid w:val="001D64C7"/>
    <w:rsid w:val="001D789C"/>
    <w:rsid w:val="001E03D8"/>
    <w:rsid w:val="001E1304"/>
    <w:rsid w:val="001E2822"/>
    <w:rsid w:val="001E6782"/>
    <w:rsid w:val="001F0D91"/>
    <w:rsid w:val="001F23B4"/>
    <w:rsid w:val="001F2BB2"/>
    <w:rsid w:val="001F549C"/>
    <w:rsid w:val="001F7AD7"/>
    <w:rsid w:val="00201430"/>
    <w:rsid w:val="00202407"/>
    <w:rsid w:val="00204D33"/>
    <w:rsid w:val="00205617"/>
    <w:rsid w:val="00205D34"/>
    <w:rsid w:val="00211B0B"/>
    <w:rsid w:val="00214A52"/>
    <w:rsid w:val="00214FCA"/>
    <w:rsid w:val="00215B40"/>
    <w:rsid w:val="00215CDD"/>
    <w:rsid w:val="0021607A"/>
    <w:rsid w:val="00216252"/>
    <w:rsid w:val="0022053C"/>
    <w:rsid w:val="00222ECE"/>
    <w:rsid w:val="002304FC"/>
    <w:rsid w:val="00232672"/>
    <w:rsid w:val="00233216"/>
    <w:rsid w:val="0023334C"/>
    <w:rsid w:val="00234671"/>
    <w:rsid w:val="00236C55"/>
    <w:rsid w:val="002414E0"/>
    <w:rsid w:val="00241E54"/>
    <w:rsid w:val="00244FD9"/>
    <w:rsid w:val="00252203"/>
    <w:rsid w:val="00252EBB"/>
    <w:rsid w:val="002550D1"/>
    <w:rsid w:val="002565F9"/>
    <w:rsid w:val="002569DC"/>
    <w:rsid w:val="00256F2C"/>
    <w:rsid w:val="00260770"/>
    <w:rsid w:val="00265959"/>
    <w:rsid w:val="00265965"/>
    <w:rsid w:val="00267274"/>
    <w:rsid w:val="002706F0"/>
    <w:rsid w:val="002709C3"/>
    <w:rsid w:val="002731F9"/>
    <w:rsid w:val="00274155"/>
    <w:rsid w:val="00277D84"/>
    <w:rsid w:val="0028073B"/>
    <w:rsid w:val="00280ABB"/>
    <w:rsid w:val="00281CED"/>
    <w:rsid w:val="002823F5"/>
    <w:rsid w:val="00284135"/>
    <w:rsid w:val="00284D86"/>
    <w:rsid w:val="0029003E"/>
    <w:rsid w:val="002910A9"/>
    <w:rsid w:val="00291976"/>
    <w:rsid w:val="00291F95"/>
    <w:rsid w:val="00293A63"/>
    <w:rsid w:val="00294357"/>
    <w:rsid w:val="00296172"/>
    <w:rsid w:val="0029617B"/>
    <w:rsid w:val="00296D20"/>
    <w:rsid w:val="00297205"/>
    <w:rsid w:val="002A097D"/>
    <w:rsid w:val="002A0F29"/>
    <w:rsid w:val="002A16A6"/>
    <w:rsid w:val="002A1D90"/>
    <w:rsid w:val="002A1EC4"/>
    <w:rsid w:val="002A2966"/>
    <w:rsid w:val="002A61DB"/>
    <w:rsid w:val="002A72CE"/>
    <w:rsid w:val="002B09AB"/>
    <w:rsid w:val="002B33E7"/>
    <w:rsid w:val="002B5148"/>
    <w:rsid w:val="002B5896"/>
    <w:rsid w:val="002B5DFA"/>
    <w:rsid w:val="002C19D2"/>
    <w:rsid w:val="002C3E79"/>
    <w:rsid w:val="002C465F"/>
    <w:rsid w:val="002C5E01"/>
    <w:rsid w:val="002D0F9C"/>
    <w:rsid w:val="002D5C4C"/>
    <w:rsid w:val="002D5F7A"/>
    <w:rsid w:val="002D672B"/>
    <w:rsid w:val="002E39AC"/>
    <w:rsid w:val="002E5C9B"/>
    <w:rsid w:val="002E7E32"/>
    <w:rsid w:val="002F0356"/>
    <w:rsid w:val="002F116D"/>
    <w:rsid w:val="002F1228"/>
    <w:rsid w:val="002F126A"/>
    <w:rsid w:val="002F2052"/>
    <w:rsid w:val="002F419B"/>
    <w:rsid w:val="002F5131"/>
    <w:rsid w:val="002F6D36"/>
    <w:rsid w:val="0030206C"/>
    <w:rsid w:val="00305EB5"/>
    <w:rsid w:val="00306B64"/>
    <w:rsid w:val="00313A81"/>
    <w:rsid w:val="003152DD"/>
    <w:rsid w:val="00315339"/>
    <w:rsid w:val="003176AE"/>
    <w:rsid w:val="00320FC6"/>
    <w:rsid w:val="0032167D"/>
    <w:rsid w:val="00322174"/>
    <w:rsid w:val="00324D55"/>
    <w:rsid w:val="003256FD"/>
    <w:rsid w:val="00325AB5"/>
    <w:rsid w:val="003260C9"/>
    <w:rsid w:val="00326F44"/>
    <w:rsid w:val="00327C62"/>
    <w:rsid w:val="00330AA7"/>
    <w:rsid w:val="00331484"/>
    <w:rsid w:val="003320FB"/>
    <w:rsid w:val="003325B9"/>
    <w:rsid w:val="00350A71"/>
    <w:rsid w:val="003530E4"/>
    <w:rsid w:val="00353120"/>
    <w:rsid w:val="00353932"/>
    <w:rsid w:val="00354516"/>
    <w:rsid w:val="0035537D"/>
    <w:rsid w:val="00355882"/>
    <w:rsid w:val="00355979"/>
    <w:rsid w:val="00355FC9"/>
    <w:rsid w:val="00356F5F"/>
    <w:rsid w:val="00357802"/>
    <w:rsid w:val="00361462"/>
    <w:rsid w:val="003628FB"/>
    <w:rsid w:val="003631D1"/>
    <w:rsid w:val="00367229"/>
    <w:rsid w:val="00371C44"/>
    <w:rsid w:val="003724AB"/>
    <w:rsid w:val="00374525"/>
    <w:rsid w:val="00374D8C"/>
    <w:rsid w:val="003753FA"/>
    <w:rsid w:val="003760F0"/>
    <w:rsid w:val="003801BE"/>
    <w:rsid w:val="00380747"/>
    <w:rsid w:val="00381364"/>
    <w:rsid w:val="00381D7F"/>
    <w:rsid w:val="00381DFE"/>
    <w:rsid w:val="00384C4D"/>
    <w:rsid w:val="0038524A"/>
    <w:rsid w:val="00386E2D"/>
    <w:rsid w:val="003902F5"/>
    <w:rsid w:val="00392087"/>
    <w:rsid w:val="0039432F"/>
    <w:rsid w:val="003953BD"/>
    <w:rsid w:val="003967A8"/>
    <w:rsid w:val="00397A3C"/>
    <w:rsid w:val="003A02BF"/>
    <w:rsid w:val="003A5FF3"/>
    <w:rsid w:val="003A6D35"/>
    <w:rsid w:val="003A7733"/>
    <w:rsid w:val="003A792E"/>
    <w:rsid w:val="003B0D01"/>
    <w:rsid w:val="003B1452"/>
    <w:rsid w:val="003B1806"/>
    <w:rsid w:val="003B1909"/>
    <w:rsid w:val="003B3040"/>
    <w:rsid w:val="003B380C"/>
    <w:rsid w:val="003B47E0"/>
    <w:rsid w:val="003B644C"/>
    <w:rsid w:val="003B6BC7"/>
    <w:rsid w:val="003C4390"/>
    <w:rsid w:val="003C64DB"/>
    <w:rsid w:val="003C768F"/>
    <w:rsid w:val="003D1DE0"/>
    <w:rsid w:val="003D2204"/>
    <w:rsid w:val="003D34DB"/>
    <w:rsid w:val="003E0583"/>
    <w:rsid w:val="003E1A0D"/>
    <w:rsid w:val="003E2728"/>
    <w:rsid w:val="003E2D37"/>
    <w:rsid w:val="003E2E15"/>
    <w:rsid w:val="003E6204"/>
    <w:rsid w:val="003E6312"/>
    <w:rsid w:val="003F30A7"/>
    <w:rsid w:val="003F3596"/>
    <w:rsid w:val="003F3938"/>
    <w:rsid w:val="003F515A"/>
    <w:rsid w:val="003F542A"/>
    <w:rsid w:val="003F5A04"/>
    <w:rsid w:val="003F646A"/>
    <w:rsid w:val="003F6714"/>
    <w:rsid w:val="003F7410"/>
    <w:rsid w:val="003F74A1"/>
    <w:rsid w:val="00400026"/>
    <w:rsid w:val="004013AA"/>
    <w:rsid w:val="00403886"/>
    <w:rsid w:val="0040399E"/>
    <w:rsid w:val="004042A8"/>
    <w:rsid w:val="00405D07"/>
    <w:rsid w:val="00405D60"/>
    <w:rsid w:val="004060F8"/>
    <w:rsid w:val="00406647"/>
    <w:rsid w:val="00407CB4"/>
    <w:rsid w:val="00410016"/>
    <w:rsid w:val="00410261"/>
    <w:rsid w:val="00411055"/>
    <w:rsid w:val="004115D4"/>
    <w:rsid w:val="00412CC9"/>
    <w:rsid w:val="0041351C"/>
    <w:rsid w:val="004221CF"/>
    <w:rsid w:val="0042297D"/>
    <w:rsid w:val="0042315E"/>
    <w:rsid w:val="0042532F"/>
    <w:rsid w:val="00425791"/>
    <w:rsid w:val="00425A19"/>
    <w:rsid w:val="0043073C"/>
    <w:rsid w:val="0043199A"/>
    <w:rsid w:val="004321C3"/>
    <w:rsid w:val="004332FB"/>
    <w:rsid w:val="0043663B"/>
    <w:rsid w:val="004372A0"/>
    <w:rsid w:val="004374B4"/>
    <w:rsid w:val="004421C0"/>
    <w:rsid w:val="004443F2"/>
    <w:rsid w:val="004469A6"/>
    <w:rsid w:val="004507C2"/>
    <w:rsid w:val="00451ABC"/>
    <w:rsid w:val="00451D1F"/>
    <w:rsid w:val="004520C9"/>
    <w:rsid w:val="004522B7"/>
    <w:rsid w:val="00453BAA"/>
    <w:rsid w:val="00460398"/>
    <w:rsid w:val="00460619"/>
    <w:rsid w:val="0046083F"/>
    <w:rsid w:val="00463506"/>
    <w:rsid w:val="00463C19"/>
    <w:rsid w:val="004650AA"/>
    <w:rsid w:val="004656A4"/>
    <w:rsid w:val="004656FF"/>
    <w:rsid w:val="00465906"/>
    <w:rsid w:val="00466FCF"/>
    <w:rsid w:val="00473B08"/>
    <w:rsid w:val="00474B01"/>
    <w:rsid w:val="004754FA"/>
    <w:rsid w:val="00475EF2"/>
    <w:rsid w:val="00476066"/>
    <w:rsid w:val="00476384"/>
    <w:rsid w:val="004809B3"/>
    <w:rsid w:val="00481DDA"/>
    <w:rsid w:val="00484968"/>
    <w:rsid w:val="00484AAB"/>
    <w:rsid w:val="00487911"/>
    <w:rsid w:val="00487B97"/>
    <w:rsid w:val="00487EB2"/>
    <w:rsid w:val="004907E8"/>
    <w:rsid w:val="00491BD4"/>
    <w:rsid w:val="00491E9D"/>
    <w:rsid w:val="0049566C"/>
    <w:rsid w:val="00497D30"/>
    <w:rsid w:val="004A06C9"/>
    <w:rsid w:val="004A182B"/>
    <w:rsid w:val="004A5B51"/>
    <w:rsid w:val="004A6D31"/>
    <w:rsid w:val="004A6FBF"/>
    <w:rsid w:val="004A7D42"/>
    <w:rsid w:val="004B3157"/>
    <w:rsid w:val="004B37A8"/>
    <w:rsid w:val="004B5A50"/>
    <w:rsid w:val="004B64EB"/>
    <w:rsid w:val="004B684D"/>
    <w:rsid w:val="004C1F24"/>
    <w:rsid w:val="004C1FCA"/>
    <w:rsid w:val="004C4920"/>
    <w:rsid w:val="004C6122"/>
    <w:rsid w:val="004D4518"/>
    <w:rsid w:val="004D4526"/>
    <w:rsid w:val="004D6642"/>
    <w:rsid w:val="004D7A1D"/>
    <w:rsid w:val="004E0D26"/>
    <w:rsid w:val="004E241B"/>
    <w:rsid w:val="004E34F0"/>
    <w:rsid w:val="004E3DC4"/>
    <w:rsid w:val="004E4141"/>
    <w:rsid w:val="004E55C4"/>
    <w:rsid w:val="004E701E"/>
    <w:rsid w:val="004F009A"/>
    <w:rsid w:val="004F0451"/>
    <w:rsid w:val="004F062F"/>
    <w:rsid w:val="004F186C"/>
    <w:rsid w:val="004F22C2"/>
    <w:rsid w:val="004F2F36"/>
    <w:rsid w:val="004F37F5"/>
    <w:rsid w:val="004F486D"/>
    <w:rsid w:val="004F5392"/>
    <w:rsid w:val="004F7A27"/>
    <w:rsid w:val="00500412"/>
    <w:rsid w:val="005044A2"/>
    <w:rsid w:val="0050527D"/>
    <w:rsid w:val="00511FE9"/>
    <w:rsid w:val="00512A82"/>
    <w:rsid w:val="005132A9"/>
    <w:rsid w:val="00513BEF"/>
    <w:rsid w:val="00516B1A"/>
    <w:rsid w:val="00516C5A"/>
    <w:rsid w:val="00516F59"/>
    <w:rsid w:val="00520673"/>
    <w:rsid w:val="00520F49"/>
    <w:rsid w:val="00521377"/>
    <w:rsid w:val="00521F87"/>
    <w:rsid w:val="00522DCC"/>
    <w:rsid w:val="00523769"/>
    <w:rsid w:val="00523E4C"/>
    <w:rsid w:val="00523F07"/>
    <w:rsid w:val="00524202"/>
    <w:rsid w:val="00524D28"/>
    <w:rsid w:val="0052629C"/>
    <w:rsid w:val="00526866"/>
    <w:rsid w:val="00530DB5"/>
    <w:rsid w:val="00531162"/>
    <w:rsid w:val="00533EB7"/>
    <w:rsid w:val="00536091"/>
    <w:rsid w:val="00540C5B"/>
    <w:rsid w:val="00543535"/>
    <w:rsid w:val="00545A1E"/>
    <w:rsid w:val="005478B8"/>
    <w:rsid w:val="00547C3A"/>
    <w:rsid w:val="00550F85"/>
    <w:rsid w:val="005565A9"/>
    <w:rsid w:val="005579AC"/>
    <w:rsid w:val="00563A50"/>
    <w:rsid w:val="00565EBF"/>
    <w:rsid w:val="005662CA"/>
    <w:rsid w:val="0056632B"/>
    <w:rsid w:val="00566987"/>
    <w:rsid w:val="00572811"/>
    <w:rsid w:val="00574FFB"/>
    <w:rsid w:val="00576689"/>
    <w:rsid w:val="005814FC"/>
    <w:rsid w:val="005822D8"/>
    <w:rsid w:val="005849E6"/>
    <w:rsid w:val="005865A0"/>
    <w:rsid w:val="0058700B"/>
    <w:rsid w:val="005873E5"/>
    <w:rsid w:val="00587D27"/>
    <w:rsid w:val="00590FD5"/>
    <w:rsid w:val="0059257C"/>
    <w:rsid w:val="005A385F"/>
    <w:rsid w:val="005A5F50"/>
    <w:rsid w:val="005A7920"/>
    <w:rsid w:val="005B1543"/>
    <w:rsid w:val="005B187C"/>
    <w:rsid w:val="005B3576"/>
    <w:rsid w:val="005B4C53"/>
    <w:rsid w:val="005C0441"/>
    <w:rsid w:val="005C0C63"/>
    <w:rsid w:val="005C13CB"/>
    <w:rsid w:val="005C4436"/>
    <w:rsid w:val="005C54EA"/>
    <w:rsid w:val="005C5F59"/>
    <w:rsid w:val="005C655C"/>
    <w:rsid w:val="005D18EA"/>
    <w:rsid w:val="005D1A2A"/>
    <w:rsid w:val="005D1C0E"/>
    <w:rsid w:val="005D3B99"/>
    <w:rsid w:val="005D4D44"/>
    <w:rsid w:val="005D531A"/>
    <w:rsid w:val="005D5EE9"/>
    <w:rsid w:val="005D75F4"/>
    <w:rsid w:val="005E052A"/>
    <w:rsid w:val="005E229E"/>
    <w:rsid w:val="005E301F"/>
    <w:rsid w:val="005E44A7"/>
    <w:rsid w:val="005E4813"/>
    <w:rsid w:val="005E6F9B"/>
    <w:rsid w:val="005F02F8"/>
    <w:rsid w:val="005F39D4"/>
    <w:rsid w:val="005F3EB5"/>
    <w:rsid w:val="005F4E40"/>
    <w:rsid w:val="005F74DE"/>
    <w:rsid w:val="005F7571"/>
    <w:rsid w:val="00600A3D"/>
    <w:rsid w:val="00600FF3"/>
    <w:rsid w:val="0060208B"/>
    <w:rsid w:val="00603240"/>
    <w:rsid w:val="00607117"/>
    <w:rsid w:val="0061205E"/>
    <w:rsid w:val="006137F9"/>
    <w:rsid w:val="006143FC"/>
    <w:rsid w:val="00617109"/>
    <w:rsid w:val="00617AB8"/>
    <w:rsid w:val="00620FE6"/>
    <w:rsid w:val="006234B4"/>
    <w:rsid w:val="00624990"/>
    <w:rsid w:val="006256D4"/>
    <w:rsid w:val="006271DB"/>
    <w:rsid w:val="00627215"/>
    <w:rsid w:val="00631838"/>
    <w:rsid w:val="0063284D"/>
    <w:rsid w:val="00632977"/>
    <w:rsid w:val="0063509E"/>
    <w:rsid w:val="00635FEB"/>
    <w:rsid w:val="0063647C"/>
    <w:rsid w:val="0063664D"/>
    <w:rsid w:val="00640375"/>
    <w:rsid w:val="006425C6"/>
    <w:rsid w:val="006438DB"/>
    <w:rsid w:val="00643CEB"/>
    <w:rsid w:val="00644525"/>
    <w:rsid w:val="006465D5"/>
    <w:rsid w:val="006473B7"/>
    <w:rsid w:val="00652CCF"/>
    <w:rsid w:val="00653B80"/>
    <w:rsid w:val="00654E8B"/>
    <w:rsid w:val="006564F3"/>
    <w:rsid w:val="00656C8E"/>
    <w:rsid w:val="00660170"/>
    <w:rsid w:val="00662D09"/>
    <w:rsid w:val="006639F8"/>
    <w:rsid w:val="00664743"/>
    <w:rsid w:val="00667136"/>
    <w:rsid w:val="006700C2"/>
    <w:rsid w:val="006718E5"/>
    <w:rsid w:val="00671D0E"/>
    <w:rsid w:val="00671F61"/>
    <w:rsid w:val="006755AB"/>
    <w:rsid w:val="00675634"/>
    <w:rsid w:val="006778AE"/>
    <w:rsid w:val="006804DA"/>
    <w:rsid w:val="00680700"/>
    <w:rsid w:val="00684231"/>
    <w:rsid w:val="00684D6B"/>
    <w:rsid w:val="00690916"/>
    <w:rsid w:val="00690D23"/>
    <w:rsid w:val="0069299A"/>
    <w:rsid w:val="006945AE"/>
    <w:rsid w:val="006A064F"/>
    <w:rsid w:val="006A45EB"/>
    <w:rsid w:val="006A6ACB"/>
    <w:rsid w:val="006A7340"/>
    <w:rsid w:val="006A747A"/>
    <w:rsid w:val="006A7E79"/>
    <w:rsid w:val="006B1AD2"/>
    <w:rsid w:val="006B1E93"/>
    <w:rsid w:val="006B4372"/>
    <w:rsid w:val="006B46AE"/>
    <w:rsid w:val="006B4DCF"/>
    <w:rsid w:val="006B6D43"/>
    <w:rsid w:val="006B6D7C"/>
    <w:rsid w:val="006C0115"/>
    <w:rsid w:val="006C08A7"/>
    <w:rsid w:val="006C1635"/>
    <w:rsid w:val="006C24FA"/>
    <w:rsid w:val="006C28A5"/>
    <w:rsid w:val="006C2E6B"/>
    <w:rsid w:val="006C55DB"/>
    <w:rsid w:val="006C5641"/>
    <w:rsid w:val="006C5B52"/>
    <w:rsid w:val="006C7E42"/>
    <w:rsid w:val="006D0BD5"/>
    <w:rsid w:val="006D217D"/>
    <w:rsid w:val="006D2405"/>
    <w:rsid w:val="006D538E"/>
    <w:rsid w:val="006D5EA5"/>
    <w:rsid w:val="006D7B06"/>
    <w:rsid w:val="006E3147"/>
    <w:rsid w:val="006E4405"/>
    <w:rsid w:val="006E491C"/>
    <w:rsid w:val="006E4ABB"/>
    <w:rsid w:val="006E64BE"/>
    <w:rsid w:val="006E74DE"/>
    <w:rsid w:val="006E7A15"/>
    <w:rsid w:val="006F0359"/>
    <w:rsid w:val="006F1633"/>
    <w:rsid w:val="006F44CA"/>
    <w:rsid w:val="006F4A61"/>
    <w:rsid w:val="006F4AAF"/>
    <w:rsid w:val="006F4D8A"/>
    <w:rsid w:val="0070438A"/>
    <w:rsid w:val="00704427"/>
    <w:rsid w:val="007049CE"/>
    <w:rsid w:val="00704EC9"/>
    <w:rsid w:val="00706AD6"/>
    <w:rsid w:val="00710FBE"/>
    <w:rsid w:val="0071113A"/>
    <w:rsid w:val="00711198"/>
    <w:rsid w:val="00712226"/>
    <w:rsid w:val="00713FBE"/>
    <w:rsid w:val="007213C9"/>
    <w:rsid w:val="00722902"/>
    <w:rsid w:val="00723D0D"/>
    <w:rsid w:val="007266DA"/>
    <w:rsid w:val="0072764A"/>
    <w:rsid w:val="00730DAA"/>
    <w:rsid w:val="00731EAF"/>
    <w:rsid w:val="00735CA5"/>
    <w:rsid w:val="0074032B"/>
    <w:rsid w:val="00742987"/>
    <w:rsid w:val="007433BD"/>
    <w:rsid w:val="0074491F"/>
    <w:rsid w:val="007455FB"/>
    <w:rsid w:val="007461EB"/>
    <w:rsid w:val="00746B9C"/>
    <w:rsid w:val="00754917"/>
    <w:rsid w:val="00754A20"/>
    <w:rsid w:val="00761142"/>
    <w:rsid w:val="00762A77"/>
    <w:rsid w:val="0076355B"/>
    <w:rsid w:val="007663E0"/>
    <w:rsid w:val="00766E1B"/>
    <w:rsid w:val="0077046C"/>
    <w:rsid w:val="0077201A"/>
    <w:rsid w:val="00773C4D"/>
    <w:rsid w:val="00774829"/>
    <w:rsid w:val="0077506D"/>
    <w:rsid w:val="00776982"/>
    <w:rsid w:val="007812E6"/>
    <w:rsid w:val="007817B3"/>
    <w:rsid w:val="00786154"/>
    <w:rsid w:val="00787006"/>
    <w:rsid w:val="007911BF"/>
    <w:rsid w:val="00791280"/>
    <w:rsid w:val="00791943"/>
    <w:rsid w:val="00792406"/>
    <w:rsid w:val="00792563"/>
    <w:rsid w:val="007A1EC0"/>
    <w:rsid w:val="007A1F4E"/>
    <w:rsid w:val="007A44FD"/>
    <w:rsid w:val="007A74FD"/>
    <w:rsid w:val="007B281A"/>
    <w:rsid w:val="007B3570"/>
    <w:rsid w:val="007B3675"/>
    <w:rsid w:val="007B52E8"/>
    <w:rsid w:val="007C089B"/>
    <w:rsid w:val="007C2A4D"/>
    <w:rsid w:val="007C3D8A"/>
    <w:rsid w:val="007C43BE"/>
    <w:rsid w:val="007C4879"/>
    <w:rsid w:val="007D22A3"/>
    <w:rsid w:val="007D58F7"/>
    <w:rsid w:val="007D5E61"/>
    <w:rsid w:val="007D7A53"/>
    <w:rsid w:val="007E2710"/>
    <w:rsid w:val="007E6B32"/>
    <w:rsid w:val="007F01E8"/>
    <w:rsid w:val="007F185C"/>
    <w:rsid w:val="007F423F"/>
    <w:rsid w:val="00801635"/>
    <w:rsid w:val="0080175F"/>
    <w:rsid w:val="008036C0"/>
    <w:rsid w:val="00811DA1"/>
    <w:rsid w:val="00813BA4"/>
    <w:rsid w:val="00813C9B"/>
    <w:rsid w:val="008141AC"/>
    <w:rsid w:val="00814533"/>
    <w:rsid w:val="00814550"/>
    <w:rsid w:val="008145D1"/>
    <w:rsid w:val="00815E2B"/>
    <w:rsid w:val="00817D79"/>
    <w:rsid w:val="008201E1"/>
    <w:rsid w:val="0082301F"/>
    <w:rsid w:val="00825404"/>
    <w:rsid w:val="00831457"/>
    <w:rsid w:val="00835A99"/>
    <w:rsid w:val="0083750B"/>
    <w:rsid w:val="00840127"/>
    <w:rsid w:val="0085020E"/>
    <w:rsid w:val="008505D4"/>
    <w:rsid w:val="0085304B"/>
    <w:rsid w:val="008546A8"/>
    <w:rsid w:val="00856234"/>
    <w:rsid w:val="008571FD"/>
    <w:rsid w:val="0085733C"/>
    <w:rsid w:val="00857A47"/>
    <w:rsid w:val="00857DE3"/>
    <w:rsid w:val="008610C6"/>
    <w:rsid w:val="00861AFB"/>
    <w:rsid w:val="00861E02"/>
    <w:rsid w:val="00864733"/>
    <w:rsid w:val="00871389"/>
    <w:rsid w:val="00874C0A"/>
    <w:rsid w:val="00875C50"/>
    <w:rsid w:val="00875E14"/>
    <w:rsid w:val="00877EEB"/>
    <w:rsid w:val="00880581"/>
    <w:rsid w:val="0088167F"/>
    <w:rsid w:val="0088209C"/>
    <w:rsid w:val="0088319B"/>
    <w:rsid w:val="008837FF"/>
    <w:rsid w:val="00885DCE"/>
    <w:rsid w:val="0088795D"/>
    <w:rsid w:val="00887E38"/>
    <w:rsid w:val="0089033C"/>
    <w:rsid w:val="00890724"/>
    <w:rsid w:val="0089124D"/>
    <w:rsid w:val="00892F6F"/>
    <w:rsid w:val="008954F1"/>
    <w:rsid w:val="008965F2"/>
    <w:rsid w:val="00897CE1"/>
    <w:rsid w:val="008A0AE3"/>
    <w:rsid w:val="008A2053"/>
    <w:rsid w:val="008A370F"/>
    <w:rsid w:val="008A3A82"/>
    <w:rsid w:val="008A5268"/>
    <w:rsid w:val="008A5381"/>
    <w:rsid w:val="008A5907"/>
    <w:rsid w:val="008A5E82"/>
    <w:rsid w:val="008B0CE1"/>
    <w:rsid w:val="008B13EE"/>
    <w:rsid w:val="008B45AB"/>
    <w:rsid w:val="008B6AAE"/>
    <w:rsid w:val="008C0F4B"/>
    <w:rsid w:val="008C2767"/>
    <w:rsid w:val="008C3E8A"/>
    <w:rsid w:val="008C4892"/>
    <w:rsid w:val="008C5AD5"/>
    <w:rsid w:val="008C612B"/>
    <w:rsid w:val="008D0836"/>
    <w:rsid w:val="008D38DD"/>
    <w:rsid w:val="008D398A"/>
    <w:rsid w:val="008D42F2"/>
    <w:rsid w:val="008D4568"/>
    <w:rsid w:val="008D57AE"/>
    <w:rsid w:val="008D6462"/>
    <w:rsid w:val="008D79F3"/>
    <w:rsid w:val="008E09D7"/>
    <w:rsid w:val="008E1362"/>
    <w:rsid w:val="008E17FF"/>
    <w:rsid w:val="008E1D21"/>
    <w:rsid w:val="008E2997"/>
    <w:rsid w:val="008E4FC9"/>
    <w:rsid w:val="008E5F76"/>
    <w:rsid w:val="008F0D75"/>
    <w:rsid w:val="008F3510"/>
    <w:rsid w:val="008F499D"/>
    <w:rsid w:val="008F4DE0"/>
    <w:rsid w:val="008F6980"/>
    <w:rsid w:val="008F69A4"/>
    <w:rsid w:val="008F7613"/>
    <w:rsid w:val="0090364D"/>
    <w:rsid w:val="00904780"/>
    <w:rsid w:val="00904958"/>
    <w:rsid w:val="0090717A"/>
    <w:rsid w:val="00907F11"/>
    <w:rsid w:val="0091073A"/>
    <w:rsid w:val="009107FC"/>
    <w:rsid w:val="00910A07"/>
    <w:rsid w:val="00912EE4"/>
    <w:rsid w:val="009134BF"/>
    <w:rsid w:val="00913BD6"/>
    <w:rsid w:val="00915E06"/>
    <w:rsid w:val="00917BD1"/>
    <w:rsid w:val="00924C76"/>
    <w:rsid w:val="009274E8"/>
    <w:rsid w:val="00927746"/>
    <w:rsid w:val="00930D5C"/>
    <w:rsid w:val="009331A8"/>
    <w:rsid w:val="00933B60"/>
    <w:rsid w:val="00934FDD"/>
    <w:rsid w:val="00935712"/>
    <w:rsid w:val="0093693A"/>
    <w:rsid w:val="00937868"/>
    <w:rsid w:val="00940168"/>
    <w:rsid w:val="0094441A"/>
    <w:rsid w:val="00946000"/>
    <w:rsid w:val="00951118"/>
    <w:rsid w:val="009515C4"/>
    <w:rsid w:val="00951DD8"/>
    <w:rsid w:val="00954A5F"/>
    <w:rsid w:val="009577DA"/>
    <w:rsid w:val="00957BDE"/>
    <w:rsid w:val="009605B2"/>
    <w:rsid w:val="009612A2"/>
    <w:rsid w:val="00961B6D"/>
    <w:rsid w:val="00962DDC"/>
    <w:rsid w:val="0096321B"/>
    <w:rsid w:val="00963D4B"/>
    <w:rsid w:val="0096532E"/>
    <w:rsid w:val="00965B87"/>
    <w:rsid w:val="00967745"/>
    <w:rsid w:val="0097059A"/>
    <w:rsid w:val="00970C96"/>
    <w:rsid w:val="0097368A"/>
    <w:rsid w:val="00973ACF"/>
    <w:rsid w:val="0097442F"/>
    <w:rsid w:val="00974D96"/>
    <w:rsid w:val="0097550D"/>
    <w:rsid w:val="0097742A"/>
    <w:rsid w:val="00982D0A"/>
    <w:rsid w:val="00984304"/>
    <w:rsid w:val="00986B44"/>
    <w:rsid w:val="00991E90"/>
    <w:rsid w:val="00994B3D"/>
    <w:rsid w:val="009A1F2B"/>
    <w:rsid w:val="009A21A4"/>
    <w:rsid w:val="009A27A8"/>
    <w:rsid w:val="009A4F3C"/>
    <w:rsid w:val="009B1E11"/>
    <w:rsid w:val="009B3440"/>
    <w:rsid w:val="009B3F25"/>
    <w:rsid w:val="009B4A8B"/>
    <w:rsid w:val="009B5450"/>
    <w:rsid w:val="009B5D62"/>
    <w:rsid w:val="009B5DB3"/>
    <w:rsid w:val="009C3531"/>
    <w:rsid w:val="009C3CA4"/>
    <w:rsid w:val="009C4208"/>
    <w:rsid w:val="009C4579"/>
    <w:rsid w:val="009C7AF1"/>
    <w:rsid w:val="009C7F9E"/>
    <w:rsid w:val="009D17D7"/>
    <w:rsid w:val="009D3FDF"/>
    <w:rsid w:val="009D436F"/>
    <w:rsid w:val="009D5B4B"/>
    <w:rsid w:val="009D6017"/>
    <w:rsid w:val="009E2507"/>
    <w:rsid w:val="009E5456"/>
    <w:rsid w:val="009E66F4"/>
    <w:rsid w:val="009E6DDC"/>
    <w:rsid w:val="009F226F"/>
    <w:rsid w:val="009F4913"/>
    <w:rsid w:val="009F5214"/>
    <w:rsid w:val="00A007EF"/>
    <w:rsid w:val="00A02191"/>
    <w:rsid w:val="00A02761"/>
    <w:rsid w:val="00A0426B"/>
    <w:rsid w:val="00A100A5"/>
    <w:rsid w:val="00A11DC2"/>
    <w:rsid w:val="00A1265E"/>
    <w:rsid w:val="00A13FD3"/>
    <w:rsid w:val="00A1428D"/>
    <w:rsid w:val="00A15389"/>
    <w:rsid w:val="00A15DF8"/>
    <w:rsid w:val="00A17028"/>
    <w:rsid w:val="00A22F32"/>
    <w:rsid w:val="00A23FA2"/>
    <w:rsid w:val="00A24C70"/>
    <w:rsid w:val="00A26CC3"/>
    <w:rsid w:val="00A300EF"/>
    <w:rsid w:val="00A333A4"/>
    <w:rsid w:val="00A40D66"/>
    <w:rsid w:val="00A41806"/>
    <w:rsid w:val="00A4260E"/>
    <w:rsid w:val="00A43139"/>
    <w:rsid w:val="00A44336"/>
    <w:rsid w:val="00A47125"/>
    <w:rsid w:val="00A50AB7"/>
    <w:rsid w:val="00A5116F"/>
    <w:rsid w:val="00A527C1"/>
    <w:rsid w:val="00A54064"/>
    <w:rsid w:val="00A55382"/>
    <w:rsid w:val="00A5636D"/>
    <w:rsid w:val="00A567F0"/>
    <w:rsid w:val="00A57C46"/>
    <w:rsid w:val="00A64EBA"/>
    <w:rsid w:val="00A670F1"/>
    <w:rsid w:val="00A67EA8"/>
    <w:rsid w:val="00A67ED7"/>
    <w:rsid w:val="00A708A4"/>
    <w:rsid w:val="00A71474"/>
    <w:rsid w:val="00A72CEA"/>
    <w:rsid w:val="00A7702D"/>
    <w:rsid w:val="00A80597"/>
    <w:rsid w:val="00A83100"/>
    <w:rsid w:val="00A83189"/>
    <w:rsid w:val="00A873DB"/>
    <w:rsid w:val="00A87F83"/>
    <w:rsid w:val="00A91CF2"/>
    <w:rsid w:val="00A92C98"/>
    <w:rsid w:val="00A9476A"/>
    <w:rsid w:val="00A97BBE"/>
    <w:rsid w:val="00A97CB4"/>
    <w:rsid w:val="00AA14C3"/>
    <w:rsid w:val="00AA350B"/>
    <w:rsid w:val="00AB3C30"/>
    <w:rsid w:val="00AB54A6"/>
    <w:rsid w:val="00AC16A6"/>
    <w:rsid w:val="00AC272B"/>
    <w:rsid w:val="00AC2D64"/>
    <w:rsid w:val="00AC4D27"/>
    <w:rsid w:val="00AC7051"/>
    <w:rsid w:val="00AC7060"/>
    <w:rsid w:val="00AC7E00"/>
    <w:rsid w:val="00AD045D"/>
    <w:rsid w:val="00AD212A"/>
    <w:rsid w:val="00AD3FD3"/>
    <w:rsid w:val="00AD5922"/>
    <w:rsid w:val="00AD774F"/>
    <w:rsid w:val="00AE4311"/>
    <w:rsid w:val="00AE5199"/>
    <w:rsid w:val="00AE6675"/>
    <w:rsid w:val="00AE7150"/>
    <w:rsid w:val="00AF1063"/>
    <w:rsid w:val="00AF195D"/>
    <w:rsid w:val="00AF1F8A"/>
    <w:rsid w:val="00AF3662"/>
    <w:rsid w:val="00AF4DAF"/>
    <w:rsid w:val="00AF7C4D"/>
    <w:rsid w:val="00B00B94"/>
    <w:rsid w:val="00B0101F"/>
    <w:rsid w:val="00B016C2"/>
    <w:rsid w:val="00B01FA2"/>
    <w:rsid w:val="00B02699"/>
    <w:rsid w:val="00B03538"/>
    <w:rsid w:val="00B03591"/>
    <w:rsid w:val="00B06433"/>
    <w:rsid w:val="00B1276B"/>
    <w:rsid w:val="00B1359D"/>
    <w:rsid w:val="00B15F80"/>
    <w:rsid w:val="00B16C51"/>
    <w:rsid w:val="00B17017"/>
    <w:rsid w:val="00B1787A"/>
    <w:rsid w:val="00B2381A"/>
    <w:rsid w:val="00B2417B"/>
    <w:rsid w:val="00B26338"/>
    <w:rsid w:val="00B342FD"/>
    <w:rsid w:val="00B34EB7"/>
    <w:rsid w:val="00B35D00"/>
    <w:rsid w:val="00B408CE"/>
    <w:rsid w:val="00B41E16"/>
    <w:rsid w:val="00B42D86"/>
    <w:rsid w:val="00B4386B"/>
    <w:rsid w:val="00B43D6E"/>
    <w:rsid w:val="00B47779"/>
    <w:rsid w:val="00B50DCE"/>
    <w:rsid w:val="00B538F8"/>
    <w:rsid w:val="00B60F36"/>
    <w:rsid w:val="00B617CA"/>
    <w:rsid w:val="00B62528"/>
    <w:rsid w:val="00B63889"/>
    <w:rsid w:val="00B652C8"/>
    <w:rsid w:val="00B66A8E"/>
    <w:rsid w:val="00B66C9B"/>
    <w:rsid w:val="00B672E3"/>
    <w:rsid w:val="00B72130"/>
    <w:rsid w:val="00B725DF"/>
    <w:rsid w:val="00B733E4"/>
    <w:rsid w:val="00B7460C"/>
    <w:rsid w:val="00B74BFC"/>
    <w:rsid w:val="00B752D3"/>
    <w:rsid w:val="00B76B73"/>
    <w:rsid w:val="00B76E12"/>
    <w:rsid w:val="00B7731E"/>
    <w:rsid w:val="00B82C86"/>
    <w:rsid w:val="00B83251"/>
    <w:rsid w:val="00B90346"/>
    <w:rsid w:val="00B9127D"/>
    <w:rsid w:val="00B915A7"/>
    <w:rsid w:val="00B91C7B"/>
    <w:rsid w:val="00B92DD2"/>
    <w:rsid w:val="00B93811"/>
    <w:rsid w:val="00BA1336"/>
    <w:rsid w:val="00BA2589"/>
    <w:rsid w:val="00BA31C6"/>
    <w:rsid w:val="00BA58D1"/>
    <w:rsid w:val="00BA7349"/>
    <w:rsid w:val="00BB05B8"/>
    <w:rsid w:val="00BB26D2"/>
    <w:rsid w:val="00BB4046"/>
    <w:rsid w:val="00BB451D"/>
    <w:rsid w:val="00BB6651"/>
    <w:rsid w:val="00BC1031"/>
    <w:rsid w:val="00BC3CD3"/>
    <w:rsid w:val="00BD0CD5"/>
    <w:rsid w:val="00BD2E6F"/>
    <w:rsid w:val="00BD593B"/>
    <w:rsid w:val="00BD60DC"/>
    <w:rsid w:val="00BD6BDF"/>
    <w:rsid w:val="00BD7565"/>
    <w:rsid w:val="00BD76DB"/>
    <w:rsid w:val="00BE02AC"/>
    <w:rsid w:val="00BE0337"/>
    <w:rsid w:val="00BE15CF"/>
    <w:rsid w:val="00BE1DF0"/>
    <w:rsid w:val="00BE4B62"/>
    <w:rsid w:val="00BE6367"/>
    <w:rsid w:val="00BE6B8F"/>
    <w:rsid w:val="00BF1121"/>
    <w:rsid w:val="00BF190C"/>
    <w:rsid w:val="00BF1B00"/>
    <w:rsid w:val="00BF5963"/>
    <w:rsid w:val="00BF5BB1"/>
    <w:rsid w:val="00BF6B08"/>
    <w:rsid w:val="00C038B0"/>
    <w:rsid w:val="00C0508B"/>
    <w:rsid w:val="00C050B0"/>
    <w:rsid w:val="00C06A99"/>
    <w:rsid w:val="00C13255"/>
    <w:rsid w:val="00C132D3"/>
    <w:rsid w:val="00C15994"/>
    <w:rsid w:val="00C17FE9"/>
    <w:rsid w:val="00C21976"/>
    <w:rsid w:val="00C22A9D"/>
    <w:rsid w:val="00C22FF9"/>
    <w:rsid w:val="00C25700"/>
    <w:rsid w:val="00C2581D"/>
    <w:rsid w:val="00C26575"/>
    <w:rsid w:val="00C27CD1"/>
    <w:rsid w:val="00C32772"/>
    <w:rsid w:val="00C33293"/>
    <w:rsid w:val="00C34FCB"/>
    <w:rsid w:val="00C372CD"/>
    <w:rsid w:val="00C40748"/>
    <w:rsid w:val="00C4137E"/>
    <w:rsid w:val="00C4474F"/>
    <w:rsid w:val="00C44E14"/>
    <w:rsid w:val="00C45A57"/>
    <w:rsid w:val="00C506D7"/>
    <w:rsid w:val="00C50F52"/>
    <w:rsid w:val="00C539E5"/>
    <w:rsid w:val="00C569EC"/>
    <w:rsid w:val="00C57816"/>
    <w:rsid w:val="00C61788"/>
    <w:rsid w:val="00C66307"/>
    <w:rsid w:val="00C67190"/>
    <w:rsid w:val="00C67A63"/>
    <w:rsid w:val="00C703A4"/>
    <w:rsid w:val="00C70500"/>
    <w:rsid w:val="00C72771"/>
    <w:rsid w:val="00C7354A"/>
    <w:rsid w:val="00C74113"/>
    <w:rsid w:val="00C75E7D"/>
    <w:rsid w:val="00C77EA6"/>
    <w:rsid w:val="00C80924"/>
    <w:rsid w:val="00C82112"/>
    <w:rsid w:val="00C83571"/>
    <w:rsid w:val="00C836BA"/>
    <w:rsid w:val="00C836C2"/>
    <w:rsid w:val="00C837D8"/>
    <w:rsid w:val="00C838B5"/>
    <w:rsid w:val="00C84966"/>
    <w:rsid w:val="00C85A05"/>
    <w:rsid w:val="00C87833"/>
    <w:rsid w:val="00C87DDF"/>
    <w:rsid w:val="00C92809"/>
    <w:rsid w:val="00C92FA7"/>
    <w:rsid w:val="00C95416"/>
    <w:rsid w:val="00C95E34"/>
    <w:rsid w:val="00C9729E"/>
    <w:rsid w:val="00CA1E79"/>
    <w:rsid w:val="00CA6DC0"/>
    <w:rsid w:val="00CB0C40"/>
    <w:rsid w:val="00CB2D77"/>
    <w:rsid w:val="00CB440B"/>
    <w:rsid w:val="00CC0FF1"/>
    <w:rsid w:val="00CC1403"/>
    <w:rsid w:val="00CC549B"/>
    <w:rsid w:val="00CC751B"/>
    <w:rsid w:val="00CC7CFD"/>
    <w:rsid w:val="00CD079D"/>
    <w:rsid w:val="00CD0EF0"/>
    <w:rsid w:val="00CD1517"/>
    <w:rsid w:val="00CD1831"/>
    <w:rsid w:val="00CD274C"/>
    <w:rsid w:val="00CD2A97"/>
    <w:rsid w:val="00CD3046"/>
    <w:rsid w:val="00CD416A"/>
    <w:rsid w:val="00CD49E4"/>
    <w:rsid w:val="00CD60A9"/>
    <w:rsid w:val="00CE06FA"/>
    <w:rsid w:val="00CE1D36"/>
    <w:rsid w:val="00CE267B"/>
    <w:rsid w:val="00CE2F32"/>
    <w:rsid w:val="00CE35D2"/>
    <w:rsid w:val="00CE3D9C"/>
    <w:rsid w:val="00CE545B"/>
    <w:rsid w:val="00CE6C56"/>
    <w:rsid w:val="00CF19EF"/>
    <w:rsid w:val="00CF44FD"/>
    <w:rsid w:val="00D0084B"/>
    <w:rsid w:val="00D03791"/>
    <w:rsid w:val="00D061C2"/>
    <w:rsid w:val="00D07CAD"/>
    <w:rsid w:val="00D11927"/>
    <w:rsid w:val="00D11A5D"/>
    <w:rsid w:val="00D12B67"/>
    <w:rsid w:val="00D13704"/>
    <w:rsid w:val="00D148C0"/>
    <w:rsid w:val="00D14A53"/>
    <w:rsid w:val="00D20F4E"/>
    <w:rsid w:val="00D2173D"/>
    <w:rsid w:val="00D23288"/>
    <w:rsid w:val="00D23E64"/>
    <w:rsid w:val="00D2419C"/>
    <w:rsid w:val="00D27159"/>
    <w:rsid w:val="00D306CB"/>
    <w:rsid w:val="00D310F9"/>
    <w:rsid w:val="00D338D1"/>
    <w:rsid w:val="00D33F70"/>
    <w:rsid w:val="00D348A7"/>
    <w:rsid w:val="00D34E24"/>
    <w:rsid w:val="00D407D9"/>
    <w:rsid w:val="00D40F74"/>
    <w:rsid w:val="00D411D8"/>
    <w:rsid w:val="00D4139A"/>
    <w:rsid w:val="00D419F0"/>
    <w:rsid w:val="00D429E8"/>
    <w:rsid w:val="00D45B49"/>
    <w:rsid w:val="00D47917"/>
    <w:rsid w:val="00D50487"/>
    <w:rsid w:val="00D51727"/>
    <w:rsid w:val="00D52092"/>
    <w:rsid w:val="00D5213D"/>
    <w:rsid w:val="00D52233"/>
    <w:rsid w:val="00D52CCE"/>
    <w:rsid w:val="00D53C73"/>
    <w:rsid w:val="00D54DBA"/>
    <w:rsid w:val="00D57421"/>
    <w:rsid w:val="00D57CAC"/>
    <w:rsid w:val="00D57D75"/>
    <w:rsid w:val="00D60BCA"/>
    <w:rsid w:val="00D61712"/>
    <w:rsid w:val="00D620B4"/>
    <w:rsid w:val="00D6319F"/>
    <w:rsid w:val="00D6406B"/>
    <w:rsid w:val="00D6710A"/>
    <w:rsid w:val="00D67975"/>
    <w:rsid w:val="00D711E2"/>
    <w:rsid w:val="00D713D2"/>
    <w:rsid w:val="00D71C86"/>
    <w:rsid w:val="00D72C73"/>
    <w:rsid w:val="00D74AE0"/>
    <w:rsid w:val="00D8063E"/>
    <w:rsid w:val="00D8066E"/>
    <w:rsid w:val="00D81633"/>
    <w:rsid w:val="00D83669"/>
    <w:rsid w:val="00D83D5A"/>
    <w:rsid w:val="00D85050"/>
    <w:rsid w:val="00D85CF5"/>
    <w:rsid w:val="00D85E5F"/>
    <w:rsid w:val="00D87133"/>
    <w:rsid w:val="00D87995"/>
    <w:rsid w:val="00D918A5"/>
    <w:rsid w:val="00D91CA0"/>
    <w:rsid w:val="00D9547E"/>
    <w:rsid w:val="00D95869"/>
    <w:rsid w:val="00D95EAF"/>
    <w:rsid w:val="00D960D6"/>
    <w:rsid w:val="00DA053E"/>
    <w:rsid w:val="00DA1438"/>
    <w:rsid w:val="00DA2127"/>
    <w:rsid w:val="00DA5888"/>
    <w:rsid w:val="00DB0564"/>
    <w:rsid w:val="00DB27A1"/>
    <w:rsid w:val="00DB447A"/>
    <w:rsid w:val="00DC1FE0"/>
    <w:rsid w:val="00DC7B21"/>
    <w:rsid w:val="00DD0DE0"/>
    <w:rsid w:val="00DD29D8"/>
    <w:rsid w:val="00DD30A1"/>
    <w:rsid w:val="00DD3FAD"/>
    <w:rsid w:val="00DD4E4B"/>
    <w:rsid w:val="00DD672C"/>
    <w:rsid w:val="00DD7E47"/>
    <w:rsid w:val="00DE1504"/>
    <w:rsid w:val="00DE2CA3"/>
    <w:rsid w:val="00DE31C8"/>
    <w:rsid w:val="00DE4731"/>
    <w:rsid w:val="00DE75C7"/>
    <w:rsid w:val="00DF2CE4"/>
    <w:rsid w:val="00DF365F"/>
    <w:rsid w:val="00DF4BBF"/>
    <w:rsid w:val="00DF5F4D"/>
    <w:rsid w:val="00DF6B29"/>
    <w:rsid w:val="00E001B6"/>
    <w:rsid w:val="00E0262F"/>
    <w:rsid w:val="00E04A50"/>
    <w:rsid w:val="00E054DF"/>
    <w:rsid w:val="00E14180"/>
    <w:rsid w:val="00E14A25"/>
    <w:rsid w:val="00E15ACD"/>
    <w:rsid w:val="00E16E83"/>
    <w:rsid w:val="00E173BB"/>
    <w:rsid w:val="00E17BC2"/>
    <w:rsid w:val="00E2224B"/>
    <w:rsid w:val="00E226C8"/>
    <w:rsid w:val="00E239ED"/>
    <w:rsid w:val="00E24566"/>
    <w:rsid w:val="00E26A1B"/>
    <w:rsid w:val="00E26AE5"/>
    <w:rsid w:val="00E279C9"/>
    <w:rsid w:val="00E27B61"/>
    <w:rsid w:val="00E31860"/>
    <w:rsid w:val="00E320B4"/>
    <w:rsid w:val="00E32AFC"/>
    <w:rsid w:val="00E32D82"/>
    <w:rsid w:val="00E32EDC"/>
    <w:rsid w:val="00E330AC"/>
    <w:rsid w:val="00E333DD"/>
    <w:rsid w:val="00E36F49"/>
    <w:rsid w:val="00E4372D"/>
    <w:rsid w:val="00E44F97"/>
    <w:rsid w:val="00E45E5C"/>
    <w:rsid w:val="00E50A6F"/>
    <w:rsid w:val="00E51345"/>
    <w:rsid w:val="00E60466"/>
    <w:rsid w:val="00E61555"/>
    <w:rsid w:val="00E61EE3"/>
    <w:rsid w:val="00E64DFA"/>
    <w:rsid w:val="00E65317"/>
    <w:rsid w:val="00E666FD"/>
    <w:rsid w:val="00E7097E"/>
    <w:rsid w:val="00E70C97"/>
    <w:rsid w:val="00E72B56"/>
    <w:rsid w:val="00E72E81"/>
    <w:rsid w:val="00E747F2"/>
    <w:rsid w:val="00E80276"/>
    <w:rsid w:val="00E825F5"/>
    <w:rsid w:val="00E82866"/>
    <w:rsid w:val="00E82FB8"/>
    <w:rsid w:val="00E83E99"/>
    <w:rsid w:val="00E8589C"/>
    <w:rsid w:val="00E86B51"/>
    <w:rsid w:val="00E874B4"/>
    <w:rsid w:val="00E90625"/>
    <w:rsid w:val="00E913D7"/>
    <w:rsid w:val="00E94206"/>
    <w:rsid w:val="00E94B19"/>
    <w:rsid w:val="00E95F97"/>
    <w:rsid w:val="00EA4196"/>
    <w:rsid w:val="00EA4B05"/>
    <w:rsid w:val="00EA61A1"/>
    <w:rsid w:val="00EA6FAC"/>
    <w:rsid w:val="00EB2599"/>
    <w:rsid w:val="00EB26E2"/>
    <w:rsid w:val="00EB4BA0"/>
    <w:rsid w:val="00EB4D0F"/>
    <w:rsid w:val="00EB535E"/>
    <w:rsid w:val="00EB6355"/>
    <w:rsid w:val="00EB667D"/>
    <w:rsid w:val="00EB68B3"/>
    <w:rsid w:val="00EC04E9"/>
    <w:rsid w:val="00EC585A"/>
    <w:rsid w:val="00EC61B2"/>
    <w:rsid w:val="00EC74C0"/>
    <w:rsid w:val="00EC7F01"/>
    <w:rsid w:val="00EC7F4C"/>
    <w:rsid w:val="00ED0348"/>
    <w:rsid w:val="00ED14DB"/>
    <w:rsid w:val="00ED1A64"/>
    <w:rsid w:val="00ED2AF3"/>
    <w:rsid w:val="00ED2F8A"/>
    <w:rsid w:val="00ED52B5"/>
    <w:rsid w:val="00ED5A48"/>
    <w:rsid w:val="00ED5BDB"/>
    <w:rsid w:val="00ED6AEA"/>
    <w:rsid w:val="00ED70AC"/>
    <w:rsid w:val="00ED7C51"/>
    <w:rsid w:val="00EE1999"/>
    <w:rsid w:val="00EE2088"/>
    <w:rsid w:val="00EE2495"/>
    <w:rsid w:val="00EF05DB"/>
    <w:rsid w:val="00EF0DB6"/>
    <w:rsid w:val="00EF1BCB"/>
    <w:rsid w:val="00EF2319"/>
    <w:rsid w:val="00EF375E"/>
    <w:rsid w:val="00F00002"/>
    <w:rsid w:val="00F01734"/>
    <w:rsid w:val="00F04B60"/>
    <w:rsid w:val="00F06E5C"/>
    <w:rsid w:val="00F07D6E"/>
    <w:rsid w:val="00F11631"/>
    <w:rsid w:val="00F11E61"/>
    <w:rsid w:val="00F13B76"/>
    <w:rsid w:val="00F14635"/>
    <w:rsid w:val="00F164EF"/>
    <w:rsid w:val="00F17016"/>
    <w:rsid w:val="00F20399"/>
    <w:rsid w:val="00F20C5F"/>
    <w:rsid w:val="00F2163E"/>
    <w:rsid w:val="00F21B47"/>
    <w:rsid w:val="00F22F15"/>
    <w:rsid w:val="00F24891"/>
    <w:rsid w:val="00F25832"/>
    <w:rsid w:val="00F25B9F"/>
    <w:rsid w:val="00F27122"/>
    <w:rsid w:val="00F2718C"/>
    <w:rsid w:val="00F27622"/>
    <w:rsid w:val="00F277E9"/>
    <w:rsid w:val="00F3062E"/>
    <w:rsid w:val="00F350A8"/>
    <w:rsid w:val="00F350F9"/>
    <w:rsid w:val="00F4243F"/>
    <w:rsid w:val="00F4530E"/>
    <w:rsid w:val="00F46903"/>
    <w:rsid w:val="00F50B39"/>
    <w:rsid w:val="00F53105"/>
    <w:rsid w:val="00F578FC"/>
    <w:rsid w:val="00F608AE"/>
    <w:rsid w:val="00F60A8D"/>
    <w:rsid w:val="00F619C3"/>
    <w:rsid w:val="00F651CD"/>
    <w:rsid w:val="00F65E63"/>
    <w:rsid w:val="00F66661"/>
    <w:rsid w:val="00F671F2"/>
    <w:rsid w:val="00F67842"/>
    <w:rsid w:val="00F700B2"/>
    <w:rsid w:val="00F7073A"/>
    <w:rsid w:val="00F722AA"/>
    <w:rsid w:val="00F7475D"/>
    <w:rsid w:val="00F74C1C"/>
    <w:rsid w:val="00F755F0"/>
    <w:rsid w:val="00F82371"/>
    <w:rsid w:val="00F830E3"/>
    <w:rsid w:val="00F86F99"/>
    <w:rsid w:val="00F87675"/>
    <w:rsid w:val="00F93ECC"/>
    <w:rsid w:val="00F93FCF"/>
    <w:rsid w:val="00F96AC7"/>
    <w:rsid w:val="00F9710D"/>
    <w:rsid w:val="00FA0B4E"/>
    <w:rsid w:val="00FA0C2C"/>
    <w:rsid w:val="00FA2BF7"/>
    <w:rsid w:val="00FA38B6"/>
    <w:rsid w:val="00FA452C"/>
    <w:rsid w:val="00FA51D6"/>
    <w:rsid w:val="00FA6EA6"/>
    <w:rsid w:val="00FA7C75"/>
    <w:rsid w:val="00FB06EA"/>
    <w:rsid w:val="00FB3785"/>
    <w:rsid w:val="00FB4119"/>
    <w:rsid w:val="00FB7159"/>
    <w:rsid w:val="00FB7EDA"/>
    <w:rsid w:val="00FC0CA5"/>
    <w:rsid w:val="00FC18CB"/>
    <w:rsid w:val="00FC30A9"/>
    <w:rsid w:val="00FC547D"/>
    <w:rsid w:val="00FC5B89"/>
    <w:rsid w:val="00FC79C5"/>
    <w:rsid w:val="00FC7AAA"/>
    <w:rsid w:val="00FD1C88"/>
    <w:rsid w:val="00FD2B20"/>
    <w:rsid w:val="00FD4B0F"/>
    <w:rsid w:val="00FD4D76"/>
    <w:rsid w:val="00FD629E"/>
    <w:rsid w:val="00FD6AE3"/>
    <w:rsid w:val="00FD6BCB"/>
    <w:rsid w:val="00FE1881"/>
    <w:rsid w:val="00FE33A5"/>
    <w:rsid w:val="00FE43DB"/>
    <w:rsid w:val="00FE56D9"/>
    <w:rsid w:val="00FE5E17"/>
    <w:rsid w:val="00FE6580"/>
    <w:rsid w:val="00FF284E"/>
    <w:rsid w:val="00FF2EEF"/>
    <w:rsid w:val="00FF5F3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45BD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de-DE" w:eastAsia="de-DE"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22" w:unhideWhenUsed="0" w:qFormat="1"/>
    <w:lsdException w:name="Emphasis" w:semiHidden="0" w:uiPriority="20" w:unhideWhenUsed="0" w:qFormat="1"/>
    <w:lsdException w:name="Normal (Web)" w:uiPriority="99"/>
    <w:lsdException w:name="HTML Cite"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AE7150"/>
    <w:pPr>
      <w:spacing w:before="120" w:line="240" w:lineRule="atLeast"/>
    </w:pPr>
    <w:rPr>
      <w:rFonts w:ascii="Calibri" w:hAnsi="Calibri"/>
      <w:sz w:val="24"/>
      <w:lang w:eastAsia="ja-JP"/>
    </w:rPr>
  </w:style>
  <w:style w:type="paragraph" w:styleId="berschrift1">
    <w:name w:val="heading 1"/>
    <w:basedOn w:val="Standard"/>
    <w:next w:val="Standard"/>
    <w:qFormat/>
    <w:rsid w:val="00AE7150"/>
    <w:pPr>
      <w:keepNext/>
      <w:spacing w:before="480" w:after="60"/>
      <w:jc w:val="center"/>
      <w:outlineLvl w:val="0"/>
    </w:pPr>
    <w:rPr>
      <w:rFonts w:cs="Arial"/>
      <w:b/>
      <w:bCs/>
      <w:i/>
      <w:kern w:val="32"/>
      <w:sz w:val="28"/>
      <w:szCs w:val="32"/>
    </w:rPr>
  </w:style>
  <w:style w:type="paragraph" w:styleId="berschrift2">
    <w:name w:val="heading 2"/>
    <w:basedOn w:val="Standard"/>
    <w:next w:val="Standard"/>
    <w:qFormat/>
    <w:rsid w:val="00603240"/>
    <w:pPr>
      <w:keepNext/>
      <w:spacing w:before="480" w:after="60"/>
      <w:outlineLvl w:val="1"/>
    </w:pPr>
    <w:rPr>
      <w:rFonts w:cs="Arial"/>
      <w:b/>
      <w:bCs/>
      <w:iCs/>
      <w:szCs w:val="28"/>
    </w:rPr>
  </w:style>
  <w:style w:type="paragraph" w:styleId="berschrift3">
    <w:name w:val="heading 3"/>
    <w:basedOn w:val="Standard"/>
    <w:next w:val="Standard"/>
    <w:qFormat/>
    <w:rsid w:val="00603240"/>
    <w:pPr>
      <w:keepNext/>
      <w:spacing w:before="480" w:after="60"/>
      <w:outlineLvl w:val="2"/>
    </w:pPr>
    <w:rPr>
      <w:rFonts w:cs="Arial"/>
      <w:b/>
      <w:bCs/>
      <w:i/>
      <w:szCs w:val="26"/>
    </w:rPr>
  </w:style>
  <w:style w:type="paragraph" w:styleId="berschrift4">
    <w:name w:val="heading 4"/>
    <w:basedOn w:val="Standard"/>
    <w:next w:val="Standard"/>
    <w:qFormat/>
    <w:rsid w:val="00603240"/>
    <w:pPr>
      <w:keepNext/>
      <w:spacing w:before="360" w:after="60"/>
      <w:outlineLvl w:val="3"/>
    </w:pPr>
    <w:rPr>
      <w:bCs/>
      <w:i/>
      <w:szCs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Makrotext">
    <w:name w:val="macro"/>
    <w:semiHidden/>
    <w:rsid w:val="008A5381"/>
    <w:pPr>
      <w:tabs>
        <w:tab w:val="left" w:pos="480"/>
        <w:tab w:val="left" w:pos="960"/>
        <w:tab w:val="left" w:pos="1440"/>
        <w:tab w:val="left" w:pos="1920"/>
        <w:tab w:val="left" w:pos="2400"/>
        <w:tab w:val="left" w:pos="2880"/>
        <w:tab w:val="left" w:pos="3360"/>
        <w:tab w:val="left" w:pos="3840"/>
        <w:tab w:val="left" w:pos="4320"/>
      </w:tabs>
    </w:pPr>
    <w:rPr>
      <w:rFonts w:ascii="Courier New" w:hAnsi="Courier New"/>
    </w:rPr>
  </w:style>
  <w:style w:type="paragraph" w:customStyle="1" w:styleId="BildFoto">
    <w:name w:val="BildFoto"/>
    <w:basedOn w:val="Standard"/>
    <w:rsid w:val="00982D0A"/>
    <w:pPr>
      <w:jc w:val="center"/>
    </w:pPr>
    <w:rPr>
      <w:szCs w:val="22"/>
    </w:rPr>
  </w:style>
  <w:style w:type="paragraph" w:customStyle="1" w:styleId="BildFotoUnterschrift">
    <w:name w:val="BildFotoUnterschrift"/>
    <w:basedOn w:val="Standard"/>
    <w:rsid w:val="00982D0A"/>
    <w:pPr>
      <w:jc w:val="center"/>
    </w:pPr>
    <w:rPr>
      <w:i/>
      <w:sz w:val="18"/>
      <w:szCs w:val="22"/>
    </w:rPr>
  </w:style>
  <w:style w:type="paragraph" w:styleId="Kopfzeile">
    <w:name w:val="header"/>
    <w:basedOn w:val="Standard"/>
    <w:rsid w:val="000B1242"/>
    <w:pPr>
      <w:tabs>
        <w:tab w:val="center" w:pos="4536"/>
        <w:tab w:val="right" w:pos="9072"/>
      </w:tabs>
    </w:pPr>
  </w:style>
  <w:style w:type="paragraph" w:styleId="Fuzeile">
    <w:name w:val="footer"/>
    <w:basedOn w:val="Standard"/>
    <w:rsid w:val="000B1242"/>
    <w:pPr>
      <w:pBdr>
        <w:top w:val="single" w:sz="4" w:space="1" w:color="auto"/>
      </w:pBdr>
      <w:tabs>
        <w:tab w:val="center" w:pos="4536"/>
        <w:tab w:val="right" w:pos="9072"/>
      </w:tabs>
    </w:pPr>
    <w:rPr>
      <w:sz w:val="18"/>
    </w:rPr>
  </w:style>
  <w:style w:type="character" w:styleId="Seitenzahl">
    <w:name w:val="page number"/>
    <w:basedOn w:val="Absatz-Standardschriftart"/>
    <w:rsid w:val="000B1242"/>
    <w:rPr>
      <w:rFonts w:ascii="Calibri" w:hAnsi="Calibri"/>
      <w:sz w:val="18"/>
    </w:rPr>
  </w:style>
  <w:style w:type="character" w:styleId="Hyperlink">
    <w:name w:val="Hyperlink"/>
    <w:basedOn w:val="Absatz-Standardschriftart"/>
    <w:rsid w:val="00813C9B"/>
    <w:rPr>
      <w:color w:val="0000FF"/>
      <w:u w:val="single"/>
    </w:rPr>
  </w:style>
  <w:style w:type="character" w:styleId="BesuchterHyperlink">
    <w:name w:val="FollowedHyperlink"/>
    <w:basedOn w:val="Absatz-Standardschriftart"/>
    <w:rsid w:val="00BF5BB1"/>
    <w:rPr>
      <w:color w:val="800080"/>
      <w:u w:val="single"/>
    </w:rPr>
  </w:style>
  <w:style w:type="paragraph" w:styleId="StandardWeb">
    <w:name w:val="Normal (Web)"/>
    <w:basedOn w:val="Standard"/>
    <w:uiPriority w:val="99"/>
    <w:unhideWhenUsed/>
    <w:rsid w:val="00EE1999"/>
    <w:pPr>
      <w:spacing w:before="100" w:beforeAutospacing="1" w:after="142" w:line="288" w:lineRule="auto"/>
    </w:pPr>
    <w:rPr>
      <w:rFonts w:ascii="Times New Roman" w:eastAsia="Times New Roman" w:hAnsi="Times New Roman"/>
      <w:szCs w:val="24"/>
      <w:lang w:eastAsia="de-DE"/>
    </w:rPr>
  </w:style>
  <w:style w:type="character" w:styleId="Platzhaltertext">
    <w:name w:val="Placeholder Text"/>
    <w:basedOn w:val="Absatz-Standardschriftart"/>
    <w:uiPriority w:val="99"/>
    <w:semiHidden/>
    <w:rsid w:val="00CD3046"/>
    <w:rPr>
      <w:color w:val="808080"/>
    </w:rPr>
  </w:style>
  <w:style w:type="paragraph" w:styleId="Sprechblasentext">
    <w:name w:val="Balloon Text"/>
    <w:basedOn w:val="Standard"/>
    <w:link w:val="SprechblasentextZchn"/>
    <w:rsid w:val="00CD3046"/>
    <w:pPr>
      <w:spacing w:before="0" w:line="240" w:lineRule="auto"/>
    </w:pPr>
    <w:rPr>
      <w:rFonts w:ascii="Tahoma" w:hAnsi="Tahoma" w:cs="Tahoma"/>
      <w:sz w:val="16"/>
      <w:szCs w:val="16"/>
    </w:rPr>
  </w:style>
  <w:style w:type="character" w:customStyle="1" w:styleId="SprechblasentextZchn">
    <w:name w:val="Sprechblasentext Zchn"/>
    <w:basedOn w:val="Absatz-Standardschriftart"/>
    <w:link w:val="Sprechblasentext"/>
    <w:rsid w:val="00CD3046"/>
    <w:rPr>
      <w:rFonts w:ascii="Tahoma" w:hAnsi="Tahoma" w:cs="Tahoma"/>
      <w:sz w:val="16"/>
      <w:szCs w:val="16"/>
      <w:lang w:eastAsia="ja-JP"/>
    </w:rPr>
  </w:style>
  <w:style w:type="paragraph" w:styleId="Beschriftung">
    <w:name w:val="caption"/>
    <w:basedOn w:val="Standard"/>
    <w:next w:val="Standard"/>
    <w:unhideWhenUsed/>
    <w:qFormat/>
    <w:rsid w:val="008C612B"/>
    <w:pPr>
      <w:spacing w:before="0" w:after="200" w:line="240" w:lineRule="auto"/>
    </w:pPr>
    <w:rPr>
      <w:b/>
      <w:bCs/>
      <w:color w:val="4F81BD" w:themeColor="accent1"/>
      <w:sz w:val="18"/>
      <w:szCs w:val="18"/>
    </w:rPr>
  </w:style>
  <w:style w:type="paragraph" w:styleId="Funotentext">
    <w:name w:val="footnote text"/>
    <w:basedOn w:val="Standard"/>
    <w:link w:val="FunotentextZchn"/>
    <w:rsid w:val="006E4405"/>
    <w:pPr>
      <w:spacing w:before="0" w:line="240" w:lineRule="auto"/>
    </w:pPr>
    <w:rPr>
      <w:sz w:val="20"/>
    </w:rPr>
  </w:style>
  <w:style w:type="character" w:customStyle="1" w:styleId="FunotentextZchn">
    <w:name w:val="Fußnotentext Zchn"/>
    <w:basedOn w:val="Absatz-Standardschriftart"/>
    <w:link w:val="Funotentext"/>
    <w:rsid w:val="006E4405"/>
    <w:rPr>
      <w:rFonts w:ascii="Calibri" w:hAnsi="Calibri"/>
      <w:lang w:eastAsia="ja-JP"/>
    </w:rPr>
  </w:style>
  <w:style w:type="character" w:styleId="Funotenzeichen">
    <w:name w:val="footnote reference"/>
    <w:basedOn w:val="Absatz-Standardschriftart"/>
    <w:rsid w:val="006E4405"/>
    <w:rPr>
      <w:vertAlign w:val="superscript"/>
    </w:rPr>
  </w:style>
  <w:style w:type="paragraph" w:styleId="Listenabsatz">
    <w:name w:val="List Paragraph"/>
    <w:basedOn w:val="Standard"/>
    <w:uiPriority w:val="34"/>
    <w:qFormat/>
    <w:rsid w:val="00FC547D"/>
    <w:pPr>
      <w:ind w:left="720"/>
      <w:contextualSpacing/>
    </w:pPr>
  </w:style>
  <w:style w:type="character" w:styleId="Fett">
    <w:name w:val="Strong"/>
    <w:basedOn w:val="Absatz-Standardschriftart"/>
    <w:uiPriority w:val="22"/>
    <w:qFormat/>
    <w:rsid w:val="006E3147"/>
    <w:rPr>
      <w:b/>
      <w:bCs/>
    </w:rPr>
  </w:style>
  <w:style w:type="character" w:styleId="Hervorhebung">
    <w:name w:val="Emphasis"/>
    <w:basedOn w:val="Absatz-Standardschriftart"/>
    <w:uiPriority w:val="20"/>
    <w:qFormat/>
    <w:rsid w:val="006E3147"/>
    <w:rPr>
      <w:i/>
      <w:iCs/>
    </w:rPr>
  </w:style>
  <w:style w:type="character" w:customStyle="1" w:styleId="mw-mmv-title">
    <w:name w:val="mw-mmv-title"/>
    <w:basedOn w:val="Absatz-Standardschriftart"/>
    <w:rsid w:val="003E2D37"/>
  </w:style>
  <w:style w:type="table" w:styleId="Tabellenraster">
    <w:name w:val="Table Grid"/>
    <w:basedOn w:val="NormaleTabelle"/>
    <w:rsid w:val="003152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haltsverzeichnisberschrift">
    <w:name w:val="TOC Heading"/>
    <w:basedOn w:val="berschrift1"/>
    <w:next w:val="Standard"/>
    <w:uiPriority w:val="39"/>
    <w:unhideWhenUsed/>
    <w:qFormat/>
    <w:rsid w:val="00281CED"/>
    <w:pPr>
      <w:keepLines/>
      <w:spacing w:before="240" w:after="0" w:line="259" w:lineRule="auto"/>
      <w:jc w:val="left"/>
      <w:outlineLvl w:val="9"/>
    </w:pPr>
    <w:rPr>
      <w:rFonts w:asciiTheme="majorHAnsi" w:eastAsiaTheme="majorEastAsia" w:hAnsiTheme="majorHAnsi" w:cstheme="majorBidi"/>
      <w:b w:val="0"/>
      <w:bCs w:val="0"/>
      <w:i w:val="0"/>
      <w:color w:val="365F91" w:themeColor="accent1" w:themeShade="BF"/>
      <w:kern w:val="0"/>
      <w:sz w:val="32"/>
      <w:lang w:eastAsia="de-DE"/>
    </w:rPr>
  </w:style>
  <w:style w:type="character" w:customStyle="1" w:styleId="mn">
    <w:name w:val="mn"/>
    <w:basedOn w:val="Absatz-Standardschriftart"/>
    <w:rsid w:val="00F9710D"/>
  </w:style>
  <w:style w:type="character" w:customStyle="1" w:styleId="mi">
    <w:name w:val="mi"/>
    <w:basedOn w:val="Absatz-Standardschriftart"/>
    <w:rsid w:val="00F9710D"/>
  </w:style>
  <w:style w:type="paragraph" w:styleId="Endnotentext">
    <w:name w:val="endnote text"/>
    <w:basedOn w:val="Standard"/>
    <w:link w:val="EndnotentextZchn"/>
    <w:semiHidden/>
    <w:unhideWhenUsed/>
    <w:rsid w:val="002B5DFA"/>
    <w:pPr>
      <w:spacing w:before="0" w:line="240" w:lineRule="auto"/>
    </w:pPr>
    <w:rPr>
      <w:sz w:val="20"/>
    </w:rPr>
  </w:style>
  <w:style w:type="character" w:customStyle="1" w:styleId="EndnotentextZchn">
    <w:name w:val="Endnotentext Zchn"/>
    <w:basedOn w:val="Absatz-Standardschriftart"/>
    <w:link w:val="Endnotentext"/>
    <w:semiHidden/>
    <w:rsid w:val="002B5DFA"/>
    <w:rPr>
      <w:rFonts w:ascii="Calibri" w:hAnsi="Calibri"/>
      <w:lang w:eastAsia="ja-JP"/>
    </w:rPr>
  </w:style>
  <w:style w:type="character" w:styleId="Endnotenzeichen">
    <w:name w:val="endnote reference"/>
    <w:basedOn w:val="Absatz-Standardschriftart"/>
    <w:semiHidden/>
    <w:unhideWhenUsed/>
    <w:rsid w:val="002B5DFA"/>
    <w:rPr>
      <w:vertAlign w:val="superscript"/>
    </w:rPr>
  </w:style>
  <w:style w:type="character" w:styleId="HTMLZitat">
    <w:name w:val="HTML Cite"/>
    <w:basedOn w:val="Absatz-Standardschriftart"/>
    <w:uiPriority w:val="99"/>
    <w:semiHidden/>
    <w:unhideWhenUsed/>
    <w:rsid w:val="00951DD8"/>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de-DE" w:eastAsia="de-DE"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22" w:unhideWhenUsed="0" w:qFormat="1"/>
    <w:lsdException w:name="Emphasis" w:semiHidden="0" w:uiPriority="20" w:unhideWhenUsed="0" w:qFormat="1"/>
    <w:lsdException w:name="Normal (Web)" w:uiPriority="99"/>
    <w:lsdException w:name="HTML Cite"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AE7150"/>
    <w:pPr>
      <w:spacing w:before="120" w:line="240" w:lineRule="atLeast"/>
    </w:pPr>
    <w:rPr>
      <w:rFonts w:ascii="Calibri" w:hAnsi="Calibri"/>
      <w:sz w:val="24"/>
      <w:lang w:eastAsia="ja-JP"/>
    </w:rPr>
  </w:style>
  <w:style w:type="paragraph" w:styleId="berschrift1">
    <w:name w:val="heading 1"/>
    <w:basedOn w:val="Standard"/>
    <w:next w:val="Standard"/>
    <w:qFormat/>
    <w:rsid w:val="00AE7150"/>
    <w:pPr>
      <w:keepNext/>
      <w:spacing w:before="480" w:after="60"/>
      <w:jc w:val="center"/>
      <w:outlineLvl w:val="0"/>
    </w:pPr>
    <w:rPr>
      <w:rFonts w:cs="Arial"/>
      <w:b/>
      <w:bCs/>
      <w:i/>
      <w:kern w:val="32"/>
      <w:sz w:val="28"/>
      <w:szCs w:val="32"/>
    </w:rPr>
  </w:style>
  <w:style w:type="paragraph" w:styleId="berschrift2">
    <w:name w:val="heading 2"/>
    <w:basedOn w:val="Standard"/>
    <w:next w:val="Standard"/>
    <w:qFormat/>
    <w:rsid w:val="00603240"/>
    <w:pPr>
      <w:keepNext/>
      <w:spacing w:before="480" w:after="60"/>
      <w:outlineLvl w:val="1"/>
    </w:pPr>
    <w:rPr>
      <w:rFonts w:cs="Arial"/>
      <w:b/>
      <w:bCs/>
      <w:iCs/>
      <w:szCs w:val="28"/>
    </w:rPr>
  </w:style>
  <w:style w:type="paragraph" w:styleId="berschrift3">
    <w:name w:val="heading 3"/>
    <w:basedOn w:val="Standard"/>
    <w:next w:val="Standard"/>
    <w:qFormat/>
    <w:rsid w:val="00603240"/>
    <w:pPr>
      <w:keepNext/>
      <w:spacing w:before="480" w:after="60"/>
      <w:outlineLvl w:val="2"/>
    </w:pPr>
    <w:rPr>
      <w:rFonts w:cs="Arial"/>
      <w:b/>
      <w:bCs/>
      <w:i/>
      <w:szCs w:val="26"/>
    </w:rPr>
  </w:style>
  <w:style w:type="paragraph" w:styleId="berschrift4">
    <w:name w:val="heading 4"/>
    <w:basedOn w:val="Standard"/>
    <w:next w:val="Standard"/>
    <w:qFormat/>
    <w:rsid w:val="00603240"/>
    <w:pPr>
      <w:keepNext/>
      <w:spacing w:before="360" w:after="60"/>
      <w:outlineLvl w:val="3"/>
    </w:pPr>
    <w:rPr>
      <w:bCs/>
      <w:i/>
      <w:szCs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Makrotext">
    <w:name w:val="macro"/>
    <w:semiHidden/>
    <w:rsid w:val="008A5381"/>
    <w:pPr>
      <w:tabs>
        <w:tab w:val="left" w:pos="480"/>
        <w:tab w:val="left" w:pos="960"/>
        <w:tab w:val="left" w:pos="1440"/>
        <w:tab w:val="left" w:pos="1920"/>
        <w:tab w:val="left" w:pos="2400"/>
        <w:tab w:val="left" w:pos="2880"/>
        <w:tab w:val="left" w:pos="3360"/>
        <w:tab w:val="left" w:pos="3840"/>
        <w:tab w:val="left" w:pos="4320"/>
      </w:tabs>
    </w:pPr>
    <w:rPr>
      <w:rFonts w:ascii="Courier New" w:hAnsi="Courier New"/>
    </w:rPr>
  </w:style>
  <w:style w:type="paragraph" w:customStyle="1" w:styleId="BildFoto">
    <w:name w:val="BildFoto"/>
    <w:basedOn w:val="Standard"/>
    <w:rsid w:val="00982D0A"/>
    <w:pPr>
      <w:jc w:val="center"/>
    </w:pPr>
    <w:rPr>
      <w:szCs w:val="22"/>
    </w:rPr>
  </w:style>
  <w:style w:type="paragraph" w:customStyle="1" w:styleId="BildFotoUnterschrift">
    <w:name w:val="BildFotoUnterschrift"/>
    <w:basedOn w:val="Standard"/>
    <w:rsid w:val="00982D0A"/>
    <w:pPr>
      <w:jc w:val="center"/>
    </w:pPr>
    <w:rPr>
      <w:i/>
      <w:sz w:val="18"/>
      <w:szCs w:val="22"/>
    </w:rPr>
  </w:style>
  <w:style w:type="paragraph" w:styleId="Kopfzeile">
    <w:name w:val="header"/>
    <w:basedOn w:val="Standard"/>
    <w:rsid w:val="000B1242"/>
    <w:pPr>
      <w:tabs>
        <w:tab w:val="center" w:pos="4536"/>
        <w:tab w:val="right" w:pos="9072"/>
      </w:tabs>
    </w:pPr>
  </w:style>
  <w:style w:type="paragraph" w:styleId="Fuzeile">
    <w:name w:val="footer"/>
    <w:basedOn w:val="Standard"/>
    <w:rsid w:val="000B1242"/>
    <w:pPr>
      <w:pBdr>
        <w:top w:val="single" w:sz="4" w:space="1" w:color="auto"/>
      </w:pBdr>
      <w:tabs>
        <w:tab w:val="center" w:pos="4536"/>
        <w:tab w:val="right" w:pos="9072"/>
      </w:tabs>
    </w:pPr>
    <w:rPr>
      <w:sz w:val="18"/>
    </w:rPr>
  </w:style>
  <w:style w:type="character" w:styleId="Seitenzahl">
    <w:name w:val="page number"/>
    <w:basedOn w:val="Absatz-Standardschriftart"/>
    <w:rsid w:val="000B1242"/>
    <w:rPr>
      <w:rFonts w:ascii="Calibri" w:hAnsi="Calibri"/>
      <w:sz w:val="18"/>
    </w:rPr>
  </w:style>
  <w:style w:type="character" w:styleId="Hyperlink">
    <w:name w:val="Hyperlink"/>
    <w:basedOn w:val="Absatz-Standardschriftart"/>
    <w:rsid w:val="00813C9B"/>
    <w:rPr>
      <w:color w:val="0000FF"/>
      <w:u w:val="single"/>
    </w:rPr>
  </w:style>
  <w:style w:type="character" w:styleId="BesuchterHyperlink">
    <w:name w:val="FollowedHyperlink"/>
    <w:basedOn w:val="Absatz-Standardschriftart"/>
    <w:rsid w:val="00BF5BB1"/>
    <w:rPr>
      <w:color w:val="800080"/>
      <w:u w:val="single"/>
    </w:rPr>
  </w:style>
  <w:style w:type="paragraph" w:styleId="StandardWeb">
    <w:name w:val="Normal (Web)"/>
    <w:basedOn w:val="Standard"/>
    <w:uiPriority w:val="99"/>
    <w:unhideWhenUsed/>
    <w:rsid w:val="00EE1999"/>
    <w:pPr>
      <w:spacing w:before="100" w:beforeAutospacing="1" w:after="142" w:line="288" w:lineRule="auto"/>
    </w:pPr>
    <w:rPr>
      <w:rFonts w:ascii="Times New Roman" w:eastAsia="Times New Roman" w:hAnsi="Times New Roman"/>
      <w:szCs w:val="24"/>
      <w:lang w:eastAsia="de-DE"/>
    </w:rPr>
  </w:style>
  <w:style w:type="character" w:styleId="Platzhaltertext">
    <w:name w:val="Placeholder Text"/>
    <w:basedOn w:val="Absatz-Standardschriftart"/>
    <w:uiPriority w:val="99"/>
    <w:semiHidden/>
    <w:rsid w:val="00CD3046"/>
    <w:rPr>
      <w:color w:val="808080"/>
    </w:rPr>
  </w:style>
  <w:style w:type="paragraph" w:styleId="Sprechblasentext">
    <w:name w:val="Balloon Text"/>
    <w:basedOn w:val="Standard"/>
    <w:link w:val="SprechblasentextZchn"/>
    <w:rsid w:val="00CD3046"/>
    <w:pPr>
      <w:spacing w:before="0" w:line="240" w:lineRule="auto"/>
    </w:pPr>
    <w:rPr>
      <w:rFonts w:ascii="Tahoma" w:hAnsi="Tahoma" w:cs="Tahoma"/>
      <w:sz w:val="16"/>
      <w:szCs w:val="16"/>
    </w:rPr>
  </w:style>
  <w:style w:type="character" w:customStyle="1" w:styleId="SprechblasentextZchn">
    <w:name w:val="Sprechblasentext Zchn"/>
    <w:basedOn w:val="Absatz-Standardschriftart"/>
    <w:link w:val="Sprechblasentext"/>
    <w:rsid w:val="00CD3046"/>
    <w:rPr>
      <w:rFonts w:ascii="Tahoma" w:hAnsi="Tahoma" w:cs="Tahoma"/>
      <w:sz w:val="16"/>
      <w:szCs w:val="16"/>
      <w:lang w:eastAsia="ja-JP"/>
    </w:rPr>
  </w:style>
  <w:style w:type="paragraph" w:styleId="Beschriftung">
    <w:name w:val="caption"/>
    <w:basedOn w:val="Standard"/>
    <w:next w:val="Standard"/>
    <w:unhideWhenUsed/>
    <w:qFormat/>
    <w:rsid w:val="008C612B"/>
    <w:pPr>
      <w:spacing w:before="0" w:after="200" w:line="240" w:lineRule="auto"/>
    </w:pPr>
    <w:rPr>
      <w:b/>
      <w:bCs/>
      <w:color w:val="4F81BD" w:themeColor="accent1"/>
      <w:sz w:val="18"/>
      <w:szCs w:val="18"/>
    </w:rPr>
  </w:style>
  <w:style w:type="paragraph" w:styleId="Funotentext">
    <w:name w:val="footnote text"/>
    <w:basedOn w:val="Standard"/>
    <w:link w:val="FunotentextZchn"/>
    <w:rsid w:val="006E4405"/>
    <w:pPr>
      <w:spacing w:before="0" w:line="240" w:lineRule="auto"/>
    </w:pPr>
    <w:rPr>
      <w:sz w:val="20"/>
    </w:rPr>
  </w:style>
  <w:style w:type="character" w:customStyle="1" w:styleId="FunotentextZchn">
    <w:name w:val="Fußnotentext Zchn"/>
    <w:basedOn w:val="Absatz-Standardschriftart"/>
    <w:link w:val="Funotentext"/>
    <w:rsid w:val="006E4405"/>
    <w:rPr>
      <w:rFonts w:ascii="Calibri" w:hAnsi="Calibri"/>
      <w:lang w:eastAsia="ja-JP"/>
    </w:rPr>
  </w:style>
  <w:style w:type="character" w:styleId="Funotenzeichen">
    <w:name w:val="footnote reference"/>
    <w:basedOn w:val="Absatz-Standardschriftart"/>
    <w:rsid w:val="006E4405"/>
    <w:rPr>
      <w:vertAlign w:val="superscript"/>
    </w:rPr>
  </w:style>
  <w:style w:type="paragraph" w:styleId="Listenabsatz">
    <w:name w:val="List Paragraph"/>
    <w:basedOn w:val="Standard"/>
    <w:uiPriority w:val="34"/>
    <w:qFormat/>
    <w:rsid w:val="00FC547D"/>
    <w:pPr>
      <w:ind w:left="720"/>
      <w:contextualSpacing/>
    </w:pPr>
  </w:style>
  <w:style w:type="character" w:styleId="Fett">
    <w:name w:val="Strong"/>
    <w:basedOn w:val="Absatz-Standardschriftart"/>
    <w:uiPriority w:val="22"/>
    <w:qFormat/>
    <w:rsid w:val="006E3147"/>
    <w:rPr>
      <w:b/>
      <w:bCs/>
    </w:rPr>
  </w:style>
  <w:style w:type="character" w:styleId="Hervorhebung">
    <w:name w:val="Emphasis"/>
    <w:basedOn w:val="Absatz-Standardschriftart"/>
    <w:uiPriority w:val="20"/>
    <w:qFormat/>
    <w:rsid w:val="006E3147"/>
    <w:rPr>
      <w:i/>
      <w:iCs/>
    </w:rPr>
  </w:style>
  <w:style w:type="character" w:customStyle="1" w:styleId="mw-mmv-title">
    <w:name w:val="mw-mmv-title"/>
    <w:basedOn w:val="Absatz-Standardschriftart"/>
    <w:rsid w:val="003E2D37"/>
  </w:style>
  <w:style w:type="table" w:styleId="Tabellenraster">
    <w:name w:val="Table Grid"/>
    <w:basedOn w:val="NormaleTabelle"/>
    <w:rsid w:val="003152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haltsverzeichnisberschrift">
    <w:name w:val="TOC Heading"/>
    <w:basedOn w:val="berschrift1"/>
    <w:next w:val="Standard"/>
    <w:uiPriority w:val="39"/>
    <w:unhideWhenUsed/>
    <w:qFormat/>
    <w:rsid w:val="00281CED"/>
    <w:pPr>
      <w:keepLines/>
      <w:spacing w:before="240" w:after="0" w:line="259" w:lineRule="auto"/>
      <w:jc w:val="left"/>
      <w:outlineLvl w:val="9"/>
    </w:pPr>
    <w:rPr>
      <w:rFonts w:asciiTheme="majorHAnsi" w:eastAsiaTheme="majorEastAsia" w:hAnsiTheme="majorHAnsi" w:cstheme="majorBidi"/>
      <w:b w:val="0"/>
      <w:bCs w:val="0"/>
      <w:i w:val="0"/>
      <w:color w:val="365F91" w:themeColor="accent1" w:themeShade="BF"/>
      <w:kern w:val="0"/>
      <w:sz w:val="32"/>
      <w:lang w:eastAsia="de-DE"/>
    </w:rPr>
  </w:style>
  <w:style w:type="character" w:customStyle="1" w:styleId="mn">
    <w:name w:val="mn"/>
    <w:basedOn w:val="Absatz-Standardschriftart"/>
    <w:rsid w:val="00F9710D"/>
  </w:style>
  <w:style w:type="character" w:customStyle="1" w:styleId="mi">
    <w:name w:val="mi"/>
    <w:basedOn w:val="Absatz-Standardschriftart"/>
    <w:rsid w:val="00F9710D"/>
  </w:style>
  <w:style w:type="paragraph" w:styleId="Endnotentext">
    <w:name w:val="endnote text"/>
    <w:basedOn w:val="Standard"/>
    <w:link w:val="EndnotentextZchn"/>
    <w:semiHidden/>
    <w:unhideWhenUsed/>
    <w:rsid w:val="002B5DFA"/>
    <w:pPr>
      <w:spacing w:before="0" w:line="240" w:lineRule="auto"/>
    </w:pPr>
    <w:rPr>
      <w:sz w:val="20"/>
    </w:rPr>
  </w:style>
  <w:style w:type="character" w:customStyle="1" w:styleId="EndnotentextZchn">
    <w:name w:val="Endnotentext Zchn"/>
    <w:basedOn w:val="Absatz-Standardschriftart"/>
    <w:link w:val="Endnotentext"/>
    <w:semiHidden/>
    <w:rsid w:val="002B5DFA"/>
    <w:rPr>
      <w:rFonts w:ascii="Calibri" w:hAnsi="Calibri"/>
      <w:lang w:eastAsia="ja-JP"/>
    </w:rPr>
  </w:style>
  <w:style w:type="character" w:styleId="Endnotenzeichen">
    <w:name w:val="endnote reference"/>
    <w:basedOn w:val="Absatz-Standardschriftart"/>
    <w:semiHidden/>
    <w:unhideWhenUsed/>
    <w:rsid w:val="002B5DFA"/>
    <w:rPr>
      <w:vertAlign w:val="superscript"/>
    </w:rPr>
  </w:style>
  <w:style w:type="character" w:styleId="HTMLZitat">
    <w:name w:val="HTML Cite"/>
    <w:basedOn w:val="Absatz-Standardschriftart"/>
    <w:uiPriority w:val="99"/>
    <w:semiHidden/>
    <w:unhideWhenUsed/>
    <w:rsid w:val="00951DD8"/>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3889424">
      <w:bodyDiv w:val="1"/>
      <w:marLeft w:val="0"/>
      <w:marRight w:val="0"/>
      <w:marTop w:val="0"/>
      <w:marBottom w:val="0"/>
      <w:divBdr>
        <w:top w:val="none" w:sz="0" w:space="0" w:color="auto"/>
        <w:left w:val="none" w:sz="0" w:space="0" w:color="auto"/>
        <w:bottom w:val="none" w:sz="0" w:space="0" w:color="auto"/>
        <w:right w:val="none" w:sz="0" w:space="0" w:color="auto"/>
      </w:divBdr>
    </w:div>
    <w:div w:id="50888009">
      <w:bodyDiv w:val="1"/>
      <w:marLeft w:val="0"/>
      <w:marRight w:val="0"/>
      <w:marTop w:val="0"/>
      <w:marBottom w:val="0"/>
      <w:divBdr>
        <w:top w:val="none" w:sz="0" w:space="0" w:color="auto"/>
        <w:left w:val="none" w:sz="0" w:space="0" w:color="auto"/>
        <w:bottom w:val="none" w:sz="0" w:space="0" w:color="auto"/>
        <w:right w:val="none" w:sz="0" w:space="0" w:color="auto"/>
      </w:divBdr>
    </w:div>
    <w:div w:id="60756430">
      <w:bodyDiv w:val="1"/>
      <w:marLeft w:val="0"/>
      <w:marRight w:val="0"/>
      <w:marTop w:val="0"/>
      <w:marBottom w:val="0"/>
      <w:divBdr>
        <w:top w:val="none" w:sz="0" w:space="0" w:color="auto"/>
        <w:left w:val="none" w:sz="0" w:space="0" w:color="auto"/>
        <w:bottom w:val="none" w:sz="0" w:space="0" w:color="auto"/>
        <w:right w:val="none" w:sz="0" w:space="0" w:color="auto"/>
      </w:divBdr>
    </w:div>
    <w:div w:id="87235743">
      <w:bodyDiv w:val="1"/>
      <w:marLeft w:val="0"/>
      <w:marRight w:val="0"/>
      <w:marTop w:val="0"/>
      <w:marBottom w:val="0"/>
      <w:divBdr>
        <w:top w:val="none" w:sz="0" w:space="0" w:color="auto"/>
        <w:left w:val="none" w:sz="0" w:space="0" w:color="auto"/>
        <w:bottom w:val="none" w:sz="0" w:space="0" w:color="auto"/>
        <w:right w:val="none" w:sz="0" w:space="0" w:color="auto"/>
      </w:divBdr>
    </w:div>
    <w:div w:id="223378079">
      <w:bodyDiv w:val="1"/>
      <w:marLeft w:val="0"/>
      <w:marRight w:val="0"/>
      <w:marTop w:val="0"/>
      <w:marBottom w:val="0"/>
      <w:divBdr>
        <w:top w:val="none" w:sz="0" w:space="0" w:color="auto"/>
        <w:left w:val="none" w:sz="0" w:space="0" w:color="auto"/>
        <w:bottom w:val="none" w:sz="0" w:space="0" w:color="auto"/>
        <w:right w:val="none" w:sz="0" w:space="0" w:color="auto"/>
      </w:divBdr>
    </w:div>
    <w:div w:id="270550170">
      <w:bodyDiv w:val="1"/>
      <w:marLeft w:val="0"/>
      <w:marRight w:val="0"/>
      <w:marTop w:val="0"/>
      <w:marBottom w:val="0"/>
      <w:divBdr>
        <w:top w:val="none" w:sz="0" w:space="0" w:color="auto"/>
        <w:left w:val="none" w:sz="0" w:space="0" w:color="auto"/>
        <w:bottom w:val="none" w:sz="0" w:space="0" w:color="auto"/>
        <w:right w:val="none" w:sz="0" w:space="0" w:color="auto"/>
      </w:divBdr>
    </w:div>
    <w:div w:id="349255743">
      <w:bodyDiv w:val="1"/>
      <w:marLeft w:val="0"/>
      <w:marRight w:val="0"/>
      <w:marTop w:val="0"/>
      <w:marBottom w:val="0"/>
      <w:divBdr>
        <w:top w:val="none" w:sz="0" w:space="0" w:color="auto"/>
        <w:left w:val="none" w:sz="0" w:space="0" w:color="auto"/>
        <w:bottom w:val="none" w:sz="0" w:space="0" w:color="auto"/>
        <w:right w:val="none" w:sz="0" w:space="0" w:color="auto"/>
      </w:divBdr>
      <w:divsChild>
        <w:div w:id="412747707">
          <w:marLeft w:val="0"/>
          <w:marRight w:val="0"/>
          <w:marTop w:val="0"/>
          <w:marBottom w:val="0"/>
          <w:divBdr>
            <w:top w:val="none" w:sz="0" w:space="0" w:color="auto"/>
            <w:left w:val="none" w:sz="0" w:space="0" w:color="auto"/>
            <w:bottom w:val="none" w:sz="0" w:space="0" w:color="auto"/>
            <w:right w:val="none" w:sz="0" w:space="0" w:color="auto"/>
          </w:divBdr>
        </w:div>
      </w:divsChild>
    </w:div>
    <w:div w:id="397093694">
      <w:bodyDiv w:val="1"/>
      <w:marLeft w:val="0"/>
      <w:marRight w:val="0"/>
      <w:marTop w:val="0"/>
      <w:marBottom w:val="0"/>
      <w:divBdr>
        <w:top w:val="none" w:sz="0" w:space="0" w:color="auto"/>
        <w:left w:val="none" w:sz="0" w:space="0" w:color="auto"/>
        <w:bottom w:val="none" w:sz="0" w:space="0" w:color="auto"/>
        <w:right w:val="none" w:sz="0" w:space="0" w:color="auto"/>
      </w:divBdr>
    </w:div>
    <w:div w:id="423183546">
      <w:bodyDiv w:val="1"/>
      <w:marLeft w:val="0"/>
      <w:marRight w:val="0"/>
      <w:marTop w:val="0"/>
      <w:marBottom w:val="0"/>
      <w:divBdr>
        <w:top w:val="none" w:sz="0" w:space="0" w:color="auto"/>
        <w:left w:val="none" w:sz="0" w:space="0" w:color="auto"/>
        <w:bottom w:val="none" w:sz="0" w:space="0" w:color="auto"/>
        <w:right w:val="none" w:sz="0" w:space="0" w:color="auto"/>
      </w:divBdr>
    </w:div>
    <w:div w:id="541095618">
      <w:bodyDiv w:val="1"/>
      <w:marLeft w:val="0"/>
      <w:marRight w:val="0"/>
      <w:marTop w:val="0"/>
      <w:marBottom w:val="0"/>
      <w:divBdr>
        <w:top w:val="none" w:sz="0" w:space="0" w:color="auto"/>
        <w:left w:val="none" w:sz="0" w:space="0" w:color="auto"/>
        <w:bottom w:val="none" w:sz="0" w:space="0" w:color="auto"/>
        <w:right w:val="none" w:sz="0" w:space="0" w:color="auto"/>
      </w:divBdr>
    </w:div>
    <w:div w:id="728000795">
      <w:bodyDiv w:val="1"/>
      <w:marLeft w:val="0"/>
      <w:marRight w:val="0"/>
      <w:marTop w:val="0"/>
      <w:marBottom w:val="0"/>
      <w:divBdr>
        <w:top w:val="none" w:sz="0" w:space="0" w:color="auto"/>
        <w:left w:val="none" w:sz="0" w:space="0" w:color="auto"/>
        <w:bottom w:val="none" w:sz="0" w:space="0" w:color="auto"/>
        <w:right w:val="none" w:sz="0" w:space="0" w:color="auto"/>
      </w:divBdr>
    </w:div>
    <w:div w:id="932518084">
      <w:bodyDiv w:val="1"/>
      <w:marLeft w:val="0"/>
      <w:marRight w:val="0"/>
      <w:marTop w:val="0"/>
      <w:marBottom w:val="0"/>
      <w:divBdr>
        <w:top w:val="none" w:sz="0" w:space="0" w:color="auto"/>
        <w:left w:val="none" w:sz="0" w:space="0" w:color="auto"/>
        <w:bottom w:val="none" w:sz="0" w:space="0" w:color="auto"/>
        <w:right w:val="none" w:sz="0" w:space="0" w:color="auto"/>
      </w:divBdr>
    </w:div>
    <w:div w:id="950430876">
      <w:bodyDiv w:val="1"/>
      <w:marLeft w:val="0"/>
      <w:marRight w:val="0"/>
      <w:marTop w:val="0"/>
      <w:marBottom w:val="0"/>
      <w:divBdr>
        <w:top w:val="none" w:sz="0" w:space="0" w:color="auto"/>
        <w:left w:val="none" w:sz="0" w:space="0" w:color="auto"/>
        <w:bottom w:val="none" w:sz="0" w:space="0" w:color="auto"/>
        <w:right w:val="none" w:sz="0" w:space="0" w:color="auto"/>
      </w:divBdr>
    </w:div>
    <w:div w:id="1001352621">
      <w:bodyDiv w:val="1"/>
      <w:marLeft w:val="0"/>
      <w:marRight w:val="0"/>
      <w:marTop w:val="0"/>
      <w:marBottom w:val="0"/>
      <w:divBdr>
        <w:top w:val="none" w:sz="0" w:space="0" w:color="auto"/>
        <w:left w:val="none" w:sz="0" w:space="0" w:color="auto"/>
        <w:bottom w:val="none" w:sz="0" w:space="0" w:color="auto"/>
        <w:right w:val="none" w:sz="0" w:space="0" w:color="auto"/>
      </w:divBdr>
    </w:div>
    <w:div w:id="1017270896">
      <w:bodyDiv w:val="1"/>
      <w:marLeft w:val="0"/>
      <w:marRight w:val="0"/>
      <w:marTop w:val="0"/>
      <w:marBottom w:val="0"/>
      <w:divBdr>
        <w:top w:val="none" w:sz="0" w:space="0" w:color="auto"/>
        <w:left w:val="none" w:sz="0" w:space="0" w:color="auto"/>
        <w:bottom w:val="none" w:sz="0" w:space="0" w:color="auto"/>
        <w:right w:val="none" w:sz="0" w:space="0" w:color="auto"/>
      </w:divBdr>
    </w:div>
    <w:div w:id="1086540938">
      <w:bodyDiv w:val="1"/>
      <w:marLeft w:val="0"/>
      <w:marRight w:val="0"/>
      <w:marTop w:val="0"/>
      <w:marBottom w:val="0"/>
      <w:divBdr>
        <w:top w:val="none" w:sz="0" w:space="0" w:color="auto"/>
        <w:left w:val="none" w:sz="0" w:space="0" w:color="auto"/>
        <w:bottom w:val="none" w:sz="0" w:space="0" w:color="auto"/>
        <w:right w:val="none" w:sz="0" w:space="0" w:color="auto"/>
      </w:divBdr>
      <w:divsChild>
        <w:div w:id="1240093637">
          <w:marLeft w:val="0"/>
          <w:marRight w:val="0"/>
          <w:marTop w:val="0"/>
          <w:marBottom w:val="0"/>
          <w:divBdr>
            <w:top w:val="none" w:sz="0" w:space="0" w:color="auto"/>
            <w:left w:val="none" w:sz="0" w:space="0" w:color="auto"/>
            <w:bottom w:val="none" w:sz="0" w:space="0" w:color="auto"/>
            <w:right w:val="none" w:sz="0" w:space="0" w:color="auto"/>
          </w:divBdr>
        </w:div>
      </w:divsChild>
    </w:div>
    <w:div w:id="1359047367">
      <w:bodyDiv w:val="1"/>
      <w:marLeft w:val="0"/>
      <w:marRight w:val="0"/>
      <w:marTop w:val="0"/>
      <w:marBottom w:val="0"/>
      <w:divBdr>
        <w:top w:val="none" w:sz="0" w:space="0" w:color="auto"/>
        <w:left w:val="none" w:sz="0" w:space="0" w:color="auto"/>
        <w:bottom w:val="none" w:sz="0" w:space="0" w:color="auto"/>
        <w:right w:val="none" w:sz="0" w:space="0" w:color="auto"/>
      </w:divBdr>
    </w:div>
    <w:div w:id="1501852444">
      <w:bodyDiv w:val="1"/>
      <w:marLeft w:val="0"/>
      <w:marRight w:val="0"/>
      <w:marTop w:val="0"/>
      <w:marBottom w:val="0"/>
      <w:divBdr>
        <w:top w:val="none" w:sz="0" w:space="0" w:color="auto"/>
        <w:left w:val="none" w:sz="0" w:space="0" w:color="auto"/>
        <w:bottom w:val="none" w:sz="0" w:space="0" w:color="auto"/>
        <w:right w:val="none" w:sz="0" w:space="0" w:color="auto"/>
      </w:divBdr>
    </w:div>
    <w:div w:id="1882672131">
      <w:bodyDiv w:val="1"/>
      <w:marLeft w:val="0"/>
      <w:marRight w:val="0"/>
      <w:marTop w:val="0"/>
      <w:marBottom w:val="0"/>
      <w:divBdr>
        <w:top w:val="none" w:sz="0" w:space="0" w:color="auto"/>
        <w:left w:val="none" w:sz="0" w:space="0" w:color="auto"/>
        <w:bottom w:val="none" w:sz="0" w:space="0" w:color="auto"/>
        <w:right w:val="none" w:sz="0" w:space="0" w:color="auto"/>
      </w:divBdr>
    </w:div>
    <w:div w:id="1891846236">
      <w:bodyDiv w:val="1"/>
      <w:marLeft w:val="0"/>
      <w:marRight w:val="0"/>
      <w:marTop w:val="0"/>
      <w:marBottom w:val="0"/>
      <w:divBdr>
        <w:top w:val="none" w:sz="0" w:space="0" w:color="auto"/>
        <w:left w:val="none" w:sz="0" w:space="0" w:color="auto"/>
        <w:bottom w:val="none" w:sz="0" w:space="0" w:color="auto"/>
        <w:right w:val="none" w:sz="0" w:space="0" w:color="auto"/>
      </w:divBdr>
    </w:div>
    <w:div w:id="2128115146">
      <w:bodyDiv w:val="1"/>
      <w:marLeft w:val="0"/>
      <w:marRight w:val="0"/>
      <w:marTop w:val="0"/>
      <w:marBottom w:val="0"/>
      <w:divBdr>
        <w:top w:val="none" w:sz="0" w:space="0" w:color="auto"/>
        <w:left w:val="none" w:sz="0" w:space="0" w:color="auto"/>
        <w:bottom w:val="none" w:sz="0" w:space="0" w:color="auto"/>
        <w:right w:val="none" w:sz="0" w:space="0" w:color="auto"/>
      </w:divBdr>
    </w:div>
    <w:div w:id="21351283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yperlink" Target="https://www.physikalische-schulexperimente.de/physo/Entdeckung_der_Induktion_nach_M._Faraday:_Eine_Experimentierreihe" TargetMode="External"/><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hyperlink" Target="http://www.schule-bw.de/unterricht/faecher/physik/online_material/e_lehre_2/induktion/" TargetMode="External"/><Relationship Id="rId28" Type="http://schemas.openxmlformats.org/officeDocument/2006/relationships/footer" Target="footer2.xml"/><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footer" Target="footer1.xml"/><Relationship Id="rId30" Type="http://schemas.openxmlformats.org/officeDocument/2006/relationships/footer" Target="footer3.xml"/></Relationships>
</file>

<file path=word/_rels/footnotes.xml.rels><?xml version="1.0" encoding="UTF-8" standalone="yes"?>
<Relationships xmlns="http://schemas.openxmlformats.org/package/2006/relationships"><Relationship Id="rId1" Type="http://schemas.openxmlformats.org/officeDocument/2006/relationships/hyperlink" Target="https://www.ld-didactic.de/literatur/hb/d/p3/p3421_d.pdf"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8241714-E666-47FD-A144-2E1F47C399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E0F0FF66.dotm</Template>
  <TotalTime>0</TotalTime>
  <Pages>17</Pages>
  <Words>2839</Words>
  <Characters>21382</Characters>
  <Application>Microsoft Office Word</Application>
  <DocSecurity>0</DocSecurity>
  <Lines>497</Lines>
  <Paragraphs>190</Paragraphs>
  <ScaleCrop>false</ScaleCrop>
  <Company/>
  <LinksUpToDate>false</LinksUpToDate>
  <CharactersWithSpaces>24031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2017-02-17T12:13:00Z</dcterms:created>
  <dcterms:modified xsi:type="dcterms:W3CDTF">2017-02-17T12:14:00Z</dcterms:modified>
</cp:coreProperties>
</file>