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278A3" w14:textId="77777777" w:rsidR="00120407" w:rsidRDefault="00120407"/>
    <w:p w14:paraId="735AEE90" w14:textId="77777777" w:rsidR="005350B9" w:rsidRDefault="005350B9"/>
    <w:p w14:paraId="027EF2FE" w14:textId="77777777" w:rsidR="005E6A16" w:rsidRPr="00ED6416" w:rsidRDefault="005E6A16" w:rsidP="005E6A16">
      <w:pPr>
        <w:rPr>
          <w:b/>
          <w:sz w:val="24"/>
          <w:szCs w:val="24"/>
        </w:rPr>
      </w:pPr>
      <w:r w:rsidRPr="00ED6416">
        <w:rPr>
          <w:b/>
          <w:sz w:val="24"/>
          <w:szCs w:val="24"/>
        </w:rPr>
        <w:t xml:space="preserve">Grundkurs und </w:t>
      </w:r>
      <w:r w:rsidRPr="00ED6416">
        <w:rPr>
          <w:b/>
          <w:color w:val="0070C0"/>
          <w:sz w:val="24"/>
          <w:szCs w:val="24"/>
        </w:rPr>
        <w:t>Leistungskurs</w:t>
      </w:r>
      <w:r w:rsidRPr="00ED6416">
        <w:rPr>
          <w:b/>
          <w:sz w:val="24"/>
          <w:szCs w:val="24"/>
        </w:rPr>
        <w:t xml:space="preserve"> – Q 1:</w:t>
      </w:r>
    </w:p>
    <w:p w14:paraId="5B3CA44F" w14:textId="77777777" w:rsidR="005E6A16" w:rsidRDefault="005E6A16" w:rsidP="005E6A16">
      <w:pPr>
        <w:rPr>
          <w:b/>
          <w:szCs w:val="24"/>
        </w:rPr>
      </w:pPr>
    </w:p>
    <w:p w14:paraId="407840B8" w14:textId="77777777" w:rsidR="005E6A16" w:rsidRPr="00ED6416" w:rsidRDefault="005E6A16" w:rsidP="005E6A16">
      <w:pPr>
        <w:rPr>
          <w:b/>
          <w:sz w:val="24"/>
          <w:szCs w:val="24"/>
        </w:rPr>
      </w:pPr>
    </w:p>
    <w:p w14:paraId="6057B167" w14:textId="77777777" w:rsidR="005E6A16" w:rsidRPr="00ED6416" w:rsidRDefault="005E6A16" w:rsidP="005E6A16">
      <w:pPr>
        <w:rPr>
          <w:b/>
          <w:sz w:val="24"/>
          <w:szCs w:val="24"/>
        </w:rPr>
      </w:pPr>
      <w:r w:rsidRPr="00ED6416">
        <w:rPr>
          <w:b/>
          <w:sz w:val="24"/>
          <w:szCs w:val="24"/>
        </w:rPr>
        <w:t>Inhaltsfeld</w:t>
      </w:r>
      <w:r w:rsidRPr="00ED6416">
        <w:rPr>
          <w:sz w:val="24"/>
          <w:szCs w:val="24"/>
        </w:rPr>
        <w:t xml:space="preserve">: IF 3 (Genetik) </w:t>
      </w:r>
    </w:p>
    <w:p w14:paraId="1F3D9F1A" w14:textId="77777777" w:rsidR="005E6A16" w:rsidRDefault="005E6A16" w:rsidP="005E6A16">
      <w:pPr>
        <w:rPr>
          <w:rFonts w:cs="Times New Roman"/>
          <w:szCs w:val="24"/>
        </w:rPr>
      </w:pPr>
    </w:p>
    <w:p w14:paraId="1A0D6464" w14:textId="57E26620" w:rsidR="005E6A16" w:rsidRPr="0043070E" w:rsidRDefault="005E6A16" w:rsidP="002E5D42">
      <w:pPr>
        <w:pStyle w:val="Listenabsatz"/>
        <w:numPr>
          <w:ilvl w:val="0"/>
          <w:numId w:val="19"/>
        </w:numPr>
        <w:spacing w:before="8" w:after="8"/>
        <w:rPr>
          <w:i/>
          <w:sz w:val="22"/>
          <w:szCs w:val="22"/>
        </w:rPr>
      </w:pPr>
      <w:r w:rsidRPr="0043070E">
        <w:rPr>
          <w:b/>
          <w:sz w:val="22"/>
          <w:szCs w:val="22"/>
        </w:rPr>
        <w:t>Unterrichtsvorhaben I</w:t>
      </w:r>
      <w:r w:rsidRPr="0043070E">
        <w:rPr>
          <w:sz w:val="22"/>
          <w:szCs w:val="22"/>
        </w:rPr>
        <w:t xml:space="preserve">: Proteinbiosynthese – </w:t>
      </w:r>
      <w:r w:rsidRPr="0043070E">
        <w:rPr>
          <w:i/>
          <w:sz w:val="22"/>
          <w:szCs w:val="22"/>
        </w:rPr>
        <w:t>Wie steuern Ge</w:t>
      </w:r>
      <w:r w:rsidR="00C16E41">
        <w:rPr>
          <w:i/>
          <w:sz w:val="22"/>
          <w:szCs w:val="22"/>
        </w:rPr>
        <w:t>ne die Ausprägung von Merkmalen? W</w:t>
      </w:r>
      <w:r w:rsidRPr="0043070E">
        <w:rPr>
          <w:i/>
          <w:sz w:val="22"/>
          <w:szCs w:val="22"/>
        </w:rPr>
        <w:t>elche Konsequenzen haben Veränderungen der genetischen Strukturen für einen Organismus</w:t>
      </w:r>
      <w:r w:rsidR="00C16E41">
        <w:rPr>
          <w:i/>
          <w:sz w:val="22"/>
          <w:szCs w:val="22"/>
        </w:rPr>
        <w:t>?</w:t>
      </w:r>
      <w:r w:rsidRPr="0043070E">
        <w:rPr>
          <w:i/>
          <w:sz w:val="22"/>
          <w:szCs w:val="22"/>
        </w:rPr>
        <w:t xml:space="preserve"> </w:t>
      </w:r>
      <w:r w:rsidR="00C16E41">
        <w:rPr>
          <w:i/>
          <w:sz w:val="22"/>
          <w:szCs w:val="22"/>
        </w:rPr>
        <w:t>W</w:t>
      </w:r>
      <w:r w:rsidRPr="0043070E">
        <w:rPr>
          <w:i/>
          <w:sz w:val="22"/>
          <w:szCs w:val="22"/>
        </w:rPr>
        <w:t>elche regulatorischen Proteine und Prozesse kontrollieren die Genexpression?</w:t>
      </w:r>
    </w:p>
    <w:p w14:paraId="0ED10FCC" w14:textId="77777777" w:rsidR="005E6A16" w:rsidRPr="00F52701" w:rsidRDefault="005E6A16" w:rsidP="005E6A16">
      <w:pPr>
        <w:autoSpaceDE/>
        <w:autoSpaceDN/>
        <w:ind w:left="360"/>
        <w:rPr>
          <w:i/>
          <w:sz w:val="22"/>
          <w:szCs w:val="22"/>
        </w:rPr>
      </w:pPr>
    </w:p>
    <w:p w14:paraId="0557B2D2" w14:textId="77777777" w:rsidR="005E6A16" w:rsidRPr="00453DD3" w:rsidRDefault="005E6A16" w:rsidP="002E5D42">
      <w:pPr>
        <w:numPr>
          <w:ilvl w:val="0"/>
          <w:numId w:val="3"/>
        </w:numPr>
        <w:autoSpaceDE/>
        <w:autoSpaceDN/>
        <w:rPr>
          <w:sz w:val="22"/>
          <w:szCs w:val="22"/>
        </w:rPr>
      </w:pPr>
      <w:r w:rsidRPr="0043070E">
        <w:rPr>
          <w:b/>
          <w:sz w:val="22"/>
          <w:szCs w:val="22"/>
        </w:rPr>
        <w:t xml:space="preserve">Unterrichtsvorhaben II: </w:t>
      </w:r>
      <w:r w:rsidR="00453DD3" w:rsidRPr="00453DD3">
        <w:rPr>
          <w:bCs/>
          <w:sz w:val="22"/>
          <w:szCs w:val="22"/>
        </w:rPr>
        <w:t xml:space="preserve">Humangenetische Beratung – </w:t>
      </w:r>
      <w:r w:rsidR="00453DD3" w:rsidRPr="00453DD3">
        <w:rPr>
          <w:bCs/>
          <w:i/>
          <w:sz w:val="22"/>
          <w:szCs w:val="22"/>
        </w:rPr>
        <w:t xml:space="preserve">Wie können genetisch bedingte Krankheiten diagnostiziert und therapiert werden </w:t>
      </w:r>
      <w:r w:rsidR="00453DD3" w:rsidRPr="00385C8C">
        <w:rPr>
          <w:bCs/>
          <w:i/>
          <w:color w:val="0070C0"/>
          <w:sz w:val="22"/>
          <w:szCs w:val="22"/>
        </w:rPr>
        <w:t>und welche ethischen Konflikte treten dabei auf</w:t>
      </w:r>
      <w:r w:rsidR="00453DD3" w:rsidRPr="00453DD3">
        <w:rPr>
          <w:bCs/>
          <w:i/>
          <w:sz w:val="22"/>
          <w:szCs w:val="22"/>
        </w:rPr>
        <w:t>?</w:t>
      </w:r>
    </w:p>
    <w:p w14:paraId="1073CE20" w14:textId="77777777" w:rsidR="005E6A16" w:rsidRDefault="005E6A16" w:rsidP="005E6A16">
      <w:pPr>
        <w:ind w:left="720"/>
        <w:rPr>
          <w:sz w:val="22"/>
          <w:szCs w:val="22"/>
        </w:rPr>
      </w:pPr>
    </w:p>
    <w:p w14:paraId="45B75F11" w14:textId="77777777" w:rsidR="00453DD3" w:rsidRPr="00453DD3" w:rsidRDefault="00453DD3" w:rsidP="005E6A16">
      <w:pPr>
        <w:ind w:left="720"/>
        <w:rPr>
          <w:sz w:val="22"/>
          <w:szCs w:val="22"/>
        </w:rPr>
      </w:pPr>
    </w:p>
    <w:p w14:paraId="26C6E6EB" w14:textId="77777777" w:rsidR="005E6A16" w:rsidRPr="00DA0BB1" w:rsidRDefault="005E6A16" w:rsidP="005E6A16">
      <w:pPr>
        <w:rPr>
          <w:sz w:val="22"/>
          <w:szCs w:val="22"/>
        </w:rPr>
      </w:pPr>
      <w:r w:rsidRPr="00DA0BB1">
        <w:rPr>
          <w:b/>
          <w:sz w:val="22"/>
          <w:szCs w:val="22"/>
        </w:rPr>
        <w:t>Inhaltliche Schwerpunkte</w:t>
      </w:r>
      <w:r w:rsidRPr="00DA0BB1">
        <w:rPr>
          <w:sz w:val="22"/>
          <w:szCs w:val="22"/>
        </w:rPr>
        <w:t>:</w:t>
      </w:r>
    </w:p>
    <w:p w14:paraId="379593BF" w14:textId="77777777" w:rsidR="005E6A16" w:rsidRDefault="005E6A16" w:rsidP="005E6A16">
      <w:pPr>
        <w:rPr>
          <w:szCs w:val="24"/>
        </w:rPr>
      </w:pPr>
    </w:p>
    <w:p w14:paraId="0051E015" w14:textId="77777777" w:rsidR="005E6A16" w:rsidRDefault="005E6A16" w:rsidP="002E5D42">
      <w:pPr>
        <w:numPr>
          <w:ilvl w:val="0"/>
          <w:numId w:val="18"/>
        </w:numPr>
        <w:autoSpaceDE/>
        <w:autoSpaceDN/>
        <w:ind w:left="360"/>
        <w:rPr>
          <w:sz w:val="23"/>
          <w:szCs w:val="23"/>
        </w:rPr>
      </w:pPr>
      <w:r>
        <w:rPr>
          <w:sz w:val="23"/>
          <w:szCs w:val="23"/>
        </w:rPr>
        <w:t>Meiose und Rekombination</w:t>
      </w:r>
    </w:p>
    <w:p w14:paraId="600E2300" w14:textId="77777777" w:rsidR="005E6A16" w:rsidRDefault="005E6A16" w:rsidP="002E5D42">
      <w:pPr>
        <w:numPr>
          <w:ilvl w:val="0"/>
          <w:numId w:val="18"/>
        </w:numPr>
        <w:autoSpaceDE/>
        <w:autoSpaceDN/>
        <w:ind w:left="360"/>
        <w:rPr>
          <w:sz w:val="23"/>
          <w:szCs w:val="23"/>
        </w:rPr>
      </w:pPr>
      <w:r>
        <w:rPr>
          <w:sz w:val="23"/>
          <w:szCs w:val="23"/>
        </w:rPr>
        <w:t>Analyse von Familienstammbäumen</w:t>
      </w:r>
    </w:p>
    <w:p w14:paraId="196198A3" w14:textId="77777777" w:rsidR="005E6A16" w:rsidRDefault="005E6A16" w:rsidP="002E5D42">
      <w:pPr>
        <w:numPr>
          <w:ilvl w:val="0"/>
          <w:numId w:val="18"/>
        </w:numPr>
        <w:autoSpaceDE/>
        <w:autoSpaceDN/>
        <w:ind w:left="360"/>
        <w:rPr>
          <w:sz w:val="23"/>
          <w:szCs w:val="23"/>
        </w:rPr>
      </w:pPr>
      <w:r>
        <w:rPr>
          <w:sz w:val="23"/>
          <w:szCs w:val="23"/>
        </w:rPr>
        <w:t>Proteinbiosynthese</w:t>
      </w:r>
    </w:p>
    <w:p w14:paraId="50295AB7" w14:textId="77777777" w:rsidR="005E6A16" w:rsidRDefault="005E6A16" w:rsidP="002E5D42">
      <w:pPr>
        <w:numPr>
          <w:ilvl w:val="0"/>
          <w:numId w:val="18"/>
        </w:numPr>
        <w:autoSpaceDE/>
        <w:autoSpaceDN/>
        <w:ind w:left="360"/>
        <w:rPr>
          <w:sz w:val="23"/>
          <w:szCs w:val="23"/>
        </w:rPr>
      </w:pPr>
      <w:r>
        <w:rPr>
          <w:sz w:val="23"/>
          <w:szCs w:val="23"/>
        </w:rPr>
        <w:t>Genregulation</w:t>
      </w:r>
    </w:p>
    <w:p w14:paraId="5D89EC7B" w14:textId="77777777" w:rsidR="005E6A16" w:rsidRDefault="005E6A16" w:rsidP="002E5D42">
      <w:pPr>
        <w:numPr>
          <w:ilvl w:val="0"/>
          <w:numId w:val="18"/>
        </w:numPr>
        <w:autoSpaceDE/>
        <w:autoSpaceDN/>
        <w:ind w:left="360"/>
        <w:rPr>
          <w:sz w:val="23"/>
          <w:szCs w:val="23"/>
        </w:rPr>
      </w:pPr>
      <w:r>
        <w:rPr>
          <w:sz w:val="23"/>
          <w:szCs w:val="23"/>
        </w:rPr>
        <w:t>Gentechn</w:t>
      </w:r>
      <w:r w:rsidR="00463489">
        <w:rPr>
          <w:sz w:val="23"/>
          <w:szCs w:val="23"/>
        </w:rPr>
        <w:t xml:space="preserve">ik / </w:t>
      </w:r>
      <w:r w:rsidR="00463489" w:rsidRPr="00463489">
        <w:rPr>
          <w:color w:val="0070C0"/>
          <w:sz w:val="23"/>
          <w:szCs w:val="23"/>
        </w:rPr>
        <w:t>Gentechnologie</w:t>
      </w:r>
    </w:p>
    <w:p w14:paraId="0F4207E6" w14:textId="77777777" w:rsidR="005E6A16" w:rsidRPr="008368AB" w:rsidRDefault="005E6A16" w:rsidP="002E5D42">
      <w:pPr>
        <w:numPr>
          <w:ilvl w:val="0"/>
          <w:numId w:val="18"/>
        </w:numPr>
        <w:autoSpaceDE/>
        <w:autoSpaceDN/>
        <w:ind w:left="360"/>
        <w:rPr>
          <w:sz w:val="23"/>
          <w:szCs w:val="23"/>
        </w:rPr>
      </w:pPr>
      <w:r w:rsidRPr="008368AB">
        <w:rPr>
          <w:sz w:val="23"/>
          <w:szCs w:val="23"/>
        </w:rPr>
        <w:t>Bioethik</w:t>
      </w:r>
    </w:p>
    <w:p w14:paraId="7335B487" w14:textId="77777777" w:rsidR="005E6A16" w:rsidRDefault="005E6A16" w:rsidP="005E6A16">
      <w:pPr>
        <w:rPr>
          <w:bCs/>
          <w:sz w:val="24"/>
          <w:szCs w:val="24"/>
        </w:rPr>
      </w:pPr>
      <w:bookmarkStart w:id="0" w:name="_GoBack"/>
      <w:bookmarkEnd w:id="0"/>
    </w:p>
    <w:p w14:paraId="6E5BA52A" w14:textId="77777777" w:rsidR="005E6A16" w:rsidRPr="00925B99" w:rsidRDefault="005E6A16" w:rsidP="005E6A16">
      <w:pPr>
        <w:rPr>
          <w:rFonts w:cs="Times New Roman"/>
          <w:sz w:val="23"/>
          <w:szCs w:val="23"/>
        </w:rPr>
      </w:pPr>
    </w:p>
    <w:p w14:paraId="4CDC1B7E" w14:textId="77777777" w:rsidR="005E6A16" w:rsidRPr="00B61C23" w:rsidRDefault="005E6A16" w:rsidP="005E6A16">
      <w:pPr>
        <w:rPr>
          <w:b/>
          <w:sz w:val="22"/>
          <w:szCs w:val="22"/>
        </w:rPr>
      </w:pPr>
      <w:r w:rsidRPr="00B61C23">
        <w:rPr>
          <w:b/>
          <w:sz w:val="22"/>
          <w:szCs w:val="22"/>
        </w:rPr>
        <w:t>Basiskonzepte:</w:t>
      </w:r>
    </w:p>
    <w:p w14:paraId="33178585" w14:textId="77777777" w:rsidR="005E6A16" w:rsidRPr="00B61C23" w:rsidRDefault="005E6A16" w:rsidP="005E6A16">
      <w:pPr>
        <w:rPr>
          <w:sz w:val="22"/>
          <w:szCs w:val="22"/>
        </w:rPr>
      </w:pPr>
    </w:p>
    <w:p w14:paraId="286A0381" w14:textId="77777777" w:rsidR="005E6A16" w:rsidRPr="00B61C23" w:rsidRDefault="005E6A16" w:rsidP="005E6A16">
      <w:pPr>
        <w:adjustRightInd w:val="0"/>
        <w:rPr>
          <w:b/>
          <w:bCs/>
          <w:color w:val="000000"/>
          <w:sz w:val="22"/>
          <w:szCs w:val="22"/>
        </w:rPr>
      </w:pPr>
      <w:r w:rsidRPr="00B61C23">
        <w:rPr>
          <w:b/>
          <w:bCs/>
          <w:color w:val="000000"/>
          <w:sz w:val="22"/>
          <w:szCs w:val="22"/>
        </w:rPr>
        <w:t xml:space="preserve">System </w:t>
      </w:r>
    </w:p>
    <w:p w14:paraId="06152A95" w14:textId="77777777" w:rsidR="005E6A16" w:rsidRPr="00B61C23" w:rsidRDefault="005E6A16" w:rsidP="005E6A16">
      <w:pPr>
        <w:adjustRightInd w:val="0"/>
        <w:rPr>
          <w:color w:val="000000"/>
          <w:sz w:val="22"/>
          <w:szCs w:val="22"/>
        </w:rPr>
      </w:pPr>
      <w:r w:rsidRPr="00B61C23">
        <w:rPr>
          <w:bCs/>
          <w:color w:val="000000"/>
          <w:sz w:val="22"/>
          <w:szCs w:val="22"/>
        </w:rPr>
        <w:t xml:space="preserve">Merkmal, Gen, Allel, Genwirkkette, DNA, Chromosom, Genom, </w:t>
      </w:r>
      <w:r w:rsidRPr="00F67012">
        <w:rPr>
          <w:bCs/>
          <w:color w:val="0070C0"/>
          <w:sz w:val="22"/>
          <w:szCs w:val="22"/>
        </w:rPr>
        <w:t>Stammzelle</w:t>
      </w:r>
      <w:r w:rsidRPr="001D6DDC">
        <w:rPr>
          <w:bCs/>
          <w:color w:val="3366FF"/>
          <w:sz w:val="22"/>
          <w:szCs w:val="22"/>
        </w:rPr>
        <w:t>,</w:t>
      </w:r>
      <w:r w:rsidRPr="00B61C23">
        <w:rPr>
          <w:bCs/>
          <w:color w:val="000000"/>
          <w:sz w:val="22"/>
          <w:szCs w:val="22"/>
        </w:rPr>
        <w:t xml:space="preserve"> Rekombination, </w:t>
      </w:r>
      <w:r w:rsidRPr="00B61C23">
        <w:rPr>
          <w:bCs/>
          <w:color w:val="0070C0"/>
          <w:sz w:val="22"/>
          <w:szCs w:val="22"/>
        </w:rPr>
        <w:t>Synthetischer Organismus</w:t>
      </w:r>
    </w:p>
    <w:p w14:paraId="750F4AE0" w14:textId="77777777" w:rsidR="005E6A16" w:rsidRPr="00B61C23" w:rsidRDefault="005E6A16" w:rsidP="005E6A16">
      <w:pPr>
        <w:adjustRightInd w:val="0"/>
        <w:rPr>
          <w:color w:val="000000"/>
          <w:sz w:val="22"/>
          <w:szCs w:val="22"/>
        </w:rPr>
      </w:pPr>
    </w:p>
    <w:p w14:paraId="66B86EC8" w14:textId="77777777" w:rsidR="005E6A16" w:rsidRPr="00B61C23" w:rsidRDefault="005E6A16" w:rsidP="005E6A16">
      <w:pPr>
        <w:adjustRightInd w:val="0"/>
        <w:rPr>
          <w:b/>
          <w:bCs/>
          <w:color w:val="000000"/>
          <w:sz w:val="22"/>
          <w:szCs w:val="22"/>
        </w:rPr>
      </w:pPr>
      <w:r w:rsidRPr="00B61C23">
        <w:rPr>
          <w:b/>
          <w:bCs/>
          <w:color w:val="000000"/>
          <w:sz w:val="22"/>
          <w:szCs w:val="22"/>
        </w:rPr>
        <w:t>Struktur und Funktion</w:t>
      </w:r>
    </w:p>
    <w:p w14:paraId="4C7ECECA" w14:textId="77777777" w:rsidR="005E6A16" w:rsidRPr="001D6DDC" w:rsidRDefault="005E6A16" w:rsidP="005E6A16">
      <w:pPr>
        <w:adjustRightInd w:val="0"/>
        <w:rPr>
          <w:color w:val="3366FF"/>
          <w:sz w:val="22"/>
          <w:szCs w:val="22"/>
        </w:rPr>
      </w:pPr>
      <w:r w:rsidRPr="00B61C23">
        <w:rPr>
          <w:bCs/>
          <w:color w:val="000000"/>
          <w:sz w:val="22"/>
          <w:szCs w:val="22"/>
        </w:rPr>
        <w:t xml:space="preserve">Proteinbiosynthese, Genetischer Code, Genregulation, Transkriptionsfaktor, </w:t>
      </w:r>
      <w:r w:rsidRPr="00B61C23">
        <w:rPr>
          <w:bCs/>
          <w:color w:val="0070C0"/>
          <w:sz w:val="22"/>
          <w:szCs w:val="22"/>
        </w:rPr>
        <w:t xml:space="preserve">RNA-Interferenz, </w:t>
      </w:r>
      <w:r w:rsidRPr="00B61C23">
        <w:rPr>
          <w:bCs/>
          <w:color w:val="000000"/>
          <w:sz w:val="22"/>
          <w:szCs w:val="22"/>
        </w:rPr>
        <w:t xml:space="preserve">Mutation, </w:t>
      </w:r>
      <w:r w:rsidRPr="00546FEF">
        <w:rPr>
          <w:bCs/>
          <w:color w:val="0070C0"/>
          <w:sz w:val="22"/>
          <w:szCs w:val="22"/>
        </w:rPr>
        <w:t>Proto-</w:t>
      </w:r>
      <w:proofErr w:type="spellStart"/>
      <w:r w:rsidRPr="00546FEF">
        <w:rPr>
          <w:bCs/>
          <w:color w:val="0070C0"/>
          <w:sz w:val="22"/>
          <w:szCs w:val="22"/>
        </w:rPr>
        <w:t>Onkogen</w:t>
      </w:r>
      <w:proofErr w:type="spellEnd"/>
      <w:r w:rsidRPr="00546FEF">
        <w:rPr>
          <w:bCs/>
          <w:color w:val="0070C0"/>
          <w:sz w:val="22"/>
          <w:szCs w:val="22"/>
        </w:rPr>
        <w:t>, Tumor-</w:t>
      </w:r>
      <w:proofErr w:type="spellStart"/>
      <w:r w:rsidRPr="00546FEF">
        <w:rPr>
          <w:bCs/>
          <w:color w:val="0070C0"/>
          <w:sz w:val="22"/>
          <w:szCs w:val="22"/>
        </w:rPr>
        <w:t>Suppressorgen</w:t>
      </w:r>
      <w:proofErr w:type="spellEnd"/>
      <w:r w:rsidRPr="00546FEF">
        <w:rPr>
          <w:bCs/>
          <w:color w:val="0070C0"/>
          <w:sz w:val="22"/>
          <w:szCs w:val="22"/>
        </w:rPr>
        <w:t>, DNA-Chip</w:t>
      </w:r>
    </w:p>
    <w:p w14:paraId="37CFF6F2" w14:textId="77777777" w:rsidR="005E6A16" w:rsidRPr="001D6DDC" w:rsidRDefault="005E6A16" w:rsidP="005E6A16">
      <w:pPr>
        <w:adjustRightInd w:val="0"/>
        <w:rPr>
          <w:color w:val="3366FF"/>
          <w:sz w:val="22"/>
          <w:szCs w:val="22"/>
        </w:rPr>
      </w:pPr>
    </w:p>
    <w:p w14:paraId="40417A68" w14:textId="77777777" w:rsidR="005E6A16" w:rsidRPr="00B61C23" w:rsidRDefault="005E6A16" w:rsidP="005E6A16">
      <w:pPr>
        <w:adjustRightInd w:val="0"/>
        <w:rPr>
          <w:b/>
          <w:bCs/>
          <w:color w:val="000000"/>
          <w:sz w:val="22"/>
          <w:szCs w:val="22"/>
        </w:rPr>
      </w:pPr>
      <w:r w:rsidRPr="00B61C23">
        <w:rPr>
          <w:b/>
          <w:bCs/>
          <w:color w:val="000000"/>
          <w:sz w:val="22"/>
          <w:szCs w:val="22"/>
        </w:rPr>
        <w:t>Entwicklung</w:t>
      </w:r>
    </w:p>
    <w:p w14:paraId="2B01AF1D" w14:textId="77777777" w:rsidR="005E6A16" w:rsidRPr="00B61C23" w:rsidRDefault="005E6A16" w:rsidP="005E6A16">
      <w:pPr>
        <w:adjustRightInd w:val="0"/>
        <w:rPr>
          <w:color w:val="000000"/>
          <w:sz w:val="22"/>
          <w:szCs w:val="22"/>
        </w:rPr>
      </w:pPr>
      <w:r w:rsidRPr="00546FEF">
        <w:rPr>
          <w:bCs/>
          <w:color w:val="0070C0"/>
          <w:sz w:val="22"/>
          <w:szCs w:val="22"/>
        </w:rPr>
        <w:t xml:space="preserve">Transgener Organismus, </w:t>
      </w:r>
      <w:r w:rsidR="00463489" w:rsidRPr="00546FEF">
        <w:rPr>
          <w:bCs/>
          <w:color w:val="0070C0"/>
          <w:sz w:val="22"/>
          <w:szCs w:val="22"/>
        </w:rPr>
        <w:t xml:space="preserve">Synthetischer Organismus, </w:t>
      </w:r>
      <w:r w:rsidRPr="00546FEF">
        <w:rPr>
          <w:bCs/>
          <w:color w:val="0070C0"/>
          <w:sz w:val="22"/>
          <w:szCs w:val="22"/>
        </w:rPr>
        <w:t>Epigenese</w:t>
      </w:r>
      <w:r w:rsidRPr="00B61C23">
        <w:rPr>
          <w:bCs/>
          <w:color w:val="000000"/>
          <w:sz w:val="22"/>
          <w:szCs w:val="22"/>
        </w:rPr>
        <w:t>, Zelldifferenzierung, Meiose</w:t>
      </w:r>
    </w:p>
    <w:p w14:paraId="7AA7C260" w14:textId="77777777" w:rsidR="005E6A16" w:rsidRPr="00B61C23" w:rsidRDefault="005E6A16" w:rsidP="005E6A16">
      <w:pPr>
        <w:rPr>
          <w:sz w:val="22"/>
          <w:szCs w:val="22"/>
          <w:lang w:eastAsia="ar-SA"/>
        </w:rPr>
      </w:pPr>
    </w:p>
    <w:p w14:paraId="10D8CAB9" w14:textId="77777777" w:rsidR="00B61C23" w:rsidRDefault="00B61C23" w:rsidP="005E6A16">
      <w:pPr>
        <w:rPr>
          <w:b/>
          <w:sz w:val="22"/>
          <w:szCs w:val="22"/>
        </w:rPr>
      </w:pPr>
    </w:p>
    <w:p w14:paraId="67E5D9C5" w14:textId="77777777" w:rsidR="005E6A16" w:rsidRPr="00B61C23" w:rsidRDefault="005E6A16" w:rsidP="005E6A16">
      <w:pPr>
        <w:rPr>
          <w:rFonts w:cs="Times New Roman"/>
          <w:sz w:val="22"/>
          <w:szCs w:val="22"/>
        </w:rPr>
      </w:pPr>
      <w:r w:rsidRPr="00B61C23">
        <w:rPr>
          <w:b/>
          <w:sz w:val="22"/>
          <w:szCs w:val="22"/>
        </w:rPr>
        <w:t>Zeitbedarf</w:t>
      </w:r>
      <w:r w:rsidRPr="00B61C23">
        <w:rPr>
          <w:sz w:val="22"/>
          <w:szCs w:val="22"/>
        </w:rPr>
        <w:t xml:space="preserve">: </w:t>
      </w:r>
    </w:p>
    <w:p w14:paraId="77E04E1A" w14:textId="77777777" w:rsidR="00B61C23" w:rsidRDefault="00B61C23">
      <w:pPr>
        <w:rPr>
          <w:sz w:val="22"/>
          <w:szCs w:val="22"/>
        </w:rPr>
      </w:pPr>
    </w:p>
    <w:p w14:paraId="73213F17" w14:textId="067A733E" w:rsidR="005350B9" w:rsidRDefault="00B61C23">
      <w:pPr>
        <w:rPr>
          <w:sz w:val="22"/>
          <w:szCs w:val="22"/>
        </w:rPr>
      </w:pPr>
      <w:r w:rsidRPr="005C3249">
        <w:rPr>
          <w:sz w:val="22"/>
          <w:szCs w:val="22"/>
        </w:rPr>
        <w:t>c</w:t>
      </w:r>
      <w:r w:rsidR="009F7F8B" w:rsidRPr="005C3249">
        <w:rPr>
          <w:sz w:val="22"/>
          <w:szCs w:val="22"/>
        </w:rPr>
        <w:t>a.</w:t>
      </w:r>
      <w:r w:rsidR="006B4F94">
        <w:rPr>
          <w:sz w:val="22"/>
          <w:szCs w:val="22"/>
        </w:rPr>
        <w:t xml:space="preserve"> </w:t>
      </w:r>
      <w:r w:rsidR="001D6DDC">
        <w:rPr>
          <w:sz w:val="22"/>
          <w:szCs w:val="22"/>
        </w:rPr>
        <w:t>40</w:t>
      </w:r>
      <w:r w:rsidRPr="005C3249">
        <w:rPr>
          <w:sz w:val="22"/>
          <w:szCs w:val="22"/>
        </w:rPr>
        <w:t xml:space="preserve"> </w:t>
      </w:r>
      <w:proofErr w:type="spellStart"/>
      <w:r w:rsidRPr="005C3249">
        <w:rPr>
          <w:sz w:val="22"/>
          <w:szCs w:val="22"/>
        </w:rPr>
        <w:t>Ustd</w:t>
      </w:r>
      <w:proofErr w:type="spellEnd"/>
      <w:r w:rsidRPr="005C3249">
        <w:rPr>
          <w:sz w:val="22"/>
          <w:szCs w:val="22"/>
        </w:rPr>
        <w:t>. à 45 Minuten (Grundkurs)</w:t>
      </w:r>
    </w:p>
    <w:p w14:paraId="5379D720" w14:textId="77777777" w:rsidR="005350B9" w:rsidRPr="00B61C23" w:rsidRDefault="00B61C23">
      <w:pPr>
        <w:rPr>
          <w:color w:val="0070C0"/>
          <w:sz w:val="22"/>
          <w:szCs w:val="22"/>
        </w:rPr>
      </w:pPr>
      <w:r w:rsidRPr="005C3249">
        <w:rPr>
          <w:color w:val="0070C0"/>
          <w:sz w:val="22"/>
          <w:szCs w:val="22"/>
        </w:rPr>
        <w:t>c</w:t>
      </w:r>
      <w:r w:rsidR="006B4F94">
        <w:rPr>
          <w:color w:val="0070C0"/>
          <w:sz w:val="22"/>
          <w:szCs w:val="22"/>
        </w:rPr>
        <w:t>a. 75</w:t>
      </w:r>
      <w:r w:rsidR="009F7F8B" w:rsidRPr="005C3249">
        <w:rPr>
          <w:color w:val="0070C0"/>
          <w:sz w:val="22"/>
          <w:szCs w:val="22"/>
        </w:rPr>
        <w:t xml:space="preserve"> </w:t>
      </w:r>
      <w:proofErr w:type="spellStart"/>
      <w:r w:rsidR="009F7F8B" w:rsidRPr="005C3249">
        <w:rPr>
          <w:color w:val="0070C0"/>
          <w:sz w:val="22"/>
          <w:szCs w:val="22"/>
        </w:rPr>
        <w:t>Ustd</w:t>
      </w:r>
      <w:proofErr w:type="spellEnd"/>
      <w:r w:rsidR="008A2A15" w:rsidRPr="005C3249">
        <w:rPr>
          <w:color w:val="0070C0"/>
          <w:sz w:val="22"/>
          <w:szCs w:val="22"/>
        </w:rPr>
        <w:t>.</w:t>
      </w:r>
      <w:r w:rsidRPr="005C3249">
        <w:rPr>
          <w:color w:val="0070C0"/>
          <w:sz w:val="22"/>
          <w:szCs w:val="22"/>
        </w:rPr>
        <w:t xml:space="preserve"> à 45 Minuten (Leistungskurs)</w:t>
      </w:r>
    </w:p>
    <w:p w14:paraId="043EC8EF" w14:textId="77777777" w:rsidR="005350B9" w:rsidRPr="00B61C23" w:rsidRDefault="005350B9">
      <w:pPr>
        <w:rPr>
          <w:sz w:val="22"/>
          <w:szCs w:val="22"/>
        </w:rPr>
      </w:pPr>
    </w:p>
    <w:p w14:paraId="77AF3849" w14:textId="77777777" w:rsidR="005350B9" w:rsidRDefault="005350B9"/>
    <w:p w14:paraId="180F42F5" w14:textId="77777777" w:rsidR="005350B9" w:rsidRDefault="005350B9"/>
    <w:p w14:paraId="1C885CFD" w14:textId="77777777" w:rsidR="005350B9" w:rsidRDefault="005350B9"/>
    <w:p w14:paraId="3664214A" w14:textId="77777777" w:rsidR="005350B9" w:rsidRDefault="005350B9">
      <w:pPr>
        <w:sectPr w:rsidR="005350B9" w:rsidSect="005350B9">
          <w:footerReference w:type="default" r:id="rId9"/>
          <w:pgSz w:w="11900" w:h="16840"/>
          <w:pgMar w:top="1417" w:right="1417" w:bottom="1134" w:left="1417" w:header="708" w:footer="708" w:gutter="0"/>
          <w:cols w:space="708"/>
          <w:docGrid w:linePitch="360"/>
        </w:sectPr>
      </w:pPr>
    </w:p>
    <w:p w14:paraId="3A5DE362" w14:textId="77777777" w:rsidR="005350B9" w:rsidRDefault="005350B9"/>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7512"/>
      </w:tblGrid>
      <w:tr w:rsidR="005350B9" w14:paraId="6682D42F" w14:textId="77777777" w:rsidTr="00981232">
        <w:tc>
          <w:tcPr>
            <w:tcW w:w="14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8F5BA" w14:textId="77777777" w:rsidR="005350B9" w:rsidRPr="00DE4C21" w:rsidRDefault="005350B9" w:rsidP="00981232">
            <w:pPr>
              <w:spacing w:before="120"/>
              <w:rPr>
                <w:b/>
                <w:sz w:val="24"/>
                <w:szCs w:val="24"/>
              </w:rPr>
            </w:pPr>
            <w:r w:rsidRPr="00DE4C21">
              <w:rPr>
                <w:b/>
                <w:sz w:val="24"/>
                <w:szCs w:val="24"/>
              </w:rPr>
              <w:t>Unterrichtsvorhaben I</w:t>
            </w:r>
          </w:p>
          <w:p w14:paraId="0A27B338" w14:textId="77777777" w:rsidR="005350B9" w:rsidRDefault="005350B9" w:rsidP="00981232">
            <w:pPr>
              <w:rPr>
                <w:b/>
                <w:szCs w:val="24"/>
              </w:rPr>
            </w:pPr>
          </w:p>
          <w:p w14:paraId="30132C3C" w14:textId="77777777" w:rsidR="005350B9" w:rsidRPr="00DE4C21" w:rsidRDefault="005350B9" w:rsidP="00DE4C21">
            <w:pPr>
              <w:spacing w:before="8" w:after="8"/>
              <w:ind w:left="1843" w:hanging="1843"/>
              <w:rPr>
                <w:i/>
                <w:sz w:val="24"/>
                <w:szCs w:val="24"/>
              </w:rPr>
            </w:pPr>
            <w:r w:rsidRPr="00DE4C21">
              <w:rPr>
                <w:b/>
                <w:sz w:val="24"/>
                <w:szCs w:val="24"/>
              </w:rPr>
              <w:t xml:space="preserve">Thema/Kontext: </w:t>
            </w:r>
            <w:r w:rsidRPr="00DE4C21">
              <w:rPr>
                <w:sz w:val="24"/>
                <w:szCs w:val="24"/>
              </w:rPr>
              <w:t xml:space="preserve">Proteinbiosynthese – </w:t>
            </w:r>
            <w:r w:rsidRPr="00DE4C21">
              <w:rPr>
                <w:i/>
                <w:sz w:val="24"/>
                <w:szCs w:val="24"/>
              </w:rPr>
              <w:t>Wie steuern Gene die Ausprägung von Merkmalen, welche Konsequenzen haben Veränderungen der genetischen Strukturen für einen Organismus und welche regulatorischen Proteine und Prozesse kontrollieren die Genexpression?</w:t>
            </w:r>
          </w:p>
          <w:p w14:paraId="6A94B8CF" w14:textId="77777777" w:rsidR="005350B9" w:rsidRPr="00C33D33" w:rsidRDefault="005350B9" w:rsidP="00981232">
            <w:pPr>
              <w:spacing w:before="8" w:after="8"/>
              <w:rPr>
                <w:i/>
                <w:sz w:val="22"/>
                <w:szCs w:val="22"/>
              </w:rPr>
            </w:pPr>
          </w:p>
        </w:tc>
      </w:tr>
      <w:tr w:rsidR="005350B9" w14:paraId="270D8D32" w14:textId="77777777" w:rsidTr="00981232">
        <w:tc>
          <w:tcPr>
            <w:tcW w:w="14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2F9FF" w14:textId="77777777" w:rsidR="005350B9" w:rsidRDefault="005350B9" w:rsidP="00981232">
            <w:pPr>
              <w:spacing w:before="60" w:after="60"/>
              <w:rPr>
                <w:sz w:val="22"/>
                <w:szCs w:val="22"/>
              </w:rPr>
            </w:pPr>
            <w:r>
              <w:rPr>
                <w:b/>
                <w:sz w:val="22"/>
                <w:szCs w:val="22"/>
              </w:rPr>
              <w:t xml:space="preserve">Inhaltsfeld 3: </w:t>
            </w:r>
            <w:r>
              <w:rPr>
                <w:sz w:val="22"/>
                <w:szCs w:val="22"/>
              </w:rPr>
              <w:t>Genetik</w:t>
            </w:r>
            <w:r>
              <w:rPr>
                <w:b/>
                <w:sz w:val="22"/>
                <w:szCs w:val="22"/>
              </w:rPr>
              <w:t xml:space="preserve">                    </w:t>
            </w:r>
          </w:p>
        </w:tc>
      </w:tr>
      <w:tr w:rsidR="005350B9" w14:paraId="170E27C6" w14:textId="77777777" w:rsidTr="00981232">
        <w:trPr>
          <w:trHeight w:val="3313"/>
        </w:trPr>
        <w:tc>
          <w:tcPr>
            <w:tcW w:w="7338" w:type="dxa"/>
            <w:tcBorders>
              <w:top w:val="single" w:sz="4" w:space="0" w:color="auto"/>
              <w:left w:val="single" w:sz="4" w:space="0" w:color="auto"/>
              <w:bottom w:val="single" w:sz="4" w:space="0" w:color="auto"/>
              <w:right w:val="single" w:sz="4" w:space="0" w:color="auto"/>
            </w:tcBorders>
          </w:tcPr>
          <w:p w14:paraId="4DEE7DAC" w14:textId="77777777" w:rsidR="005350B9" w:rsidRDefault="005350B9" w:rsidP="00981232">
            <w:pPr>
              <w:rPr>
                <w:b/>
                <w:sz w:val="22"/>
                <w:szCs w:val="22"/>
              </w:rPr>
            </w:pPr>
          </w:p>
          <w:p w14:paraId="51580667" w14:textId="77777777" w:rsidR="005350B9" w:rsidRDefault="005350B9" w:rsidP="00981232">
            <w:pPr>
              <w:rPr>
                <w:b/>
                <w:sz w:val="22"/>
                <w:szCs w:val="22"/>
              </w:rPr>
            </w:pPr>
            <w:r>
              <w:rPr>
                <w:b/>
                <w:sz w:val="22"/>
                <w:szCs w:val="22"/>
              </w:rPr>
              <w:t>Inhaltliche Schwerpunkte:</w:t>
            </w:r>
          </w:p>
          <w:p w14:paraId="38FA6BDE" w14:textId="77777777" w:rsidR="005350B9" w:rsidRDefault="005350B9" w:rsidP="00981232">
            <w:pPr>
              <w:rPr>
                <w:b/>
                <w:sz w:val="22"/>
                <w:szCs w:val="22"/>
              </w:rPr>
            </w:pPr>
          </w:p>
          <w:p w14:paraId="7A09044D" w14:textId="77777777" w:rsidR="005350B9" w:rsidRDefault="005350B9" w:rsidP="002E5D42">
            <w:pPr>
              <w:pStyle w:val="Listenabsatz"/>
              <w:numPr>
                <w:ilvl w:val="0"/>
                <w:numId w:val="2"/>
              </w:numPr>
              <w:ind w:left="720"/>
              <w:rPr>
                <w:sz w:val="22"/>
                <w:szCs w:val="22"/>
              </w:rPr>
            </w:pPr>
            <w:r w:rsidRPr="00C33D33">
              <w:rPr>
                <w:sz w:val="22"/>
                <w:szCs w:val="22"/>
              </w:rPr>
              <w:t>Proteinbiosynthese</w:t>
            </w:r>
          </w:p>
          <w:p w14:paraId="46F70A50" w14:textId="77777777" w:rsidR="00DE4C21" w:rsidRPr="00C33D33" w:rsidRDefault="00DE4C21" w:rsidP="00925B99">
            <w:pPr>
              <w:pStyle w:val="Listenabsatz"/>
              <w:rPr>
                <w:sz w:val="22"/>
                <w:szCs w:val="22"/>
              </w:rPr>
            </w:pPr>
          </w:p>
          <w:p w14:paraId="0E538126" w14:textId="77777777" w:rsidR="005350B9" w:rsidRPr="00C33D33" w:rsidRDefault="005350B9" w:rsidP="002E5D42">
            <w:pPr>
              <w:pStyle w:val="Listenabsatz"/>
              <w:numPr>
                <w:ilvl w:val="0"/>
                <w:numId w:val="2"/>
              </w:numPr>
              <w:ind w:left="720"/>
              <w:rPr>
                <w:sz w:val="22"/>
                <w:szCs w:val="22"/>
              </w:rPr>
            </w:pPr>
            <w:r w:rsidRPr="00C33D33">
              <w:rPr>
                <w:sz w:val="22"/>
                <w:szCs w:val="22"/>
              </w:rPr>
              <w:t>Genregulation</w:t>
            </w:r>
          </w:p>
          <w:p w14:paraId="348E395D" w14:textId="77777777" w:rsidR="005350B9" w:rsidRDefault="005350B9" w:rsidP="00981232">
            <w:pPr>
              <w:ind w:left="426"/>
              <w:rPr>
                <w:sz w:val="22"/>
                <w:szCs w:val="22"/>
              </w:rPr>
            </w:pPr>
          </w:p>
          <w:p w14:paraId="4F3B8538" w14:textId="77777777" w:rsidR="005350B9" w:rsidRDefault="005350B9" w:rsidP="00981232">
            <w:pPr>
              <w:ind w:left="426"/>
              <w:rPr>
                <w:sz w:val="22"/>
                <w:szCs w:val="22"/>
              </w:rPr>
            </w:pPr>
          </w:p>
          <w:p w14:paraId="3972866B" w14:textId="77777777" w:rsidR="005350B9" w:rsidRDefault="005350B9" w:rsidP="00981232">
            <w:pPr>
              <w:ind w:left="426"/>
              <w:rPr>
                <w:sz w:val="22"/>
                <w:szCs w:val="22"/>
              </w:rPr>
            </w:pPr>
          </w:p>
          <w:p w14:paraId="799B7EE0" w14:textId="77777777" w:rsidR="005350B9" w:rsidRDefault="005350B9" w:rsidP="00981232">
            <w:pPr>
              <w:ind w:left="426"/>
              <w:rPr>
                <w:sz w:val="22"/>
                <w:szCs w:val="22"/>
              </w:rPr>
            </w:pPr>
          </w:p>
          <w:p w14:paraId="5D5F4691" w14:textId="77777777" w:rsidR="005350B9" w:rsidRDefault="005350B9" w:rsidP="00981232">
            <w:pPr>
              <w:ind w:left="426"/>
              <w:rPr>
                <w:sz w:val="22"/>
                <w:szCs w:val="22"/>
              </w:rPr>
            </w:pPr>
          </w:p>
          <w:p w14:paraId="2B2317CC" w14:textId="77777777" w:rsidR="005350B9" w:rsidRDefault="005350B9" w:rsidP="00981232">
            <w:pPr>
              <w:rPr>
                <w:b/>
                <w:sz w:val="22"/>
                <w:szCs w:val="22"/>
              </w:rPr>
            </w:pPr>
          </w:p>
          <w:p w14:paraId="7C54AEE5" w14:textId="77777777" w:rsidR="005350B9" w:rsidRDefault="005350B9" w:rsidP="00981232">
            <w:pPr>
              <w:rPr>
                <w:sz w:val="22"/>
                <w:szCs w:val="22"/>
              </w:rPr>
            </w:pPr>
            <w:r>
              <w:rPr>
                <w:b/>
                <w:sz w:val="22"/>
                <w:szCs w:val="22"/>
              </w:rPr>
              <w:t>Zeitbedarf</w:t>
            </w:r>
            <w:r>
              <w:rPr>
                <w:sz w:val="22"/>
                <w:szCs w:val="22"/>
              </w:rPr>
              <w:t xml:space="preserve">: </w:t>
            </w:r>
          </w:p>
          <w:p w14:paraId="57C67376" w14:textId="77777777" w:rsidR="00A21AA1" w:rsidRDefault="00A21AA1" w:rsidP="00981232">
            <w:pPr>
              <w:rPr>
                <w:sz w:val="22"/>
                <w:szCs w:val="22"/>
              </w:rPr>
            </w:pPr>
          </w:p>
          <w:p w14:paraId="734861D6" w14:textId="00E03622" w:rsidR="005350B9" w:rsidRDefault="00924C8C" w:rsidP="00981232">
            <w:pPr>
              <w:rPr>
                <w:sz w:val="22"/>
                <w:szCs w:val="22"/>
              </w:rPr>
            </w:pPr>
            <w:r>
              <w:rPr>
                <w:sz w:val="22"/>
                <w:szCs w:val="22"/>
              </w:rPr>
              <w:t>ca. 2</w:t>
            </w:r>
            <w:r w:rsidR="001D6DDC">
              <w:rPr>
                <w:sz w:val="22"/>
                <w:szCs w:val="22"/>
              </w:rPr>
              <w:t>5</w:t>
            </w:r>
            <w:r>
              <w:rPr>
                <w:sz w:val="22"/>
                <w:szCs w:val="22"/>
              </w:rPr>
              <w:t xml:space="preserve"> </w:t>
            </w:r>
            <w:proofErr w:type="spellStart"/>
            <w:r w:rsidR="00881FC8">
              <w:rPr>
                <w:sz w:val="22"/>
                <w:szCs w:val="22"/>
              </w:rPr>
              <w:t>Us</w:t>
            </w:r>
            <w:r w:rsidR="005350B9" w:rsidRPr="007D4D01">
              <w:rPr>
                <w:sz w:val="22"/>
                <w:szCs w:val="22"/>
              </w:rPr>
              <w:t>td</w:t>
            </w:r>
            <w:proofErr w:type="spellEnd"/>
            <w:r w:rsidR="005350B9" w:rsidRPr="007D4D01">
              <w:rPr>
                <w:sz w:val="22"/>
                <w:szCs w:val="22"/>
              </w:rPr>
              <w:t>.</w:t>
            </w:r>
            <w:r w:rsidR="005350B9">
              <w:rPr>
                <w:sz w:val="22"/>
                <w:szCs w:val="22"/>
              </w:rPr>
              <w:t xml:space="preserve"> à 45 Minuten (Grundkurs) </w:t>
            </w:r>
          </w:p>
          <w:p w14:paraId="3ADE4521" w14:textId="77777777" w:rsidR="00A21AA1" w:rsidRDefault="00A21AA1" w:rsidP="00981232">
            <w:pPr>
              <w:rPr>
                <w:sz w:val="22"/>
                <w:szCs w:val="22"/>
              </w:rPr>
            </w:pPr>
          </w:p>
          <w:p w14:paraId="7C0EDC86" w14:textId="77777777" w:rsidR="005350B9" w:rsidRDefault="00A61513" w:rsidP="00981232">
            <w:pPr>
              <w:rPr>
                <w:color w:val="0070C0"/>
                <w:sz w:val="22"/>
                <w:szCs w:val="22"/>
              </w:rPr>
            </w:pPr>
            <w:r>
              <w:rPr>
                <w:color w:val="0070C0"/>
                <w:sz w:val="22"/>
                <w:szCs w:val="22"/>
              </w:rPr>
              <w:t>ca. 49</w:t>
            </w:r>
            <w:r w:rsidR="00442357">
              <w:rPr>
                <w:color w:val="0070C0"/>
                <w:sz w:val="22"/>
                <w:szCs w:val="22"/>
              </w:rPr>
              <w:t xml:space="preserve"> </w:t>
            </w:r>
            <w:proofErr w:type="spellStart"/>
            <w:r w:rsidR="00881FC8">
              <w:rPr>
                <w:color w:val="0070C0"/>
                <w:sz w:val="22"/>
                <w:szCs w:val="22"/>
              </w:rPr>
              <w:t>Us</w:t>
            </w:r>
            <w:r w:rsidR="005350B9" w:rsidRPr="00DE4C21">
              <w:rPr>
                <w:color w:val="0070C0"/>
                <w:sz w:val="22"/>
                <w:szCs w:val="22"/>
              </w:rPr>
              <w:t>td</w:t>
            </w:r>
            <w:proofErr w:type="spellEnd"/>
            <w:r w:rsidR="005350B9" w:rsidRPr="00DE4C21">
              <w:rPr>
                <w:color w:val="0070C0"/>
                <w:sz w:val="22"/>
                <w:szCs w:val="22"/>
              </w:rPr>
              <w:t>. à 45 Minuten (Leistungskurs)</w:t>
            </w:r>
          </w:p>
          <w:p w14:paraId="612F0334" w14:textId="77777777" w:rsidR="00A21AA1" w:rsidRDefault="00A21AA1" w:rsidP="00981232">
            <w:pPr>
              <w:rPr>
                <w:b/>
                <w:i/>
                <w:sz w:val="22"/>
                <w:szCs w:val="22"/>
              </w:rPr>
            </w:pPr>
          </w:p>
        </w:tc>
        <w:tc>
          <w:tcPr>
            <w:tcW w:w="7512" w:type="dxa"/>
            <w:tcBorders>
              <w:top w:val="single" w:sz="4" w:space="0" w:color="auto"/>
              <w:left w:val="single" w:sz="4" w:space="0" w:color="auto"/>
              <w:bottom w:val="single" w:sz="4" w:space="0" w:color="auto"/>
              <w:right w:val="single" w:sz="4" w:space="0" w:color="auto"/>
            </w:tcBorders>
          </w:tcPr>
          <w:p w14:paraId="639ACBEA" w14:textId="77777777" w:rsidR="005350B9" w:rsidRDefault="005350B9" w:rsidP="00981232">
            <w:pPr>
              <w:rPr>
                <w:b/>
                <w:sz w:val="22"/>
                <w:szCs w:val="22"/>
              </w:rPr>
            </w:pPr>
          </w:p>
          <w:p w14:paraId="448DAAAC" w14:textId="77777777" w:rsidR="005350B9" w:rsidRDefault="005350B9" w:rsidP="00981232">
            <w:pPr>
              <w:rPr>
                <w:b/>
                <w:sz w:val="22"/>
                <w:szCs w:val="22"/>
              </w:rPr>
            </w:pPr>
            <w:r>
              <w:rPr>
                <w:b/>
                <w:sz w:val="22"/>
                <w:szCs w:val="22"/>
              </w:rPr>
              <w:t>Schwerpunkte</w:t>
            </w:r>
            <w:r>
              <w:rPr>
                <w:sz w:val="22"/>
                <w:szCs w:val="22"/>
              </w:rPr>
              <w:t xml:space="preserve"> </w:t>
            </w:r>
            <w:r>
              <w:rPr>
                <w:b/>
                <w:sz w:val="22"/>
                <w:szCs w:val="22"/>
              </w:rPr>
              <w:t>übergeordneter Kompetenzerwartungen:</w:t>
            </w:r>
          </w:p>
          <w:p w14:paraId="09D95A16" w14:textId="77777777" w:rsidR="005350B9" w:rsidRDefault="005350B9" w:rsidP="00981232">
            <w:pPr>
              <w:rPr>
                <w:b/>
                <w:sz w:val="22"/>
                <w:szCs w:val="22"/>
              </w:rPr>
            </w:pPr>
          </w:p>
          <w:p w14:paraId="7261AA0C" w14:textId="77777777" w:rsidR="005350B9" w:rsidRDefault="005350B9" w:rsidP="00981232">
            <w:pPr>
              <w:rPr>
                <w:sz w:val="22"/>
                <w:szCs w:val="22"/>
              </w:rPr>
            </w:pPr>
            <w:r>
              <w:rPr>
                <w:sz w:val="22"/>
                <w:szCs w:val="22"/>
              </w:rPr>
              <w:t>Die Schülerinnen und Schüler können…</w:t>
            </w:r>
          </w:p>
          <w:p w14:paraId="27C58712" w14:textId="77777777" w:rsidR="005350B9" w:rsidRDefault="005350B9" w:rsidP="00981232">
            <w:pPr>
              <w:spacing w:line="160" w:lineRule="exact"/>
              <w:rPr>
                <w:b/>
                <w:sz w:val="22"/>
                <w:szCs w:val="22"/>
              </w:rPr>
            </w:pPr>
          </w:p>
          <w:p w14:paraId="5FDB88FE" w14:textId="77777777" w:rsidR="005350B9" w:rsidRPr="00DE4C21" w:rsidRDefault="005350B9" w:rsidP="00981232">
            <w:pPr>
              <w:numPr>
                <w:ilvl w:val="0"/>
                <w:numId w:val="1"/>
              </w:numPr>
              <w:autoSpaceDE/>
              <w:autoSpaceDN/>
              <w:rPr>
                <w:b/>
                <w:color w:val="0070C0"/>
                <w:sz w:val="22"/>
                <w:szCs w:val="22"/>
              </w:rPr>
            </w:pPr>
            <w:r w:rsidRPr="00DE4C21">
              <w:rPr>
                <w:b/>
                <w:color w:val="0070C0"/>
                <w:sz w:val="22"/>
                <w:szCs w:val="22"/>
              </w:rPr>
              <w:t>E3</w:t>
            </w:r>
            <w:r w:rsidRPr="00DE4C21">
              <w:rPr>
                <w:color w:val="0070C0"/>
                <w:sz w:val="22"/>
                <w:szCs w:val="22"/>
              </w:rPr>
              <w:t xml:space="preserve"> mit Bezug auf Theorien, Modelle und Gesetzmäßigkeiten Hypothesen generieren sowie Verfahren zu ihrer Überprüfung ableiten,</w:t>
            </w:r>
          </w:p>
          <w:p w14:paraId="04234EBF" w14:textId="77777777" w:rsidR="005350B9" w:rsidRPr="00AE2A20" w:rsidRDefault="005350B9" w:rsidP="00981232">
            <w:pPr>
              <w:numPr>
                <w:ilvl w:val="0"/>
                <w:numId w:val="1"/>
              </w:numPr>
              <w:autoSpaceDE/>
              <w:autoSpaceDN/>
              <w:rPr>
                <w:b/>
                <w:sz w:val="22"/>
                <w:szCs w:val="22"/>
              </w:rPr>
            </w:pPr>
            <w:r w:rsidRPr="00AE2A20">
              <w:rPr>
                <w:b/>
                <w:sz w:val="22"/>
                <w:szCs w:val="22"/>
              </w:rPr>
              <w:t xml:space="preserve">E6 </w:t>
            </w:r>
            <w:r w:rsidRPr="00AE2A20">
              <w:rPr>
                <w:sz w:val="22"/>
                <w:szCs w:val="22"/>
              </w:rPr>
              <w:t xml:space="preserve">Anschauungsmodelle </w:t>
            </w:r>
            <w:r>
              <w:rPr>
                <w:sz w:val="22"/>
                <w:szCs w:val="22"/>
              </w:rPr>
              <w:t>entwickeln sowie mithilfe von theoretischen Modellen, mathematischen Modellierungen und Simulationen biologische sowie biotechnische Prozesse erklären oder vorhersagen,</w:t>
            </w:r>
          </w:p>
          <w:p w14:paraId="59909A07" w14:textId="77777777" w:rsidR="005350B9" w:rsidRPr="00AE2A20" w:rsidRDefault="005350B9" w:rsidP="00981232">
            <w:pPr>
              <w:numPr>
                <w:ilvl w:val="0"/>
                <w:numId w:val="1"/>
              </w:numPr>
              <w:autoSpaceDE/>
              <w:autoSpaceDN/>
              <w:rPr>
                <w:b/>
                <w:sz w:val="22"/>
                <w:szCs w:val="22"/>
              </w:rPr>
            </w:pPr>
            <w:r>
              <w:rPr>
                <w:b/>
                <w:sz w:val="22"/>
                <w:szCs w:val="22"/>
              </w:rPr>
              <w:t xml:space="preserve">UF1 </w:t>
            </w:r>
            <w:r w:rsidRPr="00AE2A20">
              <w:rPr>
                <w:sz w:val="22"/>
                <w:szCs w:val="22"/>
              </w:rPr>
              <w:t xml:space="preserve">biologische </w:t>
            </w:r>
            <w:r>
              <w:rPr>
                <w:sz w:val="22"/>
                <w:szCs w:val="22"/>
              </w:rPr>
              <w:t>Phänomene und Sachverhalte beschreiben und erläutern.</w:t>
            </w:r>
          </w:p>
          <w:p w14:paraId="1B71D191" w14:textId="77777777" w:rsidR="005350B9" w:rsidRPr="004E24D3" w:rsidRDefault="005350B9" w:rsidP="00981232">
            <w:pPr>
              <w:numPr>
                <w:ilvl w:val="0"/>
                <w:numId w:val="1"/>
              </w:numPr>
              <w:autoSpaceDE/>
              <w:autoSpaceDN/>
              <w:rPr>
                <w:b/>
                <w:sz w:val="22"/>
                <w:szCs w:val="22"/>
              </w:rPr>
            </w:pPr>
            <w:r>
              <w:rPr>
                <w:b/>
                <w:sz w:val="22"/>
                <w:szCs w:val="22"/>
              </w:rPr>
              <w:t xml:space="preserve">UF4 </w:t>
            </w:r>
            <w:r w:rsidRPr="00AE2A20">
              <w:rPr>
                <w:sz w:val="22"/>
                <w:szCs w:val="22"/>
              </w:rPr>
              <w:t xml:space="preserve">Zusammenhänge </w:t>
            </w:r>
            <w:r>
              <w:rPr>
                <w:sz w:val="22"/>
                <w:szCs w:val="22"/>
              </w:rPr>
              <w:t xml:space="preserve">zwischen unterschiedlichen, natürlichen und durch menschliches Handeln hervorgerufenen Vorgängen auf der Grundlage eines vernetzten biologischen Wissens erschließen und aufzeigen. </w:t>
            </w:r>
          </w:p>
          <w:p w14:paraId="7881650A" w14:textId="77777777" w:rsidR="005350B9" w:rsidRPr="00AE2A20" w:rsidRDefault="005350B9" w:rsidP="00981232">
            <w:pPr>
              <w:autoSpaceDE/>
              <w:autoSpaceDN/>
              <w:ind w:left="360"/>
              <w:rPr>
                <w:b/>
                <w:sz w:val="22"/>
                <w:szCs w:val="22"/>
              </w:rPr>
            </w:pPr>
          </w:p>
        </w:tc>
      </w:tr>
    </w:tbl>
    <w:p w14:paraId="15188337" w14:textId="77777777" w:rsidR="005350B9" w:rsidRDefault="005350B9"/>
    <w:p w14:paraId="686E95DE" w14:textId="77777777" w:rsidR="005350B9" w:rsidRDefault="005350B9"/>
    <w:p w14:paraId="75784B06" w14:textId="77777777" w:rsidR="005350B9" w:rsidRDefault="005350B9"/>
    <w:p w14:paraId="22E31C2B" w14:textId="77777777" w:rsidR="00C33D33" w:rsidRDefault="00C33D33"/>
    <w:p w14:paraId="7DBC622D" w14:textId="77777777" w:rsidR="00C33D33" w:rsidRDefault="00C33D33"/>
    <w:p w14:paraId="3F0F6045" w14:textId="77777777" w:rsidR="00EA2CA9" w:rsidRDefault="00EA2CA9"/>
    <w:p w14:paraId="4BECFDB9" w14:textId="77777777" w:rsidR="00EA2CA9" w:rsidRDefault="00EA2CA9"/>
    <w:p w14:paraId="5DCE870F" w14:textId="77777777" w:rsidR="00EA2CA9" w:rsidRDefault="00EA2CA9"/>
    <w:p w14:paraId="57203705" w14:textId="77777777" w:rsidR="00EA2CA9" w:rsidRDefault="00EA2CA9"/>
    <w:p w14:paraId="09EB9C3A" w14:textId="77777777" w:rsidR="00EA2CA9" w:rsidRDefault="00EA2CA9"/>
    <w:p w14:paraId="2ED515A4" w14:textId="77777777" w:rsidR="00EA2CA9" w:rsidRDefault="00EA2CA9"/>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077"/>
        <w:gridCol w:w="4962"/>
        <w:gridCol w:w="5301"/>
      </w:tblGrid>
      <w:tr w:rsidR="008C6A1E" w14:paraId="555956B9" w14:textId="77777777" w:rsidTr="009A6B5A">
        <w:trPr>
          <w:tblHeader/>
        </w:trPr>
        <w:tc>
          <w:tcPr>
            <w:tcW w:w="4077"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FAC13BD" w14:textId="77777777" w:rsidR="008C6A1E" w:rsidRPr="00445859" w:rsidRDefault="008C6A1E" w:rsidP="00954BB6">
            <w:pPr>
              <w:spacing w:before="60"/>
              <w:rPr>
                <w:b/>
                <w:sz w:val="22"/>
                <w:szCs w:val="22"/>
              </w:rPr>
            </w:pPr>
            <w:r w:rsidRPr="00445859">
              <w:rPr>
                <w:b/>
                <w:sz w:val="22"/>
                <w:szCs w:val="22"/>
              </w:rPr>
              <w:t>Sequenzierung:</w:t>
            </w:r>
          </w:p>
          <w:p w14:paraId="477E075C" w14:textId="77777777" w:rsidR="008C6A1E" w:rsidRPr="00445859" w:rsidRDefault="008C6A1E" w:rsidP="00954BB6">
            <w:pPr>
              <w:spacing w:before="60"/>
              <w:rPr>
                <w:b/>
                <w:i/>
                <w:sz w:val="22"/>
                <w:szCs w:val="22"/>
              </w:rPr>
            </w:pPr>
            <w:r w:rsidRPr="00445859">
              <w:rPr>
                <w:b/>
                <w:i/>
                <w:sz w:val="22"/>
                <w:szCs w:val="22"/>
              </w:rPr>
              <w:t>Fragestellungen</w:t>
            </w:r>
          </w:p>
          <w:p w14:paraId="48ED3C1F" w14:textId="77777777" w:rsidR="008C6A1E" w:rsidRPr="00445859" w:rsidRDefault="008C6A1E" w:rsidP="00954BB6">
            <w:pPr>
              <w:spacing w:before="60" w:after="60"/>
              <w:rPr>
                <w:b/>
                <w:sz w:val="22"/>
                <w:szCs w:val="22"/>
              </w:rPr>
            </w:pPr>
            <w:r w:rsidRPr="00445859">
              <w:rPr>
                <w:b/>
                <w:sz w:val="22"/>
                <w:szCs w:val="22"/>
              </w:rPr>
              <w:t>inhaltliche Aspekte</w:t>
            </w:r>
          </w:p>
        </w:tc>
        <w:tc>
          <w:tcPr>
            <w:tcW w:w="4962"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0285A16" w14:textId="77777777" w:rsidR="008C6A1E" w:rsidRPr="00445859" w:rsidRDefault="008C6A1E" w:rsidP="00954BB6">
            <w:pPr>
              <w:spacing w:before="96" w:after="96"/>
              <w:rPr>
                <w:b/>
                <w:sz w:val="22"/>
                <w:szCs w:val="22"/>
              </w:rPr>
            </w:pPr>
            <w:r w:rsidRPr="00445859">
              <w:rPr>
                <w:b/>
                <w:sz w:val="22"/>
                <w:szCs w:val="22"/>
              </w:rPr>
              <w:t>Kompetenzerwartungen des Kernlehrplans</w:t>
            </w:r>
          </w:p>
          <w:p w14:paraId="3714DC41" w14:textId="77777777" w:rsidR="008C6A1E" w:rsidRPr="00445859" w:rsidRDefault="008C6A1E" w:rsidP="00954BB6">
            <w:pPr>
              <w:spacing w:before="60" w:after="60"/>
              <w:rPr>
                <w:sz w:val="22"/>
                <w:szCs w:val="22"/>
              </w:rPr>
            </w:pPr>
            <w:r w:rsidRPr="00445859">
              <w:rPr>
                <w:sz w:val="22"/>
                <w:szCs w:val="22"/>
              </w:rPr>
              <w:t>Die Schülerinnen und Schüler…</w:t>
            </w:r>
          </w:p>
        </w:tc>
        <w:tc>
          <w:tcPr>
            <w:tcW w:w="530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3652706C" w14:textId="77777777" w:rsidR="008C6A1E" w:rsidRPr="00445859" w:rsidRDefault="008C6A1E" w:rsidP="00954BB6">
            <w:pPr>
              <w:spacing w:before="60"/>
              <w:rPr>
                <w:rFonts w:eastAsia="Droid Sans Fallback"/>
                <w:b/>
                <w:sz w:val="22"/>
                <w:szCs w:val="22"/>
              </w:rPr>
            </w:pPr>
            <w:r w:rsidRPr="00445859">
              <w:rPr>
                <w:rFonts w:eastAsia="Droid Sans Fallback"/>
                <w:b/>
                <w:sz w:val="22"/>
                <w:szCs w:val="22"/>
              </w:rPr>
              <w:t xml:space="preserve">Didaktisch-methodische Anmerkungen und </w:t>
            </w:r>
            <w:r w:rsidRPr="00445859">
              <w:rPr>
                <w:rFonts w:eastAsia="Droid Sans Fallback"/>
                <w:b/>
                <w:sz w:val="22"/>
                <w:szCs w:val="22"/>
              </w:rPr>
              <w:br/>
              <w:t>Empfehlungen</w:t>
            </w:r>
          </w:p>
          <w:p w14:paraId="13AFABAA" w14:textId="77777777" w:rsidR="008C6A1E" w:rsidRPr="00445859" w:rsidRDefault="008C6A1E" w:rsidP="00954BB6">
            <w:pPr>
              <w:spacing w:before="60" w:after="60"/>
              <w:rPr>
                <w:sz w:val="22"/>
                <w:szCs w:val="22"/>
              </w:rPr>
            </w:pPr>
            <w:r w:rsidRPr="00445859">
              <w:rPr>
                <w:sz w:val="22"/>
                <w:szCs w:val="22"/>
              </w:rPr>
              <w:t>Verbindliche Absprachen im Fettdruck</w:t>
            </w:r>
          </w:p>
        </w:tc>
      </w:tr>
      <w:tr w:rsidR="00F8006F" w14:paraId="661FE7F6" w14:textId="77777777" w:rsidTr="00B60C75">
        <w:trPr>
          <w:trHeight w:val="5547"/>
        </w:trPr>
        <w:tc>
          <w:tcPr>
            <w:tcW w:w="4077" w:type="dxa"/>
            <w:tcBorders>
              <w:top w:val="single" w:sz="4" w:space="0" w:color="00000A"/>
              <w:left w:val="single" w:sz="4" w:space="0" w:color="00000A"/>
              <w:right w:val="single" w:sz="4" w:space="0" w:color="00000A"/>
            </w:tcBorders>
            <w:shd w:val="clear" w:color="auto" w:fill="FFFFFF"/>
            <w:tcMar>
              <w:left w:w="103" w:type="dxa"/>
            </w:tcMar>
          </w:tcPr>
          <w:p w14:paraId="5F60D95D" w14:textId="77777777" w:rsidR="00F8006F" w:rsidRPr="00925B99" w:rsidRDefault="00F8006F" w:rsidP="00954BB6">
            <w:pPr>
              <w:pStyle w:val="Tabelleberschriftlinks"/>
              <w:spacing w:before="60"/>
              <w:rPr>
                <w:b w:val="0"/>
                <w:i/>
                <w:sz w:val="20"/>
              </w:rPr>
            </w:pPr>
            <w:r w:rsidRPr="00925B99">
              <w:rPr>
                <w:b w:val="0"/>
                <w:i/>
                <w:sz w:val="20"/>
              </w:rPr>
              <w:t xml:space="preserve">Welcher chemische Bestandteil der Chromosomen ist der Träger der Erbinformation? </w:t>
            </w:r>
          </w:p>
          <w:p w14:paraId="217F9CAE" w14:textId="77777777" w:rsidR="00F8006F" w:rsidRPr="00925B99" w:rsidRDefault="00F8006F" w:rsidP="00954BB6">
            <w:pPr>
              <w:pStyle w:val="Tabelleberschriftlinks"/>
              <w:rPr>
                <w:b w:val="0"/>
                <w:sz w:val="20"/>
              </w:rPr>
            </w:pPr>
            <w:r w:rsidRPr="00925B99">
              <w:rPr>
                <w:b w:val="0"/>
                <w:sz w:val="20"/>
              </w:rPr>
              <w:t xml:space="preserve"> </w:t>
            </w:r>
          </w:p>
          <w:p w14:paraId="37AA7529" w14:textId="77777777" w:rsidR="00F8006F" w:rsidRPr="00DE160C" w:rsidRDefault="00F8006F" w:rsidP="008C6A1E">
            <w:pPr>
              <w:pStyle w:val="Listenabsatz"/>
              <w:numPr>
                <w:ilvl w:val="0"/>
                <w:numId w:val="2"/>
              </w:numPr>
              <w:ind w:left="720"/>
            </w:pPr>
            <w:r w:rsidRPr="00DE160C">
              <w:t xml:space="preserve">Bakterien </w:t>
            </w:r>
            <w:r w:rsidRPr="00DE160C">
              <w:rPr>
                <w:color w:val="0070C0"/>
              </w:rPr>
              <w:t xml:space="preserve">und Viren </w:t>
            </w:r>
          </w:p>
          <w:p w14:paraId="215D7758" w14:textId="77777777" w:rsidR="00F8006F" w:rsidRPr="00DE160C" w:rsidRDefault="00F8006F" w:rsidP="00954BB6">
            <w:pPr>
              <w:pStyle w:val="Tabelleberschriftlinks"/>
              <w:rPr>
                <w:sz w:val="20"/>
              </w:rPr>
            </w:pPr>
          </w:p>
          <w:p w14:paraId="19B82F75" w14:textId="77777777" w:rsidR="00F8006F" w:rsidRPr="00DE160C" w:rsidRDefault="00F8006F" w:rsidP="008C6A1E">
            <w:pPr>
              <w:pStyle w:val="Listenabsatz"/>
              <w:numPr>
                <w:ilvl w:val="0"/>
                <w:numId w:val="2"/>
              </w:numPr>
              <w:ind w:left="720"/>
            </w:pPr>
            <w:r w:rsidRPr="00DE160C">
              <w:t>Aufbau und Struktur der DNA (Wh.)</w:t>
            </w:r>
          </w:p>
          <w:p w14:paraId="4A014FBB" w14:textId="77777777" w:rsidR="00F8006F" w:rsidRDefault="00F8006F" w:rsidP="00954BB6">
            <w:pPr>
              <w:pStyle w:val="AufzhlungTabelle"/>
              <w:numPr>
                <w:ilvl w:val="0"/>
                <w:numId w:val="0"/>
              </w:numPr>
              <w:rPr>
                <w:sz w:val="20"/>
                <w:szCs w:val="20"/>
              </w:rPr>
            </w:pPr>
          </w:p>
          <w:p w14:paraId="2F5C8390" w14:textId="77777777" w:rsidR="00F8006F" w:rsidRDefault="00F8006F" w:rsidP="00954BB6">
            <w:pPr>
              <w:pStyle w:val="AufzhlungTabelle"/>
              <w:numPr>
                <w:ilvl w:val="0"/>
                <w:numId w:val="0"/>
              </w:numPr>
              <w:rPr>
                <w:sz w:val="20"/>
                <w:szCs w:val="20"/>
              </w:rPr>
            </w:pPr>
          </w:p>
          <w:p w14:paraId="0B3001DC" w14:textId="77777777" w:rsidR="00F8006F" w:rsidRDefault="00F8006F" w:rsidP="00954BB6">
            <w:pPr>
              <w:pStyle w:val="AufzhlungTabelle"/>
              <w:numPr>
                <w:ilvl w:val="0"/>
                <w:numId w:val="0"/>
              </w:numPr>
              <w:rPr>
                <w:sz w:val="20"/>
                <w:szCs w:val="20"/>
              </w:rPr>
            </w:pPr>
          </w:p>
          <w:p w14:paraId="4BC40088" w14:textId="77777777" w:rsidR="00F8006F" w:rsidRDefault="00F8006F" w:rsidP="00954BB6">
            <w:pPr>
              <w:pStyle w:val="AufzhlungTabelle"/>
              <w:numPr>
                <w:ilvl w:val="0"/>
                <w:numId w:val="0"/>
              </w:numPr>
              <w:rPr>
                <w:sz w:val="20"/>
                <w:szCs w:val="20"/>
              </w:rPr>
            </w:pPr>
          </w:p>
          <w:p w14:paraId="3955304E" w14:textId="77777777" w:rsidR="00F8006F" w:rsidRDefault="00F8006F" w:rsidP="00954BB6">
            <w:pPr>
              <w:pStyle w:val="AufzhlungTabelle"/>
              <w:numPr>
                <w:ilvl w:val="0"/>
                <w:numId w:val="0"/>
              </w:numPr>
              <w:rPr>
                <w:sz w:val="20"/>
                <w:szCs w:val="20"/>
              </w:rPr>
            </w:pPr>
          </w:p>
          <w:p w14:paraId="142B0471" w14:textId="77777777" w:rsidR="00F8006F" w:rsidRPr="00925B99" w:rsidRDefault="00F8006F" w:rsidP="00954BB6">
            <w:pPr>
              <w:pStyle w:val="AufzhlungTabelle"/>
              <w:numPr>
                <w:ilvl w:val="0"/>
                <w:numId w:val="0"/>
              </w:numPr>
              <w:spacing w:before="60"/>
              <w:rPr>
                <w:i/>
                <w:sz w:val="20"/>
                <w:szCs w:val="20"/>
              </w:rPr>
            </w:pPr>
            <w:r w:rsidRPr="00925B99">
              <w:rPr>
                <w:i/>
                <w:sz w:val="20"/>
                <w:szCs w:val="20"/>
              </w:rPr>
              <w:t>Wie wird die DNA im Labor vervielfältigt?</w:t>
            </w:r>
          </w:p>
          <w:p w14:paraId="5156304D" w14:textId="77777777" w:rsidR="00F8006F" w:rsidRPr="00925B99" w:rsidRDefault="00F8006F" w:rsidP="00954BB6">
            <w:pPr>
              <w:pStyle w:val="AufzhlungTabelle"/>
              <w:numPr>
                <w:ilvl w:val="0"/>
                <w:numId w:val="0"/>
              </w:numPr>
              <w:rPr>
                <w:i/>
                <w:sz w:val="20"/>
                <w:szCs w:val="20"/>
              </w:rPr>
            </w:pPr>
          </w:p>
          <w:p w14:paraId="7287DE39" w14:textId="77777777" w:rsidR="00F8006F" w:rsidRPr="00925B99" w:rsidRDefault="00F8006F" w:rsidP="00954BB6">
            <w:pPr>
              <w:pStyle w:val="Listenabsatz"/>
              <w:numPr>
                <w:ilvl w:val="0"/>
                <w:numId w:val="2"/>
              </w:numPr>
              <w:ind w:left="720"/>
            </w:pPr>
            <w:r w:rsidRPr="00836A38">
              <w:t xml:space="preserve">semikonservative </w:t>
            </w:r>
            <w:r w:rsidRPr="00925B99">
              <w:t>Replikation (Wh.)</w:t>
            </w:r>
          </w:p>
          <w:p w14:paraId="61653242" w14:textId="77777777" w:rsidR="00F8006F" w:rsidRPr="00925B99" w:rsidRDefault="00F8006F" w:rsidP="00954BB6">
            <w:pPr>
              <w:pStyle w:val="AufzhlungTabelle"/>
              <w:numPr>
                <w:ilvl w:val="0"/>
                <w:numId w:val="0"/>
              </w:numPr>
              <w:rPr>
                <w:sz w:val="20"/>
                <w:szCs w:val="20"/>
              </w:rPr>
            </w:pPr>
          </w:p>
          <w:p w14:paraId="0245EA11" w14:textId="77777777" w:rsidR="00F8006F" w:rsidRPr="00925B99" w:rsidRDefault="00F8006F" w:rsidP="00954BB6">
            <w:pPr>
              <w:pStyle w:val="Listenabsatz"/>
              <w:numPr>
                <w:ilvl w:val="0"/>
                <w:numId w:val="2"/>
              </w:numPr>
              <w:ind w:left="720"/>
            </w:pPr>
            <w:r w:rsidRPr="00925B99">
              <w:t>PCR</w:t>
            </w:r>
          </w:p>
          <w:p w14:paraId="4F314AB8" w14:textId="77777777" w:rsidR="00F8006F" w:rsidRDefault="00F8006F" w:rsidP="00954BB6">
            <w:pPr>
              <w:pStyle w:val="AufzhlungTabelle"/>
              <w:numPr>
                <w:ilvl w:val="0"/>
                <w:numId w:val="0"/>
              </w:numPr>
              <w:rPr>
                <w:sz w:val="20"/>
                <w:szCs w:val="20"/>
              </w:rPr>
            </w:pPr>
          </w:p>
          <w:p w14:paraId="310C45B2" w14:textId="77777777" w:rsidR="00F8006F" w:rsidRDefault="00F8006F" w:rsidP="00954BB6">
            <w:pPr>
              <w:pStyle w:val="AufzhlungTabelle"/>
              <w:numPr>
                <w:ilvl w:val="0"/>
                <w:numId w:val="0"/>
              </w:numPr>
              <w:rPr>
                <w:sz w:val="20"/>
                <w:szCs w:val="20"/>
              </w:rPr>
            </w:pPr>
          </w:p>
          <w:p w14:paraId="3EDA87C5" w14:textId="77777777" w:rsidR="00F8006F" w:rsidRPr="00925B99" w:rsidRDefault="00F8006F" w:rsidP="00954BB6">
            <w:pPr>
              <w:pStyle w:val="AufzhlungTabelle"/>
              <w:numPr>
                <w:ilvl w:val="0"/>
                <w:numId w:val="0"/>
              </w:numPr>
              <w:rPr>
                <w:sz w:val="20"/>
                <w:szCs w:val="20"/>
              </w:rPr>
            </w:pPr>
          </w:p>
          <w:p w14:paraId="60975CB1" w14:textId="77777777" w:rsidR="00F8006F" w:rsidRPr="00925B99" w:rsidRDefault="00F8006F" w:rsidP="00954BB6">
            <w:pPr>
              <w:pStyle w:val="AufzhlungTabelle"/>
              <w:numPr>
                <w:ilvl w:val="0"/>
                <w:numId w:val="0"/>
              </w:numPr>
              <w:rPr>
                <w:sz w:val="20"/>
                <w:szCs w:val="20"/>
              </w:rPr>
            </w:pPr>
          </w:p>
          <w:p w14:paraId="29CBE11F" w14:textId="34895945" w:rsidR="00F8006F" w:rsidRPr="00925B99" w:rsidRDefault="00F8006F" w:rsidP="00954BB6">
            <w:pPr>
              <w:pStyle w:val="AufzhlungTabelle"/>
              <w:numPr>
                <w:ilvl w:val="0"/>
                <w:numId w:val="0"/>
              </w:numPr>
              <w:jc w:val="right"/>
              <w:rPr>
                <w:color w:val="0000FF"/>
                <w:sz w:val="20"/>
                <w:szCs w:val="20"/>
              </w:rPr>
            </w:pPr>
            <w:r w:rsidRPr="00925B99">
              <w:rPr>
                <w:sz w:val="20"/>
                <w:szCs w:val="20"/>
              </w:rPr>
              <w:t xml:space="preserve">ca. </w:t>
            </w:r>
            <w:r w:rsidR="001D6DDC">
              <w:rPr>
                <w:sz w:val="20"/>
                <w:szCs w:val="20"/>
              </w:rPr>
              <w:t>8</w:t>
            </w:r>
            <w:r w:rsidRPr="00925B99">
              <w:rPr>
                <w:sz w:val="20"/>
                <w:szCs w:val="20"/>
              </w:rPr>
              <w:t xml:space="preserve"> </w:t>
            </w:r>
            <w:proofErr w:type="spellStart"/>
            <w:r w:rsidRPr="00925B99">
              <w:rPr>
                <w:sz w:val="20"/>
                <w:szCs w:val="20"/>
              </w:rPr>
              <w:t>Ust</w:t>
            </w:r>
            <w:r>
              <w:rPr>
                <w:sz w:val="20"/>
                <w:szCs w:val="20"/>
              </w:rPr>
              <w:t>d</w:t>
            </w:r>
            <w:proofErr w:type="spellEnd"/>
            <w:r w:rsidRPr="00925B99">
              <w:rPr>
                <w:sz w:val="20"/>
                <w:szCs w:val="20"/>
              </w:rPr>
              <w:t xml:space="preserve">. / </w:t>
            </w:r>
            <w:r>
              <w:rPr>
                <w:color w:val="0070C0"/>
                <w:sz w:val="20"/>
                <w:szCs w:val="20"/>
              </w:rPr>
              <w:t>12</w:t>
            </w:r>
            <w:r w:rsidRPr="00DA0BB1">
              <w:rPr>
                <w:color w:val="0070C0"/>
                <w:sz w:val="20"/>
                <w:szCs w:val="20"/>
              </w:rPr>
              <w:t xml:space="preserve"> </w:t>
            </w:r>
            <w:proofErr w:type="spellStart"/>
            <w:r>
              <w:rPr>
                <w:color w:val="0070C0"/>
                <w:sz w:val="20"/>
                <w:szCs w:val="20"/>
              </w:rPr>
              <w:t>Us</w:t>
            </w:r>
            <w:r w:rsidRPr="00DA0BB1">
              <w:rPr>
                <w:color w:val="0070C0"/>
                <w:sz w:val="20"/>
                <w:szCs w:val="20"/>
              </w:rPr>
              <w:t>t</w:t>
            </w:r>
            <w:r>
              <w:rPr>
                <w:color w:val="0070C0"/>
                <w:sz w:val="20"/>
                <w:szCs w:val="20"/>
              </w:rPr>
              <w:t>d</w:t>
            </w:r>
            <w:proofErr w:type="spellEnd"/>
            <w:r w:rsidRPr="00DA0BB1">
              <w:rPr>
                <w:color w:val="0070C0"/>
                <w:sz w:val="20"/>
                <w:szCs w:val="20"/>
              </w:rPr>
              <w:t>.</w:t>
            </w:r>
          </w:p>
          <w:p w14:paraId="0D882E8B" w14:textId="77777777" w:rsidR="00F8006F" w:rsidRPr="00925B99" w:rsidRDefault="00F8006F" w:rsidP="00954BB6">
            <w:pPr>
              <w:pStyle w:val="AufzhlungTabelle"/>
              <w:ind w:left="0"/>
              <w:rPr>
                <w:sz w:val="20"/>
                <w:szCs w:val="20"/>
              </w:rPr>
            </w:pPr>
          </w:p>
        </w:tc>
        <w:tc>
          <w:tcPr>
            <w:tcW w:w="4962" w:type="dxa"/>
            <w:tcBorders>
              <w:top w:val="single" w:sz="4" w:space="0" w:color="00000A"/>
              <w:left w:val="single" w:sz="4" w:space="0" w:color="00000A"/>
              <w:right w:val="single" w:sz="4" w:space="0" w:color="00000A"/>
            </w:tcBorders>
            <w:shd w:val="clear" w:color="auto" w:fill="FFFFFF"/>
            <w:tcMar>
              <w:left w:w="103" w:type="dxa"/>
            </w:tcMar>
          </w:tcPr>
          <w:p w14:paraId="3C6E3A87" w14:textId="77777777" w:rsidR="00F8006F" w:rsidRPr="00925B99" w:rsidRDefault="00F8006F" w:rsidP="00954BB6"/>
          <w:p w14:paraId="6BC81113" w14:textId="77777777" w:rsidR="00F8006F" w:rsidRPr="00925B99" w:rsidRDefault="00F8006F" w:rsidP="00954BB6"/>
          <w:p w14:paraId="75440368" w14:textId="77777777" w:rsidR="00F8006F" w:rsidRPr="00925B99" w:rsidRDefault="00F8006F" w:rsidP="00954BB6"/>
          <w:p w14:paraId="4D439036" w14:textId="77777777" w:rsidR="00F8006F" w:rsidRPr="00925B99" w:rsidRDefault="00F8006F" w:rsidP="00954BB6"/>
          <w:p w14:paraId="340042F5" w14:textId="77777777" w:rsidR="00F8006F" w:rsidRPr="00925B99" w:rsidRDefault="00F8006F" w:rsidP="00954BB6"/>
          <w:p w14:paraId="09157498" w14:textId="77777777" w:rsidR="00F8006F" w:rsidRPr="00925B99" w:rsidRDefault="00F8006F" w:rsidP="00954BB6"/>
          <w:p w14:paraId="1726988E" w14:textId="77777777" w:rsidR="00F8006F" w:rsidRPr="00925B99" w:rsidRDefault="00F8006F" w:rsidP="00954BB6"/>
          <w:p w14:paraId="3EB72EF1" w14:textId="77777777" w:rsidR="00F8006F" w:rsidRPr="00925B99" w:rsidRDefault="00F8006F" w:rsidP="00954BB6"/>
          <w:p w14:paraId="1490A59A" w14:textId="77777777" w:rsidR="00F8006F" w:rsidRDefault="00F8006F" w:rsidP="00954BB6"/>
          <w:p w14:paraId="0C2DB474" w14:textId="77777777" w:rsidR="00F8006F" w:rsidRDefault="00F8006F" w:rsidP="00954BB6"/>
          <w:p w14:paraId="50707FC3" w14:textId="77777777" w:rsidR="00F8006F" w:rsidRDefault="00F8006F" w:rsidP="00954BB6"/>
          <w:p w14:paraId="06E22978" w14:textId="77777777" w:rsidR="00F8006F" w:rsidRDefault="00F8006F" w:rsidP="00954BB6">
            <w:pPr>
              <w:spacing w:before="60"/>
            </w:pPr>
          </w:p>
          <w:p w14:paraId="2D5D9AF7" w14:textId="77777777" w:rsidR="00F8006F" w:rsidRDefault="00F8006F" w:rsidP="00954BB6"/>
          <w:p w14:paraId="7B0EBC4F" w14:textId="77777777" w:rsidR="00F8006F" w:rsidRDefault="00F8006F" w:rsidP="00954BB6"/>
          <w:p w14:paraId="7F5B26F2" w14:textId="77777777" w:rsidR="00F8006F" w:rsidRDefault="00F8006F" w:rsidP="00954BB6"/>
          <w:p w14:paraId="66F202AE" w14:textId="77777777" w:rsidR="00F8006F" w:rsidRPr="00925B99" w:rsidRDefault="00F8006F" w:rsidP="00954BB6"/>
          <w:p w14:paraId="6D5DB549" w14:textId="77777777" w:rsidR="00F8006F" w:rsidRDefault="00F8006F" w:rsidP="00954BB6"/>
          <w:p w14:paraId="3F0096D3" w14:textId="77777777" w:rsidR="00F8006F" w:rsidRDefault="00F8006F" w:rsidP="00954BB6"/>
          <w:p w14:paraId="14A6E64F" w14:textId="77777777" w:rsidR="00F8006F" w:rsidRPr="00925B99" w:rsidRDefault="00F8006F" w:rsidP="00954BB6"/>
          <w:p w14:paraId="61DE2D61" w14:textId="77777777" w:rsidR="00F8006F" w:rsidRPr="00925B99" w:rsidRDefault="00F8006F" w:rsidP="00954BB6">
            <w:pPr>
              <w:pStyle w:val="Listenabsatz1"/>
              <w:spacing w:before="120" w:after="120"/>
              <w:ind w:left="0"/>
              <w:jc w:val="left"/>
              <w:rPr>
                <w:rFonts w:ascii="Arial" w:eastAsia="Times New Roman" w:hAnsi="Arial" w:cs="Arial"/>
                <w:szCs w:val="20"/>
                <w:lang w:val="de-DE"/>
              </w:rPr>
            </w:pPr>
            <w:r w:rsidRPr="00925B99">
              <w:rPr>
                <w:rFonts w:ascii="Arial" w:hAnsi="Arial" w:cs="Arial"/>
                <w:szCs w:val="20"/>
                <w:lang w:val="de-DE"/>
              </w:rPr>
              <w:t xml:space="preserve">erläutern molekulargenetische Verfahren (u.a. PCR, </w:t>
            </w:r>
            <w:proofErr w:type="spellStart"/>
            <w:r w:rsidRPr="00925B99">
              <w:rPr>
                <w:rFonts w:ascii="Arial" w:hAnsi="Arial" w:cs="Arial"/>
                <w:szCs w:val="20"/>
                <w:lang w:val="de-DE"/>
              </w:rPr>
              <w:t>Gelektrophorese</w:t>
            </w:r>
            <w:proofErr w:type="spellEnd"/>
            <w:r w:rsidRPr="00925B99">
              <w:rPr>
                <w:rFonts w:ascii="Arial" w:hAnsi="Arial" w:cs="Arial"/>
                <w:szCs w:val="20"/>
                <w:lang w:val="de-DE"/>
              </w:rPr>
              <w:t xml:space="preserve">) </w:t>
            </w:r>
            <w:r w:rsidRPr="00DA0BB1">
              <w:rPr>
                <w:rFonts w:ascii="Arial" w:hAnsi="Arial" w:cs="Arial"/>
                <w:color w:val="A6A6A6" w:themeColor="background1" w:themeShade="A6"/>
                <w:szCs w:val="20"/>
                <w:lang w:val="de-DE"/>
              </w:rPr>
              <w:t xml:space="preserve">und ihre Einsatzgebiete </w:t>
            </w:r>
            <w:r w:rsidRPr="00925B99">
              <w:rPr>
                <w:rFonts w:ascii="Arial" w:hAnsi="Arial" w:cs="Arial"/>
                <w:szCs w:val="20"/>
                <w:lang w:val="de-DE"/>
              </w:rPr>
              <w:t>(E4, E2, UF1)</w:t>
            </w:r>
          </w:p>
          <w:p w14:paraId="237FC36C" w14:textId="77777777" w:rsidR="00F8006F" w:rsidRPr="00925B99" w:rsidRDefault="00F8006F" w:rsidP="00954BB6"/>
        </w:tc>
        <w:tc>
          <w:tcPr>
            <w:tcW w:w="5301" w:type="dxa"/>
            <w:tcBorders>
              <w:top w:val="single" w:sz="4" w:space="0" w:color="00000A"/>
              <w:left w:val="single" w:sz="4" w:space="0" w:color="00000A"/>
              <w:right w:val="single" w:sz="4" w:space="0" w:color="00000A"/>
            </w:tcBorders>
            <w:shd w:val="clear" w:color="auto" w:fill="FFFFFF"/>
            <w:tcMar>
              <w:left w:w="103" w:type="dxa"/>
            </w:tcMar>
          </w:tcPr>
          <w:p w14:paraId="7778D043" w14:textId="77777777" w:rsidR="00F8006F" w:rsidRPr="00925B99" w:rsidRDefault="00F8006F" w:rsidP="00954BB6">
            <w:pPr>
              <w:tabs>
                <w:tab w:val="left" w:pos="1665"/>
              </w:tabs>
              <w:spacing w:before="60"/>
            </w:pPr>
            <w:r w:rsidRPr="00925B99">
              <w:t xml:space="preserve">Historischer Einstieg in das Inhaltsfeld Genetik über </w:t>
            </w:r>
            <w:r w:rsidRPr="00836A38">
              <w:rPr>
                <w:smallCaps/>
              </w:rPr>
              <w:t>Griffith</w:t>
            </w:r>
            <w:r w:rsidRPr="00925B99">
              <w:t xml:space="preserve"> und </w:t>
            </w:r>
            <w:r w:rsidRPr="00836A38">
              <w:rPr>
                <w:smallCaps/>
              </w:rPr>
              <w:t>Avery</w:t>
            </w:r>
            <w:r w:rsidRPr="00925B99">
              <w:t xml:space="preserve"> </w:t>
            </w:r>
            <w:r>
              <w:rPr>
                <w:color w:val="0070C0"/>
              </w:rPr>
              <w:t xml:space="preserve">sowie </w:t>
            </w:r>
            <w:r w:rsidRPr="00836A38">
              <w:rPr>
                <w:smallCaps/>
                <w:color w:val="0070C0"/>
              </w:rPr>
              <w:t xml:space="preserve">Hershey </w:t>
            </w:r>
            <w:r w:rsidRPr="00DA0BB1">
              <w:rPr>
                <w:color w:val="0070C0"/>
              </w:rPr>
              <w:t xml:space="preserve">und </w:t>
            </w:r>
            <w:r w:rsidRPr="00836A38">
              <w:rPr>
                <w:smallCaps/>
                <w:color w:val="0070C0"/>
              </w:rPr>
              <w:t>Chase</w:t>
            </w:r>
            <w:r>
              <w:rPr>
                <w:color w:val="0070C0"/>
              </w:rPr>
              <w:t xml:space="preserve"> [1]</w:t>
            </w:r>
          </w:p>
          <w:p w14:paraId="70DA85DC" w14:textId="77777777" w:rsidR="00F8006F" w:rsidRPr="00925B99" w:rsidRDefault="00F8006F" w:rsidP="008C6A1E">
            <w:pPr>
              <w:pStyle w:val="Listenabsatz"/>
              <w:numPr>
                <w:ilvl w:val="0"/>
                <w:numId w:val="5"/>
              </w:numPr>
              <w:tabs>
                <w:tab w:val="left" w:pos="1665"/>
              </w:tabs>
              <w:ind w:left="428"/>
            </w:pPr>
            <w:r w:rsidRPr="00925B99">
              <w:t>Problematisierung: DNA oder Protein als Träger der Erbinformation?</w:t>
            </w:r>
          </w:p>
          <w:p w14:paraId="0A4E3BF1" w14:textId="77777777" w:rsidR="00F8006F" w:rsidRPr="00925B99" w:rsidRDefault="00F8006F" w:rsidP="008C6A1E">
            <w:pPr>
              <w:pStyle w:val="Listenabsatz"/>
              <w:numPr>
                <w:ilvl w:val="0"/>
                <w:numId w:val="5"/>
              </w:numPr>
              <w:tabs>
                <w:tab w:val="left" w:pos="1665"/>
              </w:tabs>
              <w:ind w:left="428"/>
            </w:pPr>
            <w:r>
              <w:t xml:space="preserve">Auswertung der Versuche </w:t>
            </w:r>
            <w:r w:rsidRPr="00925B99">
              <w:t>und Wiederholung der molekularen Struktur von DNA und Proteinen</w:t>
            </w:r>
          </w:p>
          <w:p w14:paraId="765E3921" w14:textId="77777777" w:rsidR="00F8006F" w:rsidRPr="00925B99" w:rsidRDefault="00F8006F" w:rsidP="00954BB6">
            <w:pPr>
              <w:pStyle w:val="Listenabsatz"/>
              <w:tabs>
                <w:tab w:val="left" w:pos="1665"/>
              </w:tabs>
              <w:ind w:left="428"/>
            </w:pPr>
          </w:p>
          <w:p w14:paraId="17C2AA1E" w14:textId="77777777" w:rsidR="00F8006F" w:rsidRPr="00925B99" w:rsidRDefault="00F8006F" w:rsidP="00F74FB8">
            <w:pPr>
              <w:shd w:val="clear" w:color="auto" w:fill="D9D9D9" w:themeFill="background1" w:themeFillShade="D9"/>
              <w:tabs>
                <w:tab w:val="left" w:pos="1665"/>
              </w:tabs>
            </w:pPr>
            <w:r w:rsidRPr="00925B99">
              <w:t xml:space="preserve">In diesem Kontext kann auch folgende Kompetenz erworben werden: </w:t>
            </w:r>
          </w:p>
          <w:p w14:paraId="2204EF95" w14:textId="45A5D5F6" w:rsidR="00F8006F" w:rsidRPr="00925B99" w:rsidRDefault="00F8006F" w:rsidP="00F74FB8">
            <w:pPr>
              <w:shd w:val="clear" w:color="auto" w:fill="D9D9D9" w:themeFill="background1" w:themeFillShade="D9"/>
              <w:tabs>
                <w:tab w:val="left" w:pos="1665"/>
              </w:tabs>
              <w:spacing w:after="60"/>
            </w:pPr>
            <w:r>
              <w:t xml:space="preserve">Die </w:t>
            </w:r>
            <w:proofErr w:type="spellStart"/>
            <w:r>
              <w:t>SuS</w:t>
            </w:r>
            <w:proofErr w:type="spellEnd"/>
            <w:r>
              <w:t xml:space="preserve"> </w:t>
            </w:r>
            <w:r w:rsidRPr="00925B99">
              <w:t xml:space="preserve">begründen die Verwendung bestimmter Modellorganismen (u.a. </w:t>
            </w:r>
            <w:proofErr w:type="spellStart"/>
            <w:r w:rsidRPr="00DA0BB1">
              <w:rPr>
                <w:i/>
              </w:rPr>
              <w:t>E.coli</w:t>
            </w:r>
            <w:proofErr w:type="spellEnd"/>
            <w:r w:rsidRPr="00925B99">
              <w:t>) für besondere Fragestellungen genetischer Forschung.</w:t>
            </w:r>
            <w:r w:rsidR="00F74FB8">
              <w:t xml:space="preserve"> (E6, E3)</w:t>
            </w:r>
          </w:p>
          <w:p w14:paraId="3267E0D3" w14:textId="77777777" w:rsidR="00F8006F" w:rsidRPr="00925B99" w:rsidRDefault="00F8006F" w:rsidP="00954BB6">
            <w:pPr>
              <w:tabs>
                <w:tab w:val="left" w:pos="1665"/>
              </w:tabs>
              <w:spacing w:before="60"/>
            </w:pPr>
            <w:r w:rsidRPr="00925B99">
              <w:t>Betrachtung einer bakteriellen Wachstumskurve</w:t>
            </w:r>
          </w:p>
          <w:p w14:paraId="5628D33F" w14:textId="14327846" w:rsidR="00F8006F" w:rsidRPr="00925B99" w:rsidRDefault="00F8006F" w:rsidP="00954BB6">
            <w:pPr>
              <w:pStyle w:val="Listenabsatz"/>
              <w:numPr>
                <w:ilvl w:val="0"/>
                <w:numId w:val="5"/>
              </w:numPr>
              <w:tabs>
                <w:tab w:val="left" w:pos="1665"/>
              </w:tabs>
              <w:ind w:left="428"/>
            </w:pPr>
            <w:r w:rsidRPr="00925B99">
              <w:t>Problematisierung durch Wechsel der Systemebenen: Zellverdopplung</w:t>
            </w:r>
            <w:r w:rsidR="00B60C75">
              <w:t>/</w:t>
            </w:r>
            <w:r w:rsidRPr="00925B99">
              <w:t>DNA-Verdopplung</w:t>
            </w:r>
          </w:p>
          <w:p w14:paraId="773CF47F" w14:textId="77777777" w:rsidR="00F8006F" w:rsidRPr="00801470" w:rsidRDefault="00F8006F" w:rsidP="00954BB6">
            <w:pPr>
              <w:pStyle w:val="Listenabsatz"/>
              <w:numPr>
                <w:ilvl w:val="0"/>
                <w:numId w:val="5"/>
              </w:numPr>
              <w:tabs>
                <w:tab w:val="left" w:pos="1665"/>
              </w:tabs>
              <w:ind w:left="428"/>
              <w:rPr>
                <w:color w:val="0070C0"/>
              </w:rPr>
            </w:pPr>
            <w:r w:rsidRPr="00925B99">
              <w:t xml:space="preserve">Wiederholung der semikonservativen Replikation, </w:t>
            </w:r>
            <w:r w:rsidRPr="00801470">
              <w:rPr>
                <w:color w:val="0070C0"/>
              </w:rPr>
              <w:t>Vertiefung (Replikationsblase, beteiligte Enzyme)</w:t>
            </w:r>
          </w:p>
          <w:p w14:paraId="787C9974" w14:textId="77777777" w:rsidR="00F8006F" w:rsidRDefault="00F8006F" w:rsidP="00954BB6">
            <w:pPr>
              <w:tabs>
                <w:tab w:val="left" w:pos="1665"/>
              </w:tabs>
            </w:pPr>
          </w:p>
          <w:p w14:paraId="5F17F7F1" w14:textId="77777777" w:rsidR="00F8006F" w:rsidRPr="00925B99" w:rsidRDefault="00F8006F" w:rsidP="00954BB6">
            <w:pPr>
              <w:tabs>
                <w:tab w:val="left" w:pos="1665"/>
              </w:tabs>
            </w:pPr>
            <w:r w:rsidRPr="00925B99">
              <w:t>Einblick in die Forschung:</w:t>
            </w:r>
          </w:p>
          <w:p w14:paraId="358FBBAF" w14:textId="09105907" w:rsidR="00F8006F" w:rsidRPr="00925B99" w:rsidRDefault="00F8006F" w:rsidP="0044232F">
            <w:pPr>
              <w:pStyle w:val="Listenabsatz"/>
              <w:numPr>
                <w:ilvl w:val="0"/>
                <w:numId w:val="5"/>
              </w:numPr>
              <w:tabs>
                <w:tab w:val="left" w:pos="1665"/>
              </w:tabs>
              <w:ind w:left="428"/>
            </w:pPr>
            <w:r w:rsidRPr="00925B99">
              <w:t>Entwicklung der PCR als Werkzeug zur Vervielfältigung von DNA-Proben auf Grundl</w:t>
            </w:r>
            <w:r>
              <w:t>age des Replikationsmechanismus</w:t>
            </w:r>
          </w:p>
        </w:tc>
      </w:tr>
      <w:tr w:rsidR="008C6A1E" w14:paraId="5CBC02E6" w14:textId="77777777" w:rsidTr="000D1DB6">
        <w:trPr>
          <w:trHeight w:val="333"/>
        </w:trPr>
        <w:tc>
          <w:tcPr>
            <w:tcW w:w="40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12BBD4" w14:textId="77777777" w:rsidR="008C6A1E" w:rsidRPr="00E23B2D" w:rsidRDefault="008C6A1E" w:rsidP="00024D08">
            <w:pPr>
              <w:pStyle w:val="AufzhlungTabelle"/>
              <w:numPr>
                <w:ilvl w:val="0"/>
                <w:numId w:val="0"/>
              </w:numPr>
              <w:tabs>
                <w:tab w:val="center" w:pos="2002"/>
                <w:tab w:val="right" w:pos="4004"/>
              </w:tabs>
              <w:suppressAutoHyphens/>
              <w:spacing w:before="60"/>
              <w:rPr>
                <w:bCs/>
                <w:i/>
                <w:iCs/>
                <w:sz w:val="20"/>
                <w:szCs w:val="20"/>
              </w:rPr>
            </w:pPr>
            <w:r w:rsidRPr="00E23B2D">
              <w:rPr>
                <w:bCs/>
                <w:i/>
                <w:iCs/>
                <w:sz w:val="20"/>
                <w:szCs w:val="20"/>
              </w:rPr>
              <w:t>Wie steuern Gene die Ausprägung von Merkmalen?</w:t>
            </w:r>
          </w:p>
          <w:p w14:paraId="76BCB0B1" w14:textId="77777777" w:rsidR="008C6A1E" w:rsidRPr="00C87A38" w:rsidRDefault="008C6A1E" w:rsidP="00024D08">
            <w:pPr>
              <w:pStyle w:val="AufzhlungTabelle"/>
              <w:numPr>
                <w:ilvl w:val="0"/>
                <w:numId w:val="0"/>
              </w:numPr>
              <w:tabs>
                <w:tab w:val="center" w:pos="2002"/>
                <w:tab w:val="right" w:pos="4004"/>
              </w:tabs>
              <w:suppressAutoHyphens/>
              <w:ind w:left="2002"/>
              <w:rPr>
                <w:bCs/>
                <w:iCs/>
                <w:sz w:val="20"/>
                <w:szCs w:val="20"/>
              </w:rPr>
            </w:pPr>
          </w:p>
          <w:p w14:paraId="3FD38018" w14:textId="77777777" w:rsidR="008C6A1E" w:rsidRPr="00C87A38" w:rsidRDefault="00E23B2D" w:rsidP="00024D08">
            <w:pPr>
              <w:pStyle w:val="AufzhlungTabelle"/>
              <w:numPr>
                <w:ilvl w:val="0"/>
                <w:numId w:val="5"/>
              </w:numPr>
              <w:tabs>
                <w:tab w:val="center" w:pos="2002"/>
                <w:tab w:val="right" w:pos="4004"/>
              </w:tabs>
              <w:suppressAutoHyphens/>
              <w:ind w:left="708"/>
              <w:rPr>
                <w:bCs/>
                <w:iCs/>
                <w:sz w:val="20"/>
                <w:szCs w:val="20"/>
              </w:rPr>
            </w:pPr>
            <w:r>
              <w:rPr>
                <w:bCs/>
                <w:iCs/>
                <w:sz w:val="20"/>
                <w:szCs w:val="20"/>
              </w:rPr>
              <w:t>Ein-Gen-ein-Polypeptid-H</w:t>
            </w:r>
            <w:r w:rsidR="008C6A1E" w:rsidRPr="00C87A38">
              <w:rPr>
                <w:bCs/>
                <w:iCs/>
                <w:sz w:val="20"/>
                <w:szCs w:val="20"/>
              </w:rPr>
              <w:t>ypothese</w:t>
            </w:r>
          </w:p>
          <w:p w14:paraId="2FE5F40F" w14:textId="77777777" w:rsidR="008C6A1E" w:rsidRDefault="008C6A1E" w:rsidP="00024D08">
            <w:pPr>
              <w:pStyle w:val="AufzhlungTabelle"/>
              <w:numPr>
                <w:ilvl w:val="0"/>
                <w:numId w:val="0"/>
              </w:numPr>
              <w:tabs>
                <w:tab w:val="center" w:pos="2002"/>
                <w:tab w:val="right" w:pos="4004"/>
              </w:tabs>
              <w:suppressAutoHyphens/>
              <w:ind w:left="688"/>
              <w:rPr>
                <w:bCs/>
                <w:iCs/>
                <w:sz w:val="20"/>
                <w:szCs w:val="20"/>
              </w:rPr>
            </w:pPr>
          </w:p>
          <w:p w14:paraId="23D0A709" w14:textId="77777777" w:rsidR="00024D08" w:rsidRDefault="00024D08" w:rsidP="00024D08">
            <w:pPr>
              <w:pStyle w:val="AufzhlungTabelle"/>
              <w:numPr>
                <w:ilvl w:val="0"/>
                <w:numId w:val="0"/>
              </w:numPr>
              <w:tabs>
                <w:tab w:val="center" w:pos="2002"/>
                <w:tab w:val="right" w:pos="4004"/>
              </w:tabs>
              <w:suppressAutoHyphens/>
              <w:ind w:left="688"/>
              <w:rPr>
                <w:bCs/>
                <w:iCs/>
                <w:sz w:val="20"/>
                <w:szCs w:val="20"/>
              </w:rPr>
            </w:pPr>
          </w:p>
          <w:p w14:paraId="16A4D7F8" w14:textId="77777777" w:rsidR="00024D08" w:rsidRDefault="00024D08" w:rsidP="00024D08">
            <w:pPr>
              <w:pStyle w:val="AufzhlungTabelle"/>
              <w:numPr>
                <w:ilvl w:val="0"/>
                <w:numId w:val="0"/>
              </w:numPr>
              <w:tabs>
                <w:tab w:val="center" w:pos="2002"/>
                <w:tab w:val="right" w:pos="4004"/>
              </w:tabs>
              <w:suppressAutoHyphens/>
              <w:ind w:left="688"/>
              <w:rPr>
                <w:bCs/>
                <w:iCs/>
                <w:sz w:val="20"/>
                <w:szCs w:val="20"/>
              </w:rPr>
            </w:pPr>
          </w:p>
          <w:p w14:paraId="4CFDF473" w14:textId="77777777" w:rsidR="00024D08" w:rsidRDefault="00024D08" w:rsidP="00024D08">
            <w:pPr>
              <w:pStyle w:val="AufzhlungTabelle"/>
              <w:numPr>
                <w:ilvl w:val="0"/>
                <w:numId w:val="0"/>
              </w:numPr>
              <w:tabs>
                <w:tab w:val="center" w:pos="2002"/>
                <w:tab w:val="right" w:pos="4004"/>
              </w:tabs>
              <w:suppressAutoHyphens/>
              <w:ind w:left="688"/>
              <w:rPr>
                <w:bCs/>
                <w:iCs/>
                <w:sz w:val="20"/>
                <w:szCs w:val="20"/>
              </w:rPr>
            </w:pPr>
          </w:p>
          <w:p w14:paraId="4597B1D3" w14:textId="77777777" w:rsidR="00024D08" w:rsidRPr="00C87A38" w:rsidRDefault="00024D08" w:rsidP="00024D08">
            <w:pPr>
              <w:pStyle w:val="AufzhlungTabelle"/>
              <w:numPr>
                <w:ilvl w:val="0"/>
                <w:numId w:val="0"/>
              </w:numPr>
              <w:tabs>
                <w:tab w:val="center" w:pos="2002"/>
                <w:tab w:val="right" w:pos="4004"/>
              </w:tabs>
              <w:suppressAutoHyphens/>
              <w:ind w:left="688"/>
              <w:rPr>
                <w:bCs/>
                <w:iCs/>
                <w:sz w:val="20"/>
                <w:szCs w:val="20"/>
              </w:rPr>
            </w:pPr>
          </w:p>
          <w:p w14:paraId="678DC185" w14:textId="77777777" w:rsidR="00E23B2D" w:rsidRDefault="00E23B2D" w:rsidP="00024D08">
            <w:pPr>
              <w:pStyle w:val="AufzhlungTabelle"/>
              <w:numPr>
                <w:ilvl w:val="0"/>
                <w:numId w:val="5"/>
              </w:numPr>
              <w:tabs>
                <w:tab w:val="center" w:pos="2002"/>
                <w:tab w:val="right" w:pos="4004"/>
              </w:tabs>
              <w:suppressAutoHyphens/>
              <w:ind w:left="708"/>
              <w:rPr>
                <w:bCs/>
                <w:iCs/>
                <w:sz w:val="20"/>
                <w:szCs w:val="20"/>
              </w:rPr>
            </w:pPr>
            <w:r>
              <w:rPr>
                <w:bCs/>
                <w:iCs/>
                <w:sz w:val="20"/>
                <w:szCs w:val="20"/>
              </w:rPr>
              <w:t>Proteinbiosynthese</w:t>
            </w:r>
          </w:p>
          <w:p w14:paraId="4445EB4D" w14:textId="77777777" w:rsidR="00E23B2D" w:rsidRDefault="00E23B2D" w:rsidP="00024D08">
            <w:pPr>
              <w:pStyle w:val="AufzhlungTabelle"/>
              <w:numPr>
                <w:ilvl w:val="0"/>
                <w:numId w:val="0"/>
              </w:numPr>
              <w:tabs>
                <w:tab w:val="center" w:pos="2002"/>
                <w:tab w:val="right" w:pos="4004"/>
              </w:tabs>
              <w:suppressAutoHyphens/>
              <w:ind w:left="688"/>
              <w:rPr>
                <w:bCs/>
                <w:iCs/>
                <w:color w:val="0070C0"/>
                <w:sz w:val="20"/>
                <w:szCs w:val="20"/>
              </w:rPr>
            </w:pPr>
          </w:p>
          <w:p w14:paraId="4960B699" w14:textId="77777777" w:rsidR="00A53D68" w:rsidRDefault="00A53D68" w:rsidP="00024D08">
            <w:pPr>
              <w:pStyle w:val="AufzhlungTabelle"/>
              <w:numPr>
                <w:ilvl w:val="0"/>
                <w:numId w:val="0"/>
              </w:numPr>
              <w:tabs>
                <w:tab w:val="center" w:pos="2002"/>
                <w:tab w:val="right" w:pos="4004"/>
              </w:tabs>
              <w:suppressAutoHyphens/>
              <w:ind w:left="688"/>
              <w:rPr>
                <w:bCs/>
                <w:iCs/>
                <w:color w:val="0070C0"/>
                <w:sz w:val="20"/>
                <w:szCs w:val="20"/>
              </w:rPr>
            </w:pPr>
          </w:p>
          <w:p w14:paraId="1E49EC51" w14:textId="77777777" w:rsidR="008C6A1E" w:rsidRDefault="008C6A1E" w:rsidP="00024D08">
            <w:pPr>
              <w:pStyle w:val="AufzhlungTabelle"/>
              <w:numPr>
                <w:ilvl w:val="0"/>
                <w:numId w:val="5"/>
              </w:numPr>
              <w:tabs>
                <w:tab w:val="center" w:pos="2002"/>
                <w:tab w:val="right" w:pos="4004"/>
              </w:tabs>
              <w:suppressAutoHyphens/>
              <w:ind w:left="708"/>
              <w:rPr>
                <w:bCs/>
                <w:iCs/>
                <w:sz w:val="20"/>
                <w:szCs w:val="20"/>
              </w:rPr>
            </w:pPr>
            <w:r w:rsidRPr="008C6A1E">
              <w:rPr>
                <w:bCs/>
                <w:iCs/>
                <w:color w:val="0070C0"/>
                <w:sz w:val="20"/>
                <w:szCs w:val="20"/>
              </w:rPr>
              <w:t xml:space="preserve">Mechanismus der </w:t>
            </w:r>
            <w:r w:rsidRPr="00E23B2D">
              <w:rPr>
                <w:bCs/>
                <w:iCs/>
                <w:sz w:val="20"/>
                <w:szCs w:val="20"/>
              </w:rPr>
              <w:t>Transkription</w:t>
            </w:r>
          </w:p>
          <w:p w14:paraId="14FBA603"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151C789D"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004BE95E"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7B4475D0"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0C68B563"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28034C64"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21965F5D"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20D52DC2"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2D491D15"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68ED6B8B"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7743A72F"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7971A14B"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1745B7C1" w14:textId="77777777" w:rsidR="00A53D68" w:rsidRDefault="00A53D68" w:rsidP="00A53D68">
            <w:pPr>
              <w:pStyle w:val="AufzhlungTabelle"/>
              <w:numPr>
                <w:ilvl w:val="0"/>
                <w:numId w:val="0"/>
              </w:numPr>
              <w:tabs>
                <w:tab w:val="center" w:pos="2002"/>
                <w:tab w:val="right" w:pos="4004"/>
              </w:tabs>
              <w:suppressAutoHyphens/>
              <w:ind w:left="170" w:hanging="170"/>
              <w:rPr>
                <w:bCs/>
                <w:iCs/>
                <w:sz w:val="20"/>
                <w:szCs w:val="20"/>
              </w:rPr>
            </w:pPr>
          </w:p>
          <w:p w14:paraId="68A7242D" w14:textId="77777777" w:rsidR="00A53D68" w:rsidRDefault="00A53D68" w:rsidP="00A53D68">
            <w:pPr>
              <w:pStyle w:val="AufzhlungTabelle"/>
              <w:numPr>
                <w:ilvl w:val="0"/>
                <w:numId w:val="5"/>
              </w:numPr>
              <w:tabs>
                <w:tab w:val="center" w:pos="2002"/>
                <w:tab w:val="right" w:pos="4004"/>
              </w:tabs>
              <w:suppressAutoHyphens/>
              <w:ind w:left="708"/>
              <w:rPr>
                <w:bCs/>
                <w:iCs/>
                <w:sz w:val="20"/>
                <w:szCs w:val="20"/>
              </w:rPr>
            </w:pPr>
            <w:r>
              <w:rPr>
                <w:bCs/>
                <w:iCs/>
                <w:sz w:val="20"/>
                <w:szCs w:val="20"/>
              </w:rPr>
              <w:t>Genetischer Code</w:t>
            </w:r>
          </w:p>
          <w:p w14:paraId="6F23D3F9" w14:textId="77777777" w:rsidR="00C77758" w:rsidRPr="00C77758" w:rsidRDefault="00C77758" w:rsidP="00C77758">
            <w:pPr>
              <w:pStyle w:val="AufzhlungTabelle"/>
              <w:numPr>
                <w:ilvl w:val="3"/>
                <w:numId w:val="31"/>
              </w:numPr>
              <w:tabs>
                <w:tab w:val="center" w:pos="2002"/>
                <w:tab w:val="right" w:pos="4004"/>
              </w:tabs>
              <w:suppressAutoHyphens/>
              <w:rPr>
                <w:bCs/>
                <w:iCs/>
                <w:color w:val="0070C0"/>
                <w:sz w:val="20"/>
                <w:szCs w:val="20"/>
              </w:rPr>
            </w:pPr>
            <w:r w:rsidRPr="00C77758">
              <w:rPr>
                <w:bCs/>
                <w:iCs/>
                <w:color w:val="0070C0"/>
                <w:sz w:val="20"/>
                <w:szCs w:val="20"/>
              </w:rPr>
              <w:t>Aufklärung</w:t>
            </w:r>
          </w:p>
          <w:p w14:paraId="4C87DA70" w14:textId="77777777" w:rsidR="00C77758" w:rsidRDefault="00C77758" w:rsidP="00C77758">
            <w:pPr>
              <w:pStyle w:val="AufzhlungTabelle"/>
              <w:numPr>
                <w:ilvl w:val="3"/>
                <w:numId w:val="31"/>
              </w:numPr>
              <w:tabs>
                <w:tab w:val="center" w:pos="2002"/>
                <w:tab w:val="right" w:pos="4004"/>
              </w:tabs>
              <w:suppressAutoHyphens/>
              <w:rPr>
                <w:bCs/>
                <w:iCs/>
                <w:sz w:val="20"/>
                <w:szCs w:val="20"/>
              </w:rPr>
            </w:pPr>
            <w:r>
              <w:rPr>
                <w:bCs/>
                <w:iCs/>
                <w:sz w:val="20"/>
                <w:szCs w:val="20"/>
              </w:rPr>
              <w:t>Eigenschaften</w:t>
            </w:r>
          </w:p>
          <w:p w14:paraId="12D3D295" w14:textId="77777777" w:rsidR="00C77758" w:rsidRDefault="00C77758" w:rsidP="00C77758">
            <w:pPr>
              <w:pStyle w:val="AufzhlungTabelle"/>
              <w:numPr>
                <w:ilvl w:val="0"/>
                <w:numId w:val="0"/>
              </w:numPr>
              <w:tabs>
                <w:tab w:val="center" w:pos="2002"/>
                <w:tab w:val="right" w:pos="4004"/>
              </w:tabs>
              <w:suppressAutoHyphens/>
              <w:ind w:left="170" w:hanging="170"/>
              <w:rPr>
                <w:bCs/>
                <w:iCs/>
                <w:sz w:val="20"/>
                <w:szCs w:val="20"/>
              </w:rPr>
            </w:pPr>
          </w:p>
          <w:p w14:paraId="63425413" w14:textId="77777777" w:rsidR="00C77758" w:rsidRDefault="00C77758" w:rsidP="00C77758">
            <w:pPr>
              <w:pStyle w:val="AufzhlungTabelle"/>
              <w:numPr>
                <w:ilvl w:val="0"/>
                <w:numId w:val="0"/>
              </w:numPr>
              <w:tabs>
                <w:tab w:val="center" w:pos="2002"/>
                <w:tab w:val="right" w:pos="4004"/>
              </w:tabs>
              <w:suppressAutoHyphens/>
              <w:ind w:left="170" w:hanging="170"/>
              <w:rPr>
                <w:bCs/>
                <w:iCs/>
                <w:sz w:val="20"/>
                <w:szCs w:val="20"/>
              </w:rPr>
            </w:pPr>
          </w:p>
          <w:p w14:paraId="02A054B7" w14:textId="77777777" w:rsidR="00C77758" w:rsidRDefault="00C77758" w:rsidP="00C77758">
            <w:pPr>
              <w:pStyle w:val="AufzhlungTabelle"/>
              <w:numPr>
                <w:ilvl w:val="0"/>
                <w:numId w:val="0"/>
              </w:numPr>
              <w:tabs>
                <w:tab w:val="center" w:pos="2002"/>
                <w:tab w:val="right" w:pos="4004"/>
              </w:tabs>
              <w:suppressAutoHyphens/>
              <w:ind w:left="170" w:hanging="170"/>
              <w:rPr>
                <w:bCs/>
                <w:iCs/>
                <w:sz w:val="20"/>
                <w:szCs w:val="20"/>
              </w:rPr>
            </w:pPr>
          </w:p>
          <w:p w14:paraId="5BDEB4F7" w14:textId="77777777" w:rsidR="00C77758" w:rsidRDefault="00C77758" w:rsidP="00C77758">
            <w:pPr>
              <w:pStyle w:val="AufzhlungTabelle"/>
              <w:numPr>
                <w:ilvl w:val="0"/>
                <w:numId w:val="0"/>
              </w:numPr>
              <w:tabs>
                <w:tab w:val="center" w:pos="2002"/>
                <w:tab w:val="right" w:pos="4004"/>
              </w:tabs>
              <w:suppressAutoHyphens/>
              <w:ind w:left="170" w:hanging="170"/>
              <w:rPr>
                <w:bCs/>
                <w:iCs/>
                <w:sz w:val="20"/>
                <w:szCs w:val="20"/>
              </w:rPr>
            </w:pPr>
          </w:p>
          <w:p w14:paraId="4C3C8034" w14:textId="77777777" w:rsidR="008E0F52" w:rsidRDefault="008E0F52" w:rsidP="00C77758">
            <w:pPr>
              <w:pStyle w:val="AufzhlungTabelle"/>
              <w:numPr>
                <w:ilvl w:val="0"/>
                <w:numId w:val="0"/>
              </w:numPr>
              <w:tabs>
                <w:tab w:val="center" w:pos="2002"/>
                <w:tab w:val="right" w:pos="4004"/>
              </w:tabs>
              <w:suppressAutoHyphens/>
              <w:ind w:left="170" w:hanging="170"/>
              <w:rPr>
                <w:bCs/>
                <w:iCs/>
                <w:sz w:val="20"/>
                <w:szCs w:val="20"/>
              </w:rPr>
            </w:pPr>
          </w:p>
          <w:p w14:paraId="480F29AD" w14:textId="77777777" w:rsidR="008E0F52" w:rsidRDefault="008E0F52" w:rsidP="00C77758">
            <w:pPr>
              <w:pStyle w:val="AufzhlungTabelle"/>
              <w:numPr>
                <w:ilvl w:val="0"/>
                <w:numId w:val="0"/>
              </w:numPr>
              <w:tabs>
                <w:tab w:val="center" w:pos="2002"/>
                <w:tab w:val="right" w:pos="4004"/>
              </w:tabs>
              <w:suppressAutoHyphens/>
              <w:ind w:left="170" w:hanging="170"/>
              <w:rPr>
                <w:bCs/>
                <w:iCs/>
                <w:sz w:val="20"/>
                <w:szCs w:val="20"/>
              </w:rPr>
            </w:pPr>
          </w:p>
          <w:p w14:paraId="09D14253" w14:textId="77777777" w:rsidR="00F7096D" w:rsidRDefault="00F7096D" w:rsidP="00C77758">
            <w:pPr>
              <w:pStyle w:val="AufzhlungTabelle"/>
              <w:numPr>
                <w:ilvl w:val="0"/>
                <w:numId w:val="0"/>
              </w:numPr>
              <w:tabs>
                <w:tab w:val="center" w:pos="2002"/>
                <w:tab w:val="right" w:pos="4004"/>
              </w:tabs>
              <w:suppressAutoHyphens/>
              <w:ind w:left="170" w:hanging="170"/>
              <w:rPr>
                <w:bCs/>
                <w:iCs/>
                <w:sz w:val="20"/>
                <w:szCs w:val="20"/>
              </w:rPr>
            </w:pPr>
          </w:p>
          <w:p w14:paraId="3BEA256C" w14:textId="77777777" w:rsidR="00C77758" w:rsidRDefault="00C77758" w:rsidP="00C77758">
            <w:pPr>
              <w:pStyle w:val="AufzhlungTabelle"/>
              <w:numPr>
                <w:ilvl w:val="0"/>
                <w:numId w:val="0"/>
              </w:numPr>
              <w:tabs>
                <w:tab w:val="center" w:pos="2002"/>
                <w:tab w:val="right" w:pos="4004"/>
              </w:tabs>
              <w:suppressAutoHyphens/>
              <w:ind w:left="170" w:hanging="170"/>
              <w:rPr>
                <w:bCs/>
                <w:iCs/>
                <w:sz w:val="20"/>
                <w:szCs w:val="20"/>
              </w:rPr>
            </w:pPr>
          </w:p>
          <w:p w14:paraId="20AA6DB6" w14:textId="77777777" w:rsidR="00C77758" w:rsidRDefault="00C77758" w:rsidP="00774774">
            <w:pPr>
              <w:pStyle w:val="AufzhlungTabelle"/>
              <w:numPr>
                <w:ilvl w:val="0"/>
                <w:numId w:val="5"/>
              </w:numPr>
              <w:tabs>
                <w:tab w:val="center" w:pos="2002"/>
                <w:tab w:val="right" w:pos="4004"/>
              </w:tabs>
              <w:suppressAutoHyphens/>
              <w:ind w:left="708"/>
              <w:rPr>
                <w:bCs/>
                <w:iCs/>
                <w:sz w:val="20"/>
                <w:szCs w:val="20"/>
              </w:rPr>
            </w:pPr>
            <w:r w:rsidRPr="00C77758">
              <w:rPr>
                <w:bCs/>
                <w:iCs/>
                <w:sz w:val="20"/>
                <w:szCs w:val="20"/>
              </w:rPr>
              <w:t>Mechanismus der Translation</w:t>
            </w:r>
          </w:p>
          <w:p w14:paraId="453FB1EA" w14:textId="77777777" w:rsidR="00F7096D" w:rsidRDefault="00F7096D" w:rsidP="00F7096D">
            <w:pPr>
              <w:pStyle w:val="AufzhlungTabelle"/>
              <w:numPr>
                <w:ilvl w:val="0"/>
                <w:numId w:val="0"/>
              </w:numPr>
              <w:tabs>
                <w:tab w:val="center" w:pos="2002"/>
                <w:tab w:val="right" w:pos="4004"/>
              </w:tabs>
              <w:suppressAutoHyphens/>
              <w:ind w:left="708"/>
              <w:rPr>
                <w:bCs/>
                <w:iCs/>
                <w:sz w:val="20"/>
                <w:szCs w:val="20"/>
              </w:rPr>
            </w:pPr>
          </w:p>
          <w:p w14:paraId="37992CD5" w14:textId="77777777" w:rsidR="00F7096D" w:rsidRDefault="00F7096D" w:rsidP="00F7096D">
            <w:pPr>
              <w:pStyle w:val="AufzhlungTabelle"/>
              <w:numPr>
                <w:ilvl w:val="0"/>
                <w:numId w:val="0"/>
              </w:numPr>
              <w:tabs>
                <w:tab w:val="center" w:pos="2002"/>
                <w:tab w:val="right" w:pos="4004"/>
              </w:tabs>
              <w:suppressAutoHyphens/>
              <w:ind w:left="708"/>
              <w:rPr>
                <w:bCs/>
                <w:iCs/>
                <w:sz w:val="20"/>
                <w:szCs w:val="20"/>
              </w:rPr>
            </w:pPr>
          </w:p>
          <w:p w14:paraId="0A59C485" w14:textId="77777777" w:rsidR="00F7096D" w:rsidRDefault="00F7096D" w:rsidP="00F7096D">
            <w:pPr>
              <w:pStyle w:val="AufzhlungTabelle"/>
              <w:numPr>
                <w:ilvl w:val="0"/>
                <w:numId w:val="0"/>
              </w:numPr>
              <w:tabs>
                <w:tab w:val="center" w:pos="2002"/>
                <w:tab w:val="right" w:pos="4004"/>
              </w:tabs>
              <w:suppressAutoHyphens/>
              <w:ind w:left="708"/>
              <w:rPr>
                <w:bCs/>
                <w:iCs/>
                <w:sz w:val="20"/>
                <w:szCs w:val="20"/>
              </w:rPr>
            </w:pPr>
          </w:p>
          <w:p w14:paraId="30D4CD54" w14:textId="77777777" w:rsidR="00F7096D" w:rsidRDefault="00F7096D" w:rsidP="00F7096D">
            <w:pPr>
              <w:pStyle w:val="AufzhlungTabelle"/>
              <w:numPr>
                <w:ilvl w:val="0"/>
                <w:numId w:val="0"/>
              </w:numPr>
              <w:tabs>
                <w:tab w:val="center" w:pos="2002"/>
                <w:tab w:val="right" w:pos="4004"/>
              </w:tabs>
              <w:suppressAutoHyphens/>
              <w:ind w:left="708"/>
              <w:rPr>
                <w:bCs/>
                <w:iCs/>
                <w:sz w:val="20"/>
                <w:szCs w:val="20"/>
              </w:rPr>
            </w:pPr>
          </w:p>
          <w:p w14:paraId="56FD99A7" w14:textId="77777777" w:rsidR="00F7096D" w:rsidRDefault="00F7096D" w:rsidP="00F7096D">
            <w:pPr>
              <w:pStyle w:val="AufzhlungTabelle"/>
              <w:numPr>
                <w:ilvl w:val="0"/>
                <w:numId w:val="0"/>
              </w:numPr>
              <w:tabs>
                <w:tab w:val="center" w:pos="2002"/>
                <w:tab w:val="right" w:pos="4004"/>
              </w:tabs>
              <w:suppressAutoHyphens/>
              <w:ind w:left="708"/>
              <w:rPr>
                <w:bCs/>
                <w:iCs/>
                <w:sz w:val="20"/>
                <w:szCs w:val="20"/>
              </w:rPr>
            </w:pPr>
          </w:p>
          <w:p w14:paraId="59FC75BB" w14:textId="77777777" w:rsidR="00774774" w:rsidRDefault="00C77758" w:rsidP="00774774">
            <w:pPr>
              <w:pStyle w:val="AufzhlungTabelle"/>
              <w:numPr>
                <w:ilvl w:val="0"/>
                <w:numId w:val="5"/>
              </w:numPr>
              <w:tabs>
                <w:tab w:val="center" w:pos="2002"/>
                <w:tab w:val="right" w:pos="4004"/>
              </w:tabs>
              <w:suppressAutoHyphens/>
              <w:ind w:left="708"/>
              <w:rPr>
                <w:bCs/>
                <w:iCs/>
                <w:sz w:val="20"/>
                <w:szCs w:val="20"/>
              </w:rPr>
            </w:pPr>
            <w:r w:rsidRPr="00774774">
              <w:rPr>
                <w:bCs/>
                <w:iCs/>
                <w:sz w:val="20"/>
                <w:szCs w:val="20"/>
              </w:rPr>
              <w:t>Vergleich der Proteinbiosynthese bei Prokaryonten und Eukaryonten</w:t>
            </w:r>
          </w:p>
          <w:p w14:paraId="453D6D83" w14:textId="77777777" w:rsidR="00107EA2" w:rsidRDefault="00107EA2" w:rsidP="00107EA2">
            <w:pPr>
              <w:pStyle w:val="AufzhlungTabelle"/>
              <w:numPr>
                <w:ilvl w:val="0"/>
                <w:numId w:val="0"/>
              </w:numPr>
              <w:tabs>
                <w:tab w:val="center" w:pos="2002"/>
                <w:tab w:val="right" w:pos="4004"/>
              </w:tabs>
              <w:suppressAutoHyphens/>
              <w:ind w:left="708"/>
              <w:rPr>
                <w:bCs/>
                <w:iCs/>
                <w:sz w:val="20"/>
                <w:szCs w:val="20"/>
              </w:rPr>
            </w:pPr>
          </w:p>
          <w:p w14:paraId="609F079D" w14:textId="77777777" w:rsidR="00C77758" w:rsidRPr="00774774" w:rsidRDefault="001D6DDC" w:rsidP="00774774">
            <w:pPr>
              <w:pStyle w:val="AufzhlungTabelle"/>
              <w:numPr>
                <w:ilvl w:val="0"/>
                <w:numId w:val="5"/>
              </w:numPr>
              <w:tabs>
                <w:tab w:val="center" w:pos="2002"/>
                <w:tab w:val="right" w:pos="4004"/>
              </w:tabs>
              <w:suppressAutoHyphens/>
              <w:ind w:left="708"/>
              <w:rPr>
                <w:bCs/>
                <w:iCs/>
                <w:sz w:val="20"/>
                <w:szCs w:val="20"/>
              </w:rPr>
            </w:pPr>
            <w:r>
              <w:rPr>
                <w:bCs/>
                <w:iCs/>
                <w:sz w:val="20"/>
                <w:szCs w:val="20"/>
              </w:rPr>
              <w:t>RNA-</w:t>
            </w:r>
            <w:proofErr w:type="spellStart"/>
            <w:r w:rsidR="00C77758" w:rsidRPr="00774774">
              <w:rPr>
                <w:bCs/>
                <w:iCs/>
                <w:sz w:val="20"/>
                <w:szCs w:val="20"/>
              </w:rPr>
              <w:t>Prozessierung</w:t>
            </w:r>
            <w:proofErr w:type="spellEnd"/>
          </w:p>
          <w:p w14:paraId="4FF407BF" w14:textId="77777777" w:rsidR="00F7096D" w:rsidRDefault="00F7096D" w:rsidP="008E67E4">
            <w:pPr>
              <w:pStyle w:val="AufzhlungTabelle"/>
              <w:numPr>
                <w:ilvl w:val="0"/>
                <w:numId w:val="0"/>
              </w:numPr>
              <w:tabs>
                <w:tab w:val="center" w:pos="2002"/>
                <w:tab w:val="right" w:pos="4004"/>
              </w:tabs>
              <w:suppressAutoHyphens/>
              <w:rPr>
                <w:bCs/>
                <w:iCs/>
                <w:sz w:val="20"/>
                <w:szCs w:val="20"/>
              </w:rPr>
            </w:pPr>
          </w:p>
          <w:p w14:paraId="5FDA11F0" w14:textId="666142E0" w:rsidR="00C77758" w:rsidRPr="00E23B2D" w:rsidRDefault="00C77758" w:rsidP="001D6DDC">
            <w:pPr>
              <w:pStyle w:val="AufzhlungTabelle"/>
              <w:numPr>
                <w:ilvl w:val="0"/>
                <w:numId w:val="0"/>
              </w:numPr>
              <w:tabs>
                <w:tab w:val="center" w:pos="2002"/>
                <w:tab w:val="right" w:pos="4004"/>
              </w:tabs>
              <w:suppressAutoHyphens/>
              <w:spacing w:after="60"/>
              <w:ind w:left="170" w:hanging="170"/>
              <w:jc w:val="right"/>
              <w:rPr>
                <w:bCs/>
                <w:iCs/>
                <w:sz w:val="20"/>
                <w:szCs w:val="20"/>
              </w:rPr>
            </w:pPr>
            <w:r w:rsidRPr="00C77758">
              <w:rPr>
                <w:bCs/>
                <w:iCs/>
                <w:sz w:val="20"/>
                <w:szCs w:val="20"/>
              </w:rPr>
              <w:t xml:space="preserve">ca. </w:t>
            </w:r>
            <w:r w:rsidR="001D6DDC">
              <w:rPr>
                <w:bCs/>
                <w:iCs/>
                <w:sz w:val="20"/>
                <w:szCs w:val="20"/>
              </w:rPr>
              <w:t>8</w:t>
            </w:r>
            <w:r w:rsidRPr="00C77758">
              <w:rPr>
                <w:bCs/>
                <w:iCs/>
                <w:sz w:val="20"/>
                <w:szCs w:val="20"/>
              </w:rPr>
              <w:t>Ust</w:t>
            </w:r>
            <w:r w:rsidR="008E67E4">
              <w:rPr>
                <w:bCs/>
                <w:iCs/>
                <w:sz w:val="20"/>
                <w:szCs w:val="20"/>
              </w:rPr>
              <w:t>d</w:t>
            </w:r>
            <w:r w:rsidRPr="00C77758">
              <w:rPr>
                <w:bCs/>
                <w:iCs/>
                <w:sz w:val="20"/>
                <w:szCs w:val="20"/>
              </w:rPr>
              <w:t xml:space="preserve">. / </w:t>
            </w:r>
            <w:r w:rsidR="008E67E4">
              <w:rPr>
                <w:bCs/>
                <w:iCs/>
                <w:color w:val="0070C0"/>
                <w:sz w:val="20"/>
                <w:szCs w:val="20"/>
              </w:rPr>
              <w:t>10</w:t>
            </w:r>
            <w:r w:rsidRPr="00774774">
              <w:rPr>
                <w:bCs/>
                <w:iCs/>
                <w:color w:val="0070C0"/>
                <w:sz w:val="20"/>
                <w:szCs w:val="20"/>
              </w:rPr>
              <w:t xml:space="preserve"> </w:t>
            </w:r>
            <w:proofErr w:type="spellStart"/>
            <w:r w:rsidRPr="00774774">
              <w:rPr>
                <w:bCs/>
                <w:iCs/>
                <w:color w:val="0070C0"/>
                <w:sz w:val="20"/>
                <w:szCs w:val="20"/>
              </w:rPr>
              <w:t>Ust</w:t>
            </w:r>
            <w:r w:rsidR="008E67E4">
              <w:rPr>
                <w:bCs/>
                <w:iCs/>
                <w:color w:val="0070C0"/>
                <w:sz w:val="20"/>
                <w:szCs w:val="20"/>
              </w:rPr>
              <w:t>d</w:t>
            </w:r>
            <w:proofErr w:type="spellEnd"/>
            <w:r w:rsidRPr="00C77758">
              <w:rPr>
                <w:bCs/>
                <w:iCs/>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EEFF13" w14:textId="77777777" w:rsidR="00024D08" w:rsidRDefault="00024D08" w:rsidP="00024D08">
            <w:pPr>
              <w:spacing w:before="60"/>
              <w:rPr>
                <w:bCs/>
                <w:iCs/>
                <w:color w:val="0070C0"/>
              </w:rPr>
            </w:pPr>
          </w:p>
          <w:p w14:paraId="2ABC6268" w14:textId="77777777" w:rsidR="00024D08" w:rsidRDefault="00024D08" w:rsidP="00024D08">
            <w:pPr>
              <w:spacing w:before="60"/>
              <w:rPr>
                <w:bCs/>
                <w:iCs/>
                <w:color w:val="0070C0"/>
              </w:rPr>
            </w:pPr>
          </w:p>
          <w:p w14:paraId="1817F5D8" w14:textId="77777777" w:rsidR="00024D08" w:rsidRDefault="00024D08" w:rsidP="00024D08">
            <w:pPr>
              <w:spacing w:before="60"/>
              <w:rPr>
                <w:bCs/>
                <w:iCs/>
                <w:color w:val="0070C0"/>
              </w:rPr>
            </w:pPr>
          </w:p>
          <w:p w14:paraId="6A3F0C93" w14:textId="77777777" w:rsidR="00024D08" w:rsidRDefault="00024D08" w:rsidP="00024D08">
            <w:pPr>
              <w:spacing w:before="60"/>
              <w:rPr>
                <w:bCs/>
                <w:iCs/>
                <w:color w:val="0070C0"/>
              </w:rPr>
            </w:pPr>
          </w:p>
          <w:p w14:paraId="0FD24A95" w14:textId="77777777" w:rsidR="00024D08" w:rsidRDefault="00024D08" w:rsidP="00024D08">
            <w:pPr>
              <w:spacing w:before="60"/>
              <w:rPr>
                <w:bCs/>
                <w:iCs/>
                <w:color w:val="0070C0"/>
              </w:rPr>
            </w:pPr>
          </w:p>
          <w:p w14:paraId="1183EE2E" w14:textId="77777777" w:rsidR="00A53D68" w:rsidRDefault="00A53D68" w:rsidP="00024D08">
            <w:pPr>
              <w:spacing w:before="60"/>
              <w:rPr>
                <w:bCs/>
                <w:iCs/>
                <w:color w:val="0070C0"/>
              </w:rPr>
            </w:pPr>
          </w:p>
          <w:p w14:paraId="5BEC91C6" w14:textId="77777777" w:rsidR="008E0F52" w:rsidRDefault="008E0F52" w:rsidP="00024D08">
            <w:pPr>
              <w:spacing w:before="60"/>
              <w:rPr>
                <w:bCs/>
                <w:iCs/>
                <w:color w:val="0070C0"/>
              </w:rPr>
            </w:pPr>
          </w:p>
          <w:p w14:paraId="0D550918" w14:textId="24281B51" w:rsidR="008C6A1E" w:rsidRPr="008C6A1E" w:rsidRDefault="008C6A1E" w:rsidP="00024D08">
            <w:pPr>
              <w:spacing w:before="60"/>
              <w:rPr>
                <w:bCs/>
                <w:iCs/>
                <w:color w:val="0070C0"/>
              </w:rPr>
            </w:pPr>
            <w:r w:rsidRPr="008C6A1E">
              <w:rPr>
                <w:bCs/>
                <w:iCs/>
                <w:color w:val="0070C0"/>
              </w:rPr>
              <w:t>erläutern wissenschaftliche Experimente zur Aufklärung der Proteinbiosynthese, generieren Hypothesen auf der Grundlage der Versuchspläne und interpretieren die Versuchsergebnisse (E3, E4, E5).</w:t>
            </w:r>
          </w:p>
          <w:p w14:paraId="124AA1E8" w14:textId="77777777" w:rsidR="008C6A1E" w:rsidRPr="008C6A1E" w:rsidRDefault="008C6A1E" w:rsidP="008C6A1E">
            <w:pPr>
              <w:rPr>
                <w:bCs/>
                <w:iCs/>
                <w:color w:val="0070C0"/>
              </w:rPr>
            </w:pPr>
          </w:p>
          <w:p w14:paraId="5431FFFF" w14:textId="77777777" w:rsidR="008C6A1E" w:rsidRPr="008C6A1E" w:rsidRDefault="008C6A1E" w:rsidP="008C6A1E">
            <w:pPr>
              <w:rPr>
                <w:bCs/>
                <w:iCs/>
                <w:color w:val="0070C0"/>
              </w:rPr>
            </w:pPr>
          </w:p>
          <w:p w14:paraId="1D36B4C1" w14:textId="77777777" w:rsidR="008C6A1E" w:rsidRPr="008C6A1E" w:rsidRDefault="008C6A1E" w:rsidP="008C6A1E">
            <w:pPr>
              <w:rPr>
                <w:bCs/>
                <w:iCs/>
                <w:color w:val="0070C0"/>
              </w:rPr>
            </w:pPr>
          </w:p>
          <w:p w14:paraId="56C0FECB" w14:textId="77777777" w:rsidR="008C6A1E" w:rsidRPr="008C6A1E" w:rsidRDefault="008C6A1E" w:rsidP="008C6A1E">
            <w:pPr>
              <w:rPr>
                <w:bCs/>
                <w:iCs/>
                <w:color w:val="0070C0"/>
              </w:rPr>
            </w:pPr>
          </w:p>
          <w:p w14:paraId="44FB91CE" w14:textId="77777777" w:rsidR="008C6A1E" w:rsidRPr="008C6A1E" w:rsidRDefault="008C6A1E" w:rsidP="008C6A1E">
            <w:pPr>
              <w:rPr>
                <w:bCs/>
                <w:iCs/>
                <w:color w:val="0070C0"/>
              </w:rPr>
            </w:pPr>
          </w:p>
          <w:p w14:paraId="0215606F" w14:textId="77777777" w:rsidR="008C6A1E" w:rsidRPr="008C6A1E" w:rsidRDefault="008C6A1E" w:rsidP="008C6A1E">
            <w:pPr>
              <w:rPr>
                <w:bCs/>
                <w:iCs/>
                <w:color w:val="0070C0"/>
              </w:rPr>
            </w:pPr>
          </w:p>
          <w:p w14:paraId="09213893" w14:textId="77777777" w:rsidR="008C6A1E" w:rsidRPr="008C6A1E" w:rsidRDefault="008C6A1E" w:rsidP="008C6A1E">
            <w:pPr>
              <w:rPr>
                <w:bCs/>
                <w:iCs/>
                <w:color w:val="0070C0"/>
              </w:rPr>
            </w:pPr>
          </w:p>
          <w:p w14:paraId="5A84265C" w14:textId="77777777" w:rsidR="008C6A1E" w:rsidRPr="008C6A1E" w:rsidRDefault="008C6A1E" w:rsidP="008C6A1E">
            <w:pPr>
              <w:rPr>
                <w:bCs/>
                <w:iCs/>
                <w:color w:val="0070C0"/>
              </w:rPr>
            </w:pPr>
          </w:p>
          <w:p w14:paraId="1AC088C8" w14:textId="77777777" w:rsidR="008C6A1E" w:rsidRPr="008C6A1E" w:rsidRDefault="008C6A1E" w:rsidP="008C6A1E">
            <w:pPr>
              <w:rPr>
                <w:bCs/>
                <w:iCs/>
                <w:color w:val="0070C0"/>
              </w:rPr>
            </w:pPr>
          </w:p>
          <w:p w14:paraId="674C2464" w14:textId="77777777" w:rsidR="008C6A1E" w:rsidRPr="008C6A1E" w:rsidRDefault="008C6A1E" w:rsidP="008C6A1E">
            <w:pPr>
              <w:rPr>
                <w:bCs/>
                <w:iCs/>
                <w:color w:val="0070C0"/>
              </w:rPr>
            </w:pPr>
          </w:p>
          <w:p w14:paraId="6F1CF1F5" w14:textId="77777777" w:rsidR="008C6A1E" w:rsidRPr="008C6A1E" w:rsidRDefault="008C6A1E" w:rsidP="008C6A1E">
            <w:pPr>
              <w:rPr>
                <w:bCs/>
                <w:iCs/>
                <w:color w:val="0070C0"/>
              </w:rPr>
            </w:pPr>
          </w:p>
          <w:p w14:paraId="461A2C6A" w14:textId="77777777" w:rsidR="00A53D68" w:rsidRPr="008C6A1E" w:rsidRDefault="00A53D68" w:rsidP="008C6A1E">
            <w:pPr>
              <w:rPr>
                <w:bCs/>
                <w:iCs/>
                <w:color w:val="0070C0"/>
              </w:rPr>
            </w:pPr>
          </w:p>
          <w:p w14:paraId="7526BB44" w14:textId="77777777" w:rsidR="008C6A1E" w:rsidRPr="008C6A1E" w:rsidRDefault="008C6A1E" w:rsidP="008C6A1E">
            <w:pPr>
              <w:rPr>
                <w:bCs/>
                <w:iCs/>
                <w:color w:val="0070C0"/>
              </w:rPr>
            </w:pPr>
            <w:r w:rsidRPr="008C6A1E">
              <w:rPr>
                <w:bCs/>
                <w:iCs/>
                <w:color w:val="0070C0"/>
              </w:rPr>
              <w:t>benennen Fragestellungen und stellen Hypothesen zur Entschlüsselung des genetischen Codes auf und erläutern klassische Experimente zur Entwicklung der Code-Sonne (E1, E3, E4).</w:t>
            </w:r>
          </w:p>
          <w:p w14:paraId="69EB1AF5" w14:textId="77777777" w:rsidR="008C6A1E" w:rsidRPr="008C6A1E" w:rsidRDefault="008C6A1E" w:rsidP="008C6A1E">
            <w:pPr>
              <w:rPr>
                <w:bCs/>
                <w:iCs/>
                <w:color w:val="0070C0"/>
              </w:rPr>
            </w:pPr>
          </w:p>
          <w:p w14:paraId="7B76218F" w14:textId="77777777" w:rsidR="008C6A1E" w:rsidRDefault="008C6A1E" w:rsidP="008C6A1E">
            <w:pPr>
              <w:rPr>
                <w:bCs/>
                <w:iCs/>
              </w:rPr>
            </w:pPr>
            <w:r w:rsidRPr="00C77758">
              <w:rPr>
                <w:bCs/>
                <w:iCs/>
              </w:rPr>
              <w:t xml:space="preserve">erläutern Eigenschaften des genetischen Codes </w:t>
            </w:r>
            <w:r w:rsidRPr="00C77758">
              <w:rPr>
                <w:bCs/>
                <w:iCs/>
                <w:color w:val="A6A6A6" w:themeColor="background1" w:themeShade="A6"/>
              </w:rPr>
              <w:t xml:space="preserve">und charakterisieren mit dessen Hilfe Genmutationen / Mutationstypen </w:t>
            </w:r>
            <w:r w:rsidRPr="00C77758">
              <w:rPr>
                <w:bCs/>
                <w:iCs/>
              </w:rPr>
              <w:t>(UF1, UF2).</w:t>
            </w:r>
          </w:p>
          <w:p w14:paraId="7DF2751D" w14:textId="77777777" w:rsidR="00C77758" w:rsidRDefault="00C77758" w:rsidP="008C6A1E">
            <w:pPr>
              <w:rPr>
                <w:bCs/>
                <w:iCs/>
              </w:rPr>
            </w:pPr>
          </w:p>
          <w:p w14:paraId="5983D7A3" w14:textId="77777777" w:rsidR="00C77758" w:rsidRDefault="00C77758" w:rsidP="008C6A1E">
            <w:pPr>
              <w:rPr>
                <w:bCs/>
                <w:iCs/>
              </w:rPr>
            </w:pPr>
          </w:p>
          <w:p w14:paraId="31F47D07" w14:textId="77777777" w:rsidR="00F7096D" w:rsidRDefault="00F7096D" w:rsidP="008C6A1E">
            <w:pPr>
              <w:rPr>
                <w:bCs/>
                <w:iCs/>
              </w:rPr>
            </w:pPr>
          </w:p>
          <w:p w14:paraId="0B6D5634" w14:textId="77777777" w:rsidR="00F7096D" w:rsidRDefault="00F7096D" w:rsidP="008C6A1E">
            <w:pPr>
              <w:rPr>
                <w:bCs/>
                <w:iCs/>
              </w:rPr>
            </w:pPr>
          </w:p>
          <w:p w14:paraId="7C90C880" w14:textId="77777777" w:rsidR="00F7096D" w:rsidRDefault="00F7096D" w:rsidP="008C6A1E">
            <w:pPr>
              <w:rPr>
                <w:bCs/>
                <w:iCs/>
              </w:rPr>
            </w:pPr>
          </w:p>
          <w:p w14:paraId="5968DEDE" w14:textId="77777777" w:rsidR="00F7096D" w:rsidRDefault="00F7096D" w:rsidP="008C6A1E">
            <w:pPr>
              <w:rPr>
                <w:bCs/>
                <w:iCs/>
              </w:rPr>
            </w:pPr>
          </w:p>
          <w:p w14:paraId="273ADAF8" w14:textId="77777777" w:rsidR="00F7096D" w:rsidRDefault="00F7096D" w:rsidP="008C6A1E">
            <w:pPr>
              <w:rPr>
                <w:bCs/>
                <w:iCs/>
              </w:rPr>
            </w:pPr>
          </w:p>
          <w:p w14:paraId="4AD03338" w14:textId="77777777" w:rsidR="00F7096D" w:rsidRDefault="00F7096D" w:rsidP="008C6A1E">
            <w:pPr>
              <w:rPr>
                <w:bCs/>
                <w:iCs/>
              </w:rPr>
            </w:pPr>
          </w:p>
          <w:p w14:paraId="2627171B" w14:textId="77777777" w:rsidR="00D34AF4" w:rsidRDefault="00D34AF4" w:rsidP="008C6A1E">
            <w:pPr>
              <w:rPr>
                <w:bCs/>
                <w:iCs/>
              </w:rPr>
            </w:pPr>
          </w:p>
          <w:p w14:paraId="3049B6DF" w14:textId="77777777" w:rsidR="00C77758" w:rsidRPr="00943785" w:rsidRDefault="00C77758" w:rsidP="008C6A1E">
            <w:pPr>
              <w:rPr>
                <w:bCs/>
                <w:iCs/>
                <w:color w:val="0070C0"/>
              </w:rPr>
            </w:pPr>
            <w:r w:rsidRPr="00C77758">
              <w:rPr>
                <w:bCs/>
                <w:iCs/>
              </w:rPr>
              <w:t>vergleichen die molekularbiologischen Abläufe in der Proteinbiosynthese bei Pro- und Eukaryoten (UF1, UF3).</w:t>
            </w:r>
          </w:p>
        </w:tc>
        <w:tc>
          <w:tcPr>
            <w:tcW w:w="53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F96673" w14:textId="77777777" w:rsidR="008C6A1E" w:rsidRPr="00774774" w:rsidRDefault="008C6A1E" w:rsidP="00024D08">
            <w:pPr>
              <w:pStyle w:val="Listenabsatz"/>
              <w:spacing w:before="60" w:after="60"/>
              <w:ind w:left="0"/>
            </w:pPr>
            <w:r w:rsidRPr="00774774">
              <w:lastRenderedPageBreak/>
              <w:t xml:space="preserve">Historischer Zugang über </w:t>
            </w:r>
            <w:proofErr w:type="spellStart"/>
            <w:r w:rsidRPr="00774774">
              <w:t>Alkaptonurie</w:t>
            </w:r>
            <w:proofErr w:type="spellEnd"/>
            <w:r w:rsidRPr="00774774">
              <w:t xml:space="preserve">  (Hypothese von </w:t>
            </w:r>
            <w:proofErr w:type="spellStart"/>
            <w:r w:rsidR="00024D08" w:rsidRPr="00774774">
              <w:rPr>
                <w:smallCaps/>
              </w:rPr>
              <w:t>Garrod</w:t>
            </w:r>
            <w:proofErr w:type="spellEnd"/>
            <w:r w:rsidRPr="00774774">
              <w:t xml:space="preserve">) und </w:t>
            </w:r>
            <w:r w:rsidR="00024D08" w:rsidRPr="00774774">
              <w:t>/ oder das Experiment von</w:t>
            </w:r>
            <w:r w:rsidR="00024D08" w:rsidRPr="00774774">
              <w:rPr>
                <w:smallCaps/>
              </w:rPr>
              <w:t xml:space="preserve"> Beadle </w:t>
            </w:r>
            <w:r w:rsidR="00024D08" w:rsidRPr="00774774">
              <w:t xml:space="preserve">und </w:t>
            </w:r>
            <w:r w:rsidR="00024D08" w:rsidRPr="00774774">
              <w:rPr>
                <w:smallCaps/>
              </w:rPr>
              <w:t>Tatum</w:t>
            </w:r>
          </w:p>
          <w:p w14:paraId="53341F0F" w14:textId="58160CF2" w:rsidR="0044232F" w:rsidRPr="00774774" w:rsidRDefault="008C6A1E" w:rsidP="0044232F">
            <w:pPr>
              <w:pStyle w:val="Listenabsatz"/>
              <w:numPr>
                <w:ilvl w:val="2"/>
                <w:numId w:val="5"/>
              </w:numPr>
              <w:spacing w:after="60"/>
            </w:pPr>
            <w:r w:rsidRPr="00774774">
              <w:t>Definition des Genbegriffs</w:t>
            </w:r>
          </w:p>
          <w:p w14:paraId="079FC541" w14:textId="175F0E15" w:rsidR="0044232F" w:rsidRPr="00774774" w:rsidRDefault="008C6A1E" w:rsidP="008A526B">
            <w:pPr>
              <w:pStyle w:val="Listenabsatz"/>
              <w:shd w:val="clear" w:color="auto" w:fill="D9D9D9" w:themeFill="background1" w:themeFillShade="D9"/>
              <w:spacing w:after="60"/>
              <w:ind w:left="0"/>
            </w:pPr>
            <w:r w:rsidRPr="00774774">
              <w:t>In diesem Kontext kann auch folgende Kompetenz erworben werden:</w:t>
            </w:r>
          </w:p>
          <w:p w14:paraId="6E4383AA" w14:textId="1BC1F4E4" w:rsidR="008C6A1E" w:rsidRPr="0044232F" w:rsidRDefault="008C6A1E" w:rsidP="008A526B">
            <w:pPr>
              <w:pStyle w:val="Listenabsatz"/>
              <w:shd w:val="clear" w:color="auto" w:fill="D9D9D9" w:themeFill="background1" w:themeFillShade="D9"/>
              <w:spacing w:after="60"/>
              <w:ind w:left="0"/>
              <w:rPr>
                <w:color w:val="0070C0"/>
              </w:rPr>
            </w:pPr>
            <w:r w:rsidRPr="0044232F">
              <w:rPr>
                <w:color w:val="0070C0"/>
              </w:rPr>
              <w:t xml:space="preserve">Die </w:t>
            </w:r>
            <w:proofErr w:type="spellStart"/>
            <w:r w:rsidRPr="0044232F">
              <w:rPr>
                <w:color w:val="0070C0"/>
              </w:rPr>
              <w:t>SuS</w:t>
            </w:r>
            <w:proofErr w:type="spellEnd"/>
            <w:r w:rsidR="0044232F" w:rsidRPr="0044232F">
              <w:rPr>
                <w:color w:val="0070C0"/>
              </w:rPr>
              <w:t xml:space="preserve"> </w:t>
            </w:r>
            <w:r w:rsidRPr="0044232F">
              <w:rPr>
                <w:color w:val="0070C0"/>
              </w:rPr>
              <w:t>reflektieren und erläu</w:t>
            </w:r>
            <w:r w:rsidR="00546FEF">
              <w:rPr>
                <w:color w:val="0070C0"/>
              </w:rPr>
              <w:t xml:space="preserve">tern den Wandel des Genbegriffs </w:t>
            </w:r>
            <w:r w:rsidR="008A526B">
              <w:rPr>
                <w:color w:val="0070C0"/>
              </w:rPr>
              <w:t>(E7).</w:t>
            </w:r>
          </w:p>
          <w:p w14:paraId="701E77F3" w14:textId="77777777" w:rsidR="008E0F52" w:rsidRDefault="008E0F52" w:rsidP="008E0F52">
            <w:pPr>
              <w:pStyle w:val="Listenabsatz"/>
              <w:spacing w:before="60" w:after="60"/>
              <w:ind w:left="0"/>
            </w:pPr>
          </w:p>
          <w:p w14:paraId="52738639" w14:textId="77777777" w:rsidR="008C6A1E" w:rsidRPr="00F7096D" w:rsidRDefault="008C6A1E" w:rsidP="008E0F52">
            <w:pPr>
              <w:pStyle w:val="Listenabsatz"/>
              <w:spacing w:before="60" w:after="60"/>
              <w:ind w:left="0"/>
              <w:rPr>
                <w:color w:val="0070C0"/>
              </w:rPr>
            </w:pPr>
            <w:r w:rsidRPr="00F7096D">
              <w:rPr>
                <w:color w:val="0070C0"/>
              </w:rPr>
              <w:t xml:space="preserve">Analyse der Experimentalreihe zur Aufklärung der Proteinbiosynthese in vitro (benötigte Komponenten: Ribosomen, </w:t>
            </w:r>
            <w:proofErr w:type="spellStart"/>
            <w:r w:rsidRPr="00F7096D">
              <w:rPr>
                <w:color w:val="0070C0"/>
              </w:rPr>
              <w:t>mRNA</w:t>
            </w:r>
            <w:proofErr w:type="spellEnd"/>
            <w:r w:rsidRPr="00F7096D">
              <w:rPr>
                <w:color w:val="0070C0"/>
              </w:rPr>
              <w:t>, tRNA, Aminosäuren) [2]</w:t>
            </w:r>
          </w:p>
          <w:p w14:paraId="34F12727" w14:textId="77777777" w:rsidR="008C6A1E" w:rsidRPr="00774774" w:rsidRDefault="008C6A1E" w:rsidP="00024D08">
            <w:pPr>
              <w:pStyle w:val="Listenabsatz"/>
              <w:spacing w:after="60"/>
              <w:ind w:left="0"/>
            </w:pPr>
          </w:p>
          <w:p w14:paraId="2277D2F8" w14:textId="77777777" w:rsidR="008C6A1E" w:rsidRPr="00774774" w:rsidRDefault="008C6A1E" w:rsidP="00024D08">
            <w:pPr>
              <w:pStyle w:val="Listenabsatz"/>
              <w:spacing w:after="60"/>
              <w:ind w:left="0"/>
            </w:pPr>
            <w:r w:rsidRPr="00774774">
              <w:t>Modellhafte Erarbeitung der Grundschritte der Proteinbiosynthese (z.</w:t>
            </w:r>
            <w:r w:rsidR="0086261A">
              <w:t xml:space="preserve"> </w:t>
            </w:r>
            <w:r w:rsidRPr="00774774">
              <w:t>B. Einsatz eines dynamischen Funktionsmodells).</w:t>
            </w:r>
          </w:p>
          <w:p w14:paraId="69E538BA" w14:textId="77777777" w:rsidR="008C6A1E" w:rsidRPr="00774774" w:rsidRDefault="008C6A1E" w:rsidP="00954BB6">
            <w:pPr>
              <w:pStyle w:val="Listenabsatz"/>
              <w:numPr>
                <w:ilvl w:val="0"/>
                <w:numId w:val="5"/>
              </w:numPr>
              <w:tabs>
                <w:tab w:val="left" w:pos="1665"/>
              </w:tabs>
              <w:ind w:left="428"/>
            </w:pPr>
            <w:r w:rsidRPr="00774774">
              <w:t>Nachvollzug des Ablaufs der Transkription anhand einer Animation [3]</w:t>
            </w:r>
          </w:p>
          <w:p w14:paraId="19BE2019" w14:textId="77777777" w:rsidR="008C6A1E" w:rsidRPr="00774774" w:rsidRDefault="008C6A1E" w:rsidP="00954BB6">
            <w:pPr>
              <w:pStyle w:val="Listenabsatz"/>
              <w:numPr>
                <w:ilvl w:val="0"/>
                <w:numId w:val="5"/>
              </w:numPr>
              <w:tabs>
                <w:tab w:val="left" w:pos="1665"/>
              </w:tabs>
              <w:ind w:left="428"/>
            </w:pPr>
            <w:r w:rsidRPr="00774774">
              <w:rPr>
                <w:color w:val="0070C0"/>
              </w:rPr>
              <w:t>Erwerb detaillierter Fachkenntnisse zum Ablauf der Transkription (z.B. Funktion der RNA-Polymerase, Start- und Stoppsignal, Erkennen der Transkriptionsrichtung; noch keine umfassende Betrachtung der Transkriptionsfaktoren) mit dem Ziel einer fachsprachlich angemessenen Präsentation des Vorgangs</w:t>
            </w:r>
            <w:r w:rsidRPr="00774774">
              <w:t xml:space="preserve">. </w:t>
            </w:r>
          </w:p>
          <w:p w14:paraId="2DE22178" w14:textId="77777777" w:rsidR="008C6A1E" w:rsidRPr="00774774" w:rsidRDefault="008C6A1E" w:rsidP="00024D08">
            <w:pPr>
              <w:pStyle w:val="Listenabsatz"/>
              <w:spacing w:after="60"/>
              <w:ind w:left="0"/>
            </w:pPr>
          </w:p>
          <w:p w14:paraId="572ACFE2" w14:textId="77777777" w:rsidR="008C6A1E" w:rsidRPr="00954BB6" w:rsidRDefault="008C6A1E" w:rsidP="00024D08">
            <w:pPr>
              <w:pStyle w:val="Listenabsatz"/>
              <w:spacing w:after="60"/>
              <w:ind w:left="0"/>
              <w:rPr>
                <w:color w:val="0070C0"/>
              </w:rPr>
            </w:pPr>
            <w:r w:rsidRPr="00954BB6">
              <w:rPr>
                <w:color w:val="0070C0"/>
              </w:rPr>
              <w:t xml:space="preserve">Analyse der Experimente von </w:t>
            </w:r>
            <w:r w:rsidRPr="00CA4607">
              <w:rPr>
                <w:smallCaps/>
                <w:color w:val="0070C0"/>
              </w:rPr>
              <w:t>Nirenberg</w:t>
            </w:r>
            <w:r w:rsidRPr="00954BB6">
              <w:rPr>
                <w:color w:val="0070C0"/>
              </w:rPr>
              <w:t xml:space="preserve"> zur Entschlüsselung des genetischen Codes nach dem naturwissenschaftlichen Weg der Erkenntnisgewinnung [4]</w:t>
            </w:r>
          </w:p>
          <w:p w14:paraId="20760265" w14:textId="77777777" w:rsidR="008C6A1E" w:rsidRPr="00774774" w:rsidRDefault="008C6A1E" w:rsidP="00024D08">
            <w:pPr>
              <w:pStyle w:val="Listenabsatz"/>
              <w:spacing w:after="60"/>
              <w:ind w:left="0"/>
            </w:pPr>
          </w:p>
          <w:p w14:paraId="6A46A8BE" w14:textId="77777777" w:rsidR="008C6A1E" w:rsidRPr="00774774" w:rsidRDefault="008C6A1E" w:rsidP="00024D08">
            <w:pPr>
              <w:pStyle w:val="Listenabsatz"/>
              <w:spacing w:after="60"/>
              <w:ind w:left="0"/>
            </w:pPr>
            <w:r w:rsidRPr="00774774">
              <w:t xml:space="preserve">Erarbeitung der Eigenschaften des genetischen Codes </w:t>
            </w:r>
          </w:p>
          <w:p w14:paraId="33C468E0" w14:textId="77777777" w:rsidR="008C6A1E" w:rsidRPr="00774774" w:rsidRDefault="00A53D68" w:rsidP="00024D08">
            <w:pPr>
              <w:pStyle w:val="Listenabsatz"/>
              <w:spacing w:after="60"/>
              <w:ind w:left="0"/>
              <w:contextualSpacing w:val="0"/>
            </w:pPr>
            <w:r w:rsidRPr="00774774">
              <w:sym w:font="Wingdings 3" w:char="F067"/>
            </w:r>
            <w:r w:rsidRPr="00774774">
              <w:t xml:space="preserve"> </w:t>
            </w:r>
            <w:r w:rsidR="008C6A1E" w:rsidRPr="00774774">
              <w:t>Anwendung der Codesonne</w:t>
            </w:r>
          </w:p>
          <w:p w14:paraId="10F829C7" w14:textId="77777777" w:rsidR="00C77758" w:rsidRDefault="00C77758" w:rsidP="00024D08">
            <w:pPr>
              <w:pStyle w:val="Listenabsatz"/>
              <w:spacing w:after="60"/>
              <w:ind w:left="0"/>
              <w:contextualSpacing w:val="0"/>
            </w:pPr>
          </w:p>
          <w:p w14:paraId="1DA1335F" w14:textId="77777777" w:rsidR="008E0F52" w:rsidRDefault="008E0F52" w:rsidP="00024D08">
            <w:pPr>
              <w:pStyle w:val="Listenabsatz"/>
              <w:spacing w:after="60"/>
              <w:ind w:left="0"/>
              <w:contextualSpacing w:val="0"/>
            </w:pPr>
          </w:p>
          <w:p w14:paraId="08BEA313" w14:textId="77777777" w:rsidR="008E0F52" w:rsidRPr="00774774" w:rsidRDefault="008E0F52" w:rsidP="00024D08">
            <w:pPr>
              <w:pStyle w:val="Listenabsatz"/>
              <w:spacing w:after="60"/>
              <w:ind w:left="0"/>
              <w:contextualSpacing w:val="0"/>
            </w:pPr>
          </w:p>
          <w:p w14:paraId="1B6766F3" w14:textId="77777777" w:rsidR="00C77758" w:rsidRPr="00774774" w:rsidRDefault="00C77758" w:rsidP="00774774">
            <w:pPr>
              <w:pStyle w:val="Listenabsatz"/>
              <w:spacing w:after="60"/>
              <w:ind w:left="0"/>
            </w:pPr>
            <w:r w:rsidRPr="00774774">
              <w:t>Erwerb von</w:t>
            </w:r>
            <w:r w:rsidRPr="00954BB6">
              <w:rPr>
                <w:color w:val="0070C0"/>
              </w:rPr>
              <w:t xml:space="preserve"> detaillierten </w:t>
            </w:r>
            <w:r w:rsidRPr="00774774">
              <w:t xml:space="preserve">Fachkenntnissen zum Vorgang der Translation </w:t>
            </w:r>
          </w:p>
          <w:p w14:paraId="68E53FD5" w14:textId="77777777" w:rsidR="00C77758" w:rsidRPr="00954BB6" w:rsidRDefault="00CA4607" w:rsidP="00774774">
            <w:pPr>
              <w:pStyle w:val="Listenabsatz"/>
              <w:spacing w:after="60"/>
              <w:ind w:left="0"/>
              <w:rPr>
                <w:color w:val="0070C0"/>
              </w:rPr>
            </w:pPr>
            <w:r>
              <w:rPr>
                <w:color w:val="0070C0"/>
              </w:rPr>
              <w:t xml:space="preserve">Mögliche </w:t>
            </w:r>
            <w:r w:rsidR="00C77758" w:rsidRPr="00954BB6">
              <w:rPr>
                <w:color w:val="0070C0"/>
              </w:rPr>
              <w:t xml:space="preserve">Vertiefung: Inhibitoren der </w:t>
            </w:r>
            <w:proofErr w:type="spellStart"/>
            <w:r w:rsidR="00C77758" w:rsidRPr="00954BB6">
              <w:rPr>
                <w:color w:val="0070C0"/>
              </w:rPr>
              <w:t>prokaryotischen</w:t>
            </w:r>
            <w:proofErr w:type="spellEnd"/>
            <w:r w:rsidR="00C77758" w:rsidRPr="00954BB6">
              <w:rPr>
                <w:color w:val="0070C0"/>
              </w:rPr>
              <w:t xml:space="preserve"> PBS als Antibiotika </w:t>
            </w:r>
          </w:p>
          <w:p w14:paraId="3DCEBA20" w14:textId="77777777" w:rsidR="00C77758" w:rsidRDefault="00C77758" w:rsidP="00774774">
            <w:pPr>
              <w:pStyle w:val="Listenabsatz"/>
              <w:spacing w:after="60"/>
              <w:ind w:left="0"/>
            </w:pPr>
          </w:p>
          <w:p w14:paraId="3EC73F1B" w14:textId="77777777" w:rsidR="00F7096D" w:rsidRDefault="00F7096D" w:rsidP="00774774">
            <w:pPr>
              <w:pStyle w:val="Listenabsatz"/>
              <w:spacing w:after="60"/>
              <w:ind w:left="0"/>
            </w:pPr>
          </w:p>
          <w:p w14:paraId="7EC2275B" w14:textId="77777777" w:rsidR="00C77758" w:rsidRPr="00774774" w:rsidRDefault="00C77758" w:rsidP="00774774">
            <w:pPr>
              <w:pStyle w:val="Listenabsatz"/>
              <w:spacing w:after="60"/>
              <w:ind w:left="0"/>
            </w:pPr>
            <w:r w:rsidRPr="00774774">
              <w:t xml:space="preserve">Tabellarischer Vergleich der Vorgänge bei der Proteinbiosynthese von Prokaryonten und Eukaryonten </w:t>
            </w:r>
          </w:p>
          <w:p w14:paraId="796CC484" w14:textId="345C6CCD" w:rsidR="00C77758" w:rsidRPr="00774774" w:rsidRDefault="00C77758" w:rsidP="003000DC">
            <w:pPr>
              <w:pStyle w:val="Listenabsatz"/>
              <w:spacing w:after="60"/>
              <w:ind w:left="0"/>
            </w:pPr>
            <w:r w:rsidRPr="00774774">
              <w:t>(</w:t>
            </w:r>
            <w:proofErr w:type="spellStart"/>
            <w:r w:rsidRPr="00774774">
              <w:t>Kompartimentierung</w:t>
            </w:r>
            <w:proofErr w:type="spellEnd"/>
            <w:r w:rsidRPr="00774774">
              <w:t>, Introns/</w:t>
            </w:r>
            <w:proofErr w:type="spellStart"/>
            <w:r w:rsidRPr="00774774">
              <w:t>Exons</w:t>
            </w:r>
            <w:proofErr w:type="spellEnd"/>
            <w:r w:rsidRPr="00774774">
              <w:t xml:space="preserve">, </w:t>
            </w:r>
            <w:proofErr w:type="spellStart"/>
            <w:r w:rsidRPr="00774774">
              <w:t>Prozes</w:t>
            </w:r>
            <w:r w:rsidR="008E67E4">
              <w:t>sierung</w:t>
            </w:r>
            <w:proofErr w:type="spellEnd"/>
            <w:r w:rsidR="008E67E4">
              <w:t xml:space="preserve">, </w:t>
            </w:r>
            <w:r w:rsidR="00C16E41">
              <w:t xml:space="preserve">Spleißen, </w:t>
            </w:r>
            <w:proofErr w:type="spellStart"/>
            <w:r w:rsidR="00C16E41">
              <w:t>Capping</w:t>
            </w:r>
            <w:proofErr w:type="spellEnd"/>
            <w:r w:rsidR="00C16E41">
              <w:t xml:space="preserve">, </w:t>
            </w:r>
            <w:proofErr w:type="spellStart"/>
            <w:r w:rsidR="00C16E41">
              <w:t>Tailing</w:t>
            </w:r>
            <w:proofErr w:type="spellEnd"/>
            <w:r w:rsidR="00C16E41">
              <w:t xml:space="preserve">, </w:t>
            </w:r>
            <w:r w:rsidR="008E67E4">
              <w:t xml:space="preserve">Aufbau der Ribosomen. </w:t>
            </w:r>
            <w:r w:rsidR="008E67E4">
              <w:rPr>
                <w:color w:val="0070C0"/>
              </w:rPr>
              <w:t xml:space="preserve">alternatives Spleißen </w:t>
            </w:r>
            <w:r w:rsidRPr="00954BB6">
              <w:rPr>
                <w:color w:val="0070C0"/>
              </w:rPr>
              <w:t xml:space="preserve">und </w:t>
            </w:r>
            <w:proofErr w:type="spellStart"/>
            <w:r w:rsidRPr="00954BB6">
              <w:rPr>
                <w:color w:val="0070C0"/>
              </w:rPr>
              <w:t>posttranslationale</w:t>
            </w:r>
            <w:proofErr w:type="spellEnd"/>
            <w:r w:rsidRPr="00954BB6">
              <w:rPr>
                <w:color w:val="0070C0"/>
              </w:rPr>
              <w:t xml:space="preserve"> Modifikationen</w:t>
            </w:r>
            <w:r w:rsidR="008E67E4" w:rsidRPr="008E67E4">
              <w:t>)</w:t>
            </w:r>
            <w:r w:rsidRPr="008E67E4">
              <w:t xml:space="preserve"> </w:t>
            </w:r>
          </w:p>
        </w:tc>
      </w:tr>
      <w:tr w:rsidR="008C6A1E" w14:paraId="75FA9DB4" w14:textId="77777777" w:rsidTr="000D1DB6">
        <w:trPr>
          <w:trHeight w:val="333"/>
        </w:trPr>
        <w:tc>
          <w:tcPr>
            <w:tcW w:w="4077" w:type="dxa"/>
            <w:tcBorders>
              <w:top w:val="single" w:sz="4" w:space="0" w:color="00000A"/>
              <w:left w:val="single" w:sz="4" w:space="0" w:color="00000A"/>
              <w:bottom w:val="nil"/>
              <w:right w:val="single" w:sz="4" w:space="0" w:color="00000A"/>
            </w:tcBorders>
            <w:shd w:val="clear" w:color="auto" w:fill="FFFFFF"/>
            <w:tcMar>
              <w:left w:w="103" w:type="dxa"/>
            </w:tcMar>
          </w:tcPr>
          <w:p w14:paraId="33C810A4" w14:textId="77777777" w:rsidR="00C77758" w:rsidRPr="00774774" w:rsidRDefault="00C77758" w:rsidP="00954BB6">
            <w:pPr>
              <w:widowControl w:val="0"/>
              <w:spacing w:before="60"/>
              <w:textAlignment w:val="baseline"/>
              <w:rPr>
                <w:i/>
              </w:rPr>
            </w:pPr>
            <w:r w:rsidRPr="00774774">
              <w:rPr>
                <w:i/>
              </w:rPr>
              <w:lastRenderedPageBreak/>
              <w:t>Wie wirken sich Veränderungen im genetischen Code aus?</w:t>
            </w:r>
          </w:p>
          <w:p w14:paraId="1D332A50" w14:textId="77777777" w:rsidR="00C77758" w:rsidRPr="00774774" w:rsidRDefault="00C77758" w:rsidP="00C77758">
            <w:pPr>
              <w:widowControl w:val="0"/>
              <w:textAlignment w:val="baseline"/>
              <w:rPr>
                <w:i/>
              </w:rPr>
            </w:pPr>
          </w:p>
          <w:p w14:paraId="4EEB0485" w14:textId="77777777" w:rsidR="00C77758" w:rsidRDefault="00C77758" w:rsidP="00C77758">
            <w:pPr>
              <w:widowControl w:val="0"/>
              <w:textAlignment w:val="baseline"/>
            </w:pPr>
          </w:p>
          <w:p w14:paraId="29194AC5" w14:textId="77777777" w:rsidR="00C77758" w:rsidRDefault="00C77758" w:rsidP="00954BB6">
            <w:pPr>
              <w:pStyle w:val="Listenabsatz"/>
              <w:widowControl w:val="0"/>
              <w:numPr>
                <w:ilvl w:val="0"/>
                <w:numId w:val="37"/>
              </w:numPr>
              <w:textAlignment w:val="baseline"/>
            </w:pPr>
            <w:r>
              <w:t>Genmutationen</w:t>
            </w:r>
          </w:p>
          <w:p w14:paraId="4A5622FC" w14:textId="77777777" w:rsidR="00C77758" w:rsidRDefault="00C77758" w:rsidP="00C77758">
            <w:pPr>
              <w:widowControl w:val="0"/>
              <w:textAlignment w:val="baseline"/>
            </w:pPr>
          </w:p>
          <w:p w14:paraId="6588F8F5" w14:textId="77777777" w:rsidR="00C77758" w:rsidRDefault="00C77758" w:rsidP="00C77758">
            <w:pPr>
              <w:widowControl w:val="0"/>
              <w:textAlignment w:val="baseline"/>
            </w:pPr>
          </w:p>
          <w:p w14:paraId="52C3BFEC" w14:textId="77777777" w:rsidR="008C6A1E" w:rsidRPr="008C6A1E" w:rsidRDefault="00C77758" w:rsidP="00954BB6">
            <w:pPr>
              <w:pStyle w:val="Listenabsatz"/>
              <w:widowControl w:val="0"/>
              <w:numPr>
                <w:ilvl w:val="0"/>
                <w:numId w:val="37"/>
              </w:numPr>
              <w:textAlignment w:val="baseline"/>
            </w:pPr>
            <w:r>
              <w:t>Genwirkketten</w:t>
            </w:r>
          </w:p>
        </w:tc>
        <w:tc>
          <w:tcPr>
            <w:tcW w:w="4962" w:type="dxa"/>
            <w:tcBorders>
              <w:top w:val="single" w:sz="4" w:space="0" w:color="00000A"/>
              <w:left w:val="single" w:sz="4" w:space="0" w:color="00000A"/>
              <w:bottom w:val="nil"/>
              <w:right w:val="single" w:sz="4" w:space="0" w:color="00000A"/>
            </w:tcBorders>
            <w:shd w:val="clear" w:color="auto" w:fill="FFFFFF"/>
            <w:tcMar>
              <w:left w:w="103" w:type="dxa"/>
            </w:tcMar>
          </w:tcPr>
          <w:p w14:paraId="3AA6904F" w14:textId="77777777" w:rsidR="00F7096D" w:rsidRDefault="00F7096D" w:rsidP="00954BB6">
            <w:pPr>
              <w:pStyle w:val="Textlinkskursiv"/>
              <w:spacing w:before="60"/>
              <w:rPr>
                <w:i w:val="0"/>
                <w:color w:val="A6A6A6" w:themeColor="background1" w:themeShade="A6"/>
                <w:sz w:val="20"/>
              </w:rPr>
            </w:pPr>
          </w:p>
          <w:p w14:paraId="22FAFCCB" w14:textId="77777777" w:rsidR="00F7096D" w:rsidRDefault="00F7096D" w:rsidP="00954BB6">
            <w:pPr>
              <w:pStyle w:val="Textlinkskursiv"/>
              <w:spacing w:before="60"/>
              <w:rPr>
                <w:i w:val="0"/>
                <w:color w:val="A6A6A6" w:themeColor="background1" w:themeShade="A6"/>
                <w:sz w:val="20"/>
              </w:rPr>
            </w:pPr>
          </w:p>
          <w:p w14:paraId="11C0C646" w14:textId="77777777" w:rsidR="00C77758" w:rsidRPr="00C77758" w:rsidRDefault="00C77758" w:rsidP="00954BB6">
            <w:pPr>
              <w:pStyle w:val="Textlinkskursiv"/>
              <w:spacing w:before="60"/>
              <w:rPr>
                <w:i w:val="0"/>
                <w:sz w:val="20"/>
              </w:rPr>
            </w:pPr>
            <w:r w:rsidRPr="00954BB6">
              <w:rPr>
                <w:i w:val="0"/>
                <w:color w:val="A6A6A6" w:themeColor="background1" w:themeShade="A6"/>
                <w:sz w:val="20"/>
              </w:rPr>
              <w:t xml:space="preserve">erläutern Eigenschaften des genetischen Codes und </w:t>
            </w:r>
            <w:r w:rsidRPr="00C77758">
              <w:rPr>
                <w:i w:val="0"/>
                <w:sz w:val="20"/>
              </w:rPr>
              <w:t xml:space="preserve">charakterisieren mit dessen Hilfe Genmutationen / </w:t>
            </w:r>
            <w:r w:rsidRPr="00954BB6">
              <w:rPr>
                <w:i w:val="0"/>
                <w:color w:val="0070C0"/>
                <w:sz w:val="20"/>
              </w:rPr>
              <w:t>Mutationstypen</w:t>
            </w:r>
            <w:r w:rsidRPr="00C77758">
              <w:rPr>
                <w:i w:val="0"/>
                <w:sz w:val="20"/>
              </w:rPr>
              <w:t xml:space="preserve"> (UF1, UF2).</w:t>
            </w:r>
          </w:p>
          <w:p w14:paraId="2B832CB2" w14:textId="77777777" w:rsidR="00C77758" w:rsidRPr="00C77758" w:rsidRDefault="00C77758" w:rsidP="00C77758">
            <w:pPr>
              <w:pStyle w:val="Textlinkskursiv"/>
              <w:rPr>
                <w:i w:val="0"/>
                <w:sz w:val="20"/>
              </w:rPr>
            </w:pPr>
          </w:p>
          <w:p w14:paraId="62566428" w14:textId="77777777" w:rsidR="008C6A1E" w:rsidRPr="005D2FF2" w:rsidRDefault="00954BB6" w:rsidP="00C77758">
            <w:pPr>
              <w:pStyle w:val="Textlinkskursiv"/>
              <w:rPr>
                <w:i w:val="0"/>
                <w:sz w:val="20"/>
              </w:rPr>
            </w:pPr>
            <w:r>
              <w:rPr>
                <w:i w:val="0"/>
                <w:sz w:val="20"/>
              </w:rPr>
              <w:t>e</w:t>
            </w:r>
            <w:r w:rsidR="00C77758" w:rsidRPr="00C77758">
              <w:rPr>
                <w:i w:val="0"/>
                <w:sz w:val="20"/>
              </w:rPr>
              <w:t>rklären die Auswirkungen verschiedener Gen-, Chromosom- und Genommutationen auf den Phänotyp (u.a. unter Berücksichtigung von Genwirkketten) (UF1, UF4)</w:t>
            </w:r>
          </w:p>
        </w:tc>
        <w:tc>
          <w:tcPr>
            <w:tcW w:w="5301" w:type="dxa"/>
            <w:tcBorders>
              <w:top w:val="single" w:sz="4" w:space="0" w:color="00000A"/>
              <w:left w:val="single" w:sz="4" w:space="0" w:color="00000A"/>
              <w:bottom w:val="nil"/>
              <w:right w:val="single" w:sz="4" w:space="0" w:color="00000A"/>
            </w:tcBorders>
            <w:shd w:val="clear" w:color="auto" w:fill="FFFFFF"/>
            <w:tcMar>
              <w:left w:w="103" w:type="dxa"/>
            </w:tcMar>
          </w:tcPr>
          <w:p w14:paraId="274D34EA" w14:textId="77777777" w:rsidR="00C77758" w:rsidRPr="00774774" w:rsidRDefault="00C77758" w:rsidP="00954BB6">
            <w:pPr>
              <w:tabs>
                <w:tab w:val="left" w:pos="360"/>
              </w:tabs>
              <w:spacing w:before="60" w:after="60"/>
            </w:pPr>
            <w:r w:rsidRPr="00774774">
              <w:t xml:space="preserve">Rückbezug auf </w:t>
            </w:r>
            <w:proofErr w:type="spellStart"/>
            <w:r w:rsidRPr="00774774">
              <w:t>Alkaptonurie</w:t>
            </w:r>
            <w:proofErr w:type="spellEnd"/>
            <w:r w:rsidRPr="00774774">
              <w:t xml:space="preserve"> o.</w:t>
            </w:r>
            <w:r w:rsidR="0086261A">
              <w:t xml:space="preserve"> </w:t>
            </w:r>
            <w:r w:rsidRPr="00774774">
              <w:t>a. genetisch bedingte Erkrankung, um zu Mutationen überzuleiten.</w:t>
            </w:r>
          </w:p>
          <w:p w14:paraId="57F3BB70" w14:textId="77777777" w:rsidR="00C77758" w:rsidRPr="00774774" w:rsidRDefault="00C77758" w:rsidP="00954BB6">
            <w:pPr>
              <w:pStyle w:val="Listenabsatz"/>
              <w:numPr>
                <w:ilvl w:val="0"/>
                <w:numId w:val="5"/>
              </w:numPr>
              <w:tabs>
                <w:tab w:val="left" w:pos="1665"/>
              </w:tabs>
              <w:ind w:left="428"/>
            </w:pPr>
            <w:r w:rsidRPr="00774774">
              <w:t xml:space="preserve">Mutationsanalyse auf </w:t>
            </w:r>
            <w:proofErr w:type="spellStart"/>
            <w:r w:rsidRPr="00774774">
              <w:t>Genebene</w:t>
            </w:r>
            <w:proofErr w:type="spellEnd"/>
            <w:r w:rsidRPr="00774774">
              <w:t xml:space="preserve"> </w:t>
            </w:r>
          </w:p>
          <w:p w14:paraId="3C6AAE00" w14:textId="77777777" w:rsidR="00C77758" w:rsidRPr="00954BB6" w:rsidRDefault="00C77758" w:rsidP="00954BB6">
            <w:pPr>
              <w:pStyle w:val="Listenabsatz"/>
              <w:numPr>
                <w:ilvl w:val="0"/>
                <w:numId w:val="5"/>
              </w:numPr>
              <w:tabs>
                <w:tab w:val="left" w:pos="1665"/>
              </w:tabs>
              <w:ind w:left="428"/>
              <w:rPr>
                <w:color w:val="0070C0"/>
              </w:rPr>
            </w:pPr>
            <w:r w:rsidRPr="00954BB6">
              <w:rPr>
                <w:color w:val="0070C0"/>
              </w:rPr>
              <w:t>Sequenzanalyse nach</w:t>
            </w:r>
            <w:r w:rsidRPr="00954BB6">
              <w:rPr>
                <w:smallCaps/>
                <w:color w:val="0070C0"/>
              </w:rPr>
              <w:t xml:space="preserve"> Sanger</w:t>
            </w:r>
            <w:r w:rsidRPr="00954BB6">
              <w:rPr>
                <w:color w:val="0070C0"/>
              </w:rPr>
              <w:t xml:space="preserve"> als Methode zur Ermittlung von Basenabfolgen</w:t>
            </w:r>
          </w:p>
          <w:p w14:paraId="63A20892" w14:textId="77777777" w:rsidR="00954BB6" w:rsidRDefault="00954BB6" w:rsidP="003D554C">
            <w:pPr>
              <w:tabs>
                <w:tab w:val="left" w:pos="360"/>
              </w:tabs>
              <w:spacing w:line="120" w:lineRule="exact"/>
            </w:pPr>
          </w:p>
          <w:p w14:paraId="5A2FA952" w14:textId="77777777" w:rsidR="00C77758" w:rsidRPr="00774774" w:rsidRDefault="00C77758" w:rsidP="003D554C">
            <w:pPr>
              <w:tabs>
                <w:tab w:val="left" w:pos="360"/>
              </w:tabs>
            </w:pPr>
            <w:r w:rsidRPr="00774774">
              <w:t>Klassifizierung der Mutationstypen, hier insbesondere der Genmutationen:</w:t>
            </w:r>
          </w:p>
          <w:p w14:paraId="717F9849" w14:textId="77777777" w:rsidR="00954BB6" w:rsidRDefault="00C77758" w:rsidP="00954BB6">
            <w:pPr>
              <w:pStyle w:val="Listenabsatz"/>
              <w:numPr>
                <w:ilvl w:val="0"/>
                <w:numId w:val="36"/>
              </w:numPr>
              <w:tabs>
                <w:tab w:val="left" w:pos="1665"/>
              </w:tabs>
            </w:pPr>
            <w:r w:rsidRPr="00774774">
              <w:t>Punktmutati</w:t>
            </w:r>
            <w:r w:rsidR="00954BB6">
              <w:t xml:space="preserve">on (stumm, </w:t>
            </w:r>
            <w:proofErr w:type="spellStart"/>
            <w:r w:rsidR="00954BB6">
              <w:t>missense</w:t>
            </w:r>
            <w:proofErr w:type="spellEnd"/>
            <w:r w:rsidR="00954BB6">
              <w:t xml:space="preserve">, </w:t>
            </w:r>
            <w:proofErr w:type="spellStart"/>
            <w:r w:rsidR="00954BB6">
              <w:t>nonsense</w:t>
            </w:r>
            <w:proofErr w:type="spellEnd"/>
            <w:r w:rsidR="00954BB6">
              <w:t>),</w:t>
            </w:r>
          </w:p>
          <w:p w14:paraId="47021F22" w14:textId="77777777" w:rsidR="00954BB6" w:rsidRDefault="00C77758" w:rsidP="00954BB6">
            <w:pPr>
              <w:pStyle w:val="Listenabsatz"/>
              <w:numPr>
                <w:ilvl w:val="0"/>
                <w:numId w:val="36"/>
              </w:numPr>
              <w:tabs>
                <w:tab w:val="left" w:pos="1665"/>
              </w:tabs>
            </w:pPr>
            <w:r w:rsidRPr="00774774">
              <w:t>Rasterschubmutation (</w:t>
            </w:r>
            <w:proofErr w:type="spellStart"/>
            <w:r w:rsidRPr="00774774">
              <w:t>Deletion</w:t>
            </w:r>
            <w:proofErr w:type="spellEnd"/>
            <w:r w:rsidRPr="00774774">
              <w:t>, Insertion)</w:t>
            </w:r>
          </w:p>
          <w:p w14:paraId="37712382" w14:textId="77777777" w:rsidR="00C77758" w:rsidRPr="00774774" w:rsidRDefault="00C77758" w:rsidP="000D1DB6">
            <w:pPr>
              <w:tabs>
                <w:tab w:val="left" w:pos="1665"/>
              </w:tabs>
              <w:rPr>
                <w:color w:val="404040" w:themeColor="text1" w:themeTint="BF"/>
              </w:rPr>
            </w:pPr>
            <w:r w:rsidRPr="00774774">
              <w:t>z.</w:t>
            </w:r>
            <w:r w:rsidR="0086261A">
              <w:t xml:space="preserve"> </w:t>
            </w:r>
            <w:r w:rsidRPr="00774774">
              <w:t>B. am Beispiel der unterschiedlichen Möglichkeiten einer Mutation, die zur genetisch bedingten Erkrankung „</w:t>
            </w:r>
            <w:proofErr w:type="spellStart"/>
            <w:r w:rsidRPr="00774774">
              <w:t>R</w:t>
            </w:r>
            <w:r w:rsidR="00954BB6">
              <w:t>etinopathia</w:t>
            </w:r>
            <w:proofErr w:type="spellEnd"/>
            <w:r w:rsidR="00954BB6">
              <w:t xml:space="preserve"> </w:t>
            </w:r>
            <w:proofErr w:type="spellStart"/>
            <w:r w:rsidR="00954BB6">
              <w:t>pigmentosa</w:t>
            </w:r>
            <w:proofErr w:type="spellEnd"/>
            <w:r w:rsidR="00954BB6">
              <w:t>“ führen [5]</w:t>
            </w:r>
          </w:p>
          <w:p w14:paraId="0A6C08FF" w14:textId="77777777" w:rsidR="00C77758" w:rsidRPr="00774774" w:rsidRDefault="00C77758" w:rsidP="00C77758">
            <w:pPr>
              <w:tabs>
                <w:tab w:val="left" w:pos="360"/>
              </w:tabs>
              <w:spacing w:after="60"/>
            </w:pPr>
          </w:p>
          <w:p w14:paraId="6DA1DF26" w14:textId="77777777" w:rsidR="008C6A1E" w:rsidRPr="00774774" w:rsidRDefault="00C77758" w:rsidP="00C77758">
            <w:pPr>
              <w:tabs>
                <w:tab w:val="left" w:pos="360"/>
              </w:tabs>
              <w:spacing w:after="60"/>
            </w:pPr>
            <w:r w:rsidRPr="00774774">
              <w:t>Erarbeitung der Auswirkungen von Genmutationen auf den Organismus (z</w:t>
            </w:r>
            <w:r w:rsidR="0086261A">
              <w:t xml:space="preserve"> </w:t>
            </w:r>
            <w:r w:rsidRPr="00774774">
              <w:t xml:space="preserve">.B. bei </w:t>
            </w:r>
            <w:proofErr w:type="spellStart"/>
            <w:r w:rsidRPr="00774774">
              <w:t>Retinopathia</w:t>
            </w:r>
            <w:proofErr w:type="spellEnd"/>
            <w:r w:rsidRPr="00774774">
              <w:t xml:space="preserve"> </w:t>
            </w:r>
            <w:proofErr w:type="spellStart"/>
            <w:r w:rsidRPr="00774774">
              <w:t>pigmentosa</w:t>
            </w:r>
            <w:proofErr w:type="spellEnd"/>
            <w:r w:rsidRPr="00774774">
              <w:t>) und auf Genwirkketten (am Beispiel des Phenylalanin</w:t>
            </w:r>
            <w:r w:rsidR="00954BB6">
              <w:t xml:space="preserve">-stoffwechsels) </w:t>
            </w:r>
          </w:p>
        </w:tc>
      </w:tr>
      <w:tr w:rsidR="008C6A1E" w:rsidRPr="005D2FF2" w14:paraId="0BA6CE09" w14:textId="77777777" w:rsidTr="008A526B">
        <w:trPr>
          <w:trHeight w:val="333"/>
        </w:trPr>
        <w:tc>
          <w:tcPr>
            <w:tcW w:w="4077" w:type="dxa"/>
            <w:tcBorders>
              <w:top w:val="nil"/>
              <w:left w:val="single" w:sz="4" w:space="0" w:color="00000A"/>
              <w:bottom w:val="single" w:sz="4" w:space="0" w:color="00000A"/>
              <w:right w:val="single" w:sz="4" w:space="0" w:color="00000A"/>
            </w:tcBorders>
            <w:shd w:val="clear" w:color="auto" w:fill="FFFFFF"/>
            <w:tcMar>
              <w:left w:w="103" w:type="dxa"/>
            </w:tcMar>
          </w:tcPr>
          <w:p w14:paraId="2A80E79F" w14:textId="77777777" w:rsidR="00C77758" w:rsidRDefault="00C77758" w:rsidP="00954BB6">
            <w:pPr>
              <w:widowControl w:val="0"/>
              <w:spacing w:before="60" w:after="60"/>
              <w:textAlignment w:val="baseline"/>
              <w:rPr>
                <w:i/>
              </w:rPr>
            </w:pPr>
            <w:r w:rsidRPr="00954BB6">
              <w:rPr>
                <w:i/>
              </w:rPr>
              <w:t>Wodurch entstehen Mutatio</w:t>
            </w:r>
            <w:r w:rsidR="00954BB6" w:rsidRPr="00954BB6">
              <w:rPr>
                <w:i/>
              </w:rPr>
              <w:t>nen?</w:t>
            </w:r>
          </w:p>
          <w:p w14:paraId="2E428186" w14:textId="77777777" w:rsidR="00F7096D" w:rsidRPr="00954BB6" w:rsidRDefault="00F7096D" w:rsidP="00954BB6">
            <w:pPr>
              <w:widowControl w:val="0"/>
              <w:spacing w:before="60" w:after="60"/>
              <w:textAlignment w:val="baseline"/>
              <w:rPr>
                <w:i/>
              </w:rPr>
            </w:pPr>
          </w:p>
          <w:p w14:paraId="486FC573" w14:textId="77777777" w:rsidR="00C77758" w:rsidRDefault="00C77758" w:rsidP="00954BB6">
            <w:pPr>
              <w:pStyle w:val="Listenabsatz"/>
              <w:widowControl w:val="0"/>
              <w:numPr>
                <w:ilvl w:val="0"/>
                <w:numId w:val="38"/>
              </w:numPr>
              <w:spacing w:after="60"/>
              <w:textAlignment w:val="baseline"/>
            </w:pPr>
            <w:r>
              <w:t>Mutagene</w:t>
            </w:r>
          </w:p>
          <w:p w14:paraId="02F6A978" w14:textId="77777777" w:rsidR="00C77758" w:rsidRDefault="00C77758" w:rsidP="00C77758">
            <w:pPr>
              <w:widowControl w:val="0"/>
              <w:spacing w:after="60"/>
              <w:textAlignment w:val="baseline"/>
            </w:pPr>
          </w:p>
          <w:p w14:paraId="06D5BCC8" w14:textId="77777777" w:rsidR="009E6985" w:rsidRDefault="009E6985" w:rsidP="00C77758">
            <w:pPr>
              <w:widowControl w:val="0"/>
              <w:spacing w:after="60"/>
              <w:textAlignment w:val="baseline"/>
            </w:pPr>
          </w:p>
          <w:p w14:paraId="127CD2C4" w14:textId="77777777" w:rsidR="008E095E" w:rsidRDefault="008E095E" w:rsidP="00C77758">
            <w:pPr>
              <w:widowControl w:val="0"/>
              <w:spacing w:after="60"/>
              <w:textAlignment w:val="baseline"/>
            </w:pPr>
          </w:p>
          <w:p w14:paraId="59AE73E8" w14:textId="77777777" w:rsidR="008E095E" w:rsidRDefault="008E095E" w:rsidP="00C77758">
            <w:pPr>
              <w:widowControl w:val="0"/>
              <w:spacing w:after="60"/>
              <w:textAlignment w:val="baseline"/>
            </w:pPr>
          </w:p>
          <w:p w14:paraId="50B7EB65" w14:textId="511E4D00" w:rsidR="008C6A1E" w:rsidRPr="008E095E" w:rsidRDefault="00C77758" w:rsidP="008E095E">
            <w:pPr>
              <w:pStyle w:val="Listenabsatz"/>
              <w:widowControl w:val="0"/>
              <w:numPr>
                <w:ilvl w:val="0"/>
                <w:numId w:val="38"/>
              </w:numPr>
              <w:spacing w:after="60"/>
              <w:textAlignment w:val="baseline"/>
              <w:rPr>
                <w:color w:val="4F81BD" w:themeColor="accent1"/>
              </w:rPr>
            </w:pPr>
            <w:proofErr w:type="spellStart"/>
            <w:r w:rsidRPr="00F43DC2">
              <w:rPr>
                <w:color w:val="4F81BD" w:themeColor="accent1"/>
              </w:rPr>
              <w:t>P</w:t>
            </w:r>
            <w:r w:rsidRPr="008E095E">
              <w:rPr>
                <w:color w:val="4F81BD" w:themeColor="accent1"/>
              </w:rPr>
              <w:t>rotoonkogene</w:t>
            </w:r>
            <w:proofErr w:type="spellEnd"/>
            <w:r w:rsidRPr="008E095E">
              <w:rPr>
                <w:color w:val="4F81BD" w:themeColor="accent1"/>
              </w:rPr>
              <w:t xml:space="preserve"> und Tumor-</w:t>
            </w:r>
            <w:proofErr w:type="spellStart"/>
            <w:r w:rsidRPr="008E095E">
              <w:rPr>
                <w:color w:val="4F81BD" w:themeColor="accent1"/>
              </w:rPr>
              <w:t>Su</w:t>
            </w:r>
            <w:r w:rsidR="00FC7F51" w:rsidRPr="008E095E">
              <w:rPr>
                <w:color w:val="4F81BD" w:themeColor="accent1"/>
              </w:rPr>
              <w:t>p</w:t>
            </w:r>
            <w:r w:rsidRPr="008E095E">
              <w:rPr>
                <w:color w:val="4F81BD" w:themeColor="accent1"/>
              </w:rPr>
              <w:t>pressorgene</w:t>
            </w:r>
            <w:proofErr w:type="spellEnd"/>
          </w:p>
          <w:p w14:paraId="3ACE5802" w14:textId="77777777" w:rsidR="00C77758" w:rsidRPr="00F43DC2" w:rsidRDefault="00C77758" w:rsidP="00C77758">
            <w:pPr>
              <w:widowControl w:val="0"/>
              <w:spacing w:after="60"/>
              <w:textAlignment w:val="baseline"/>
              <w:rPr>
                <w:color w:val="4F81BD" w:themeColor="accent1"/>
              </w:rPr>
            </w:pPr>
          </w:p>
          <w:p w14:paraId="19132829" w14:textId="77777777" w:rsidR="00954BB6" w:rsidRDefault="00954BB6" w:rsidP="00954BB6">
            <w:pPr>
              <w:widowControl w:val="0"/>
              <w:spacing w:after="60"/>
              <w:jc w:val="right"/>
              <w:textAlignment w:val="baseline"/>
            </w:pPr>
          </w:p>
          <w:p w14:paraId="0EF861CC" w14:textId="77777777" w:rsidR="00954BB6" w:rsidRDefault="00954BB6" w:rsidP="00954BB6">
            <w:pPr>
              <w:widowControl w:val="0"/>
              <w:spacing w:after="60"/>
              <w:jc w:val="right"/>
              <w:textAlignment w:val="baseline"/>
            </w:pPr>
          </w:p>
          <w:p w14:paraId="69CC8BB9" w14:textId="77777777" w:rsidR="00954BB6" w:rsidRDefault="00954BB6" w:rsidP="00954BB6">
            <w:pPr>
              <w:widowControl w:val="0"/>
              <w:spacing w:after="60"/>
              <w:jc w:val="right"/>
              <w:textAlignment w:val="baseline"/>
            </w:pPr>
          </w:p>
          <w:p w14:paraId="67193662" w14:textId="77777777" w:rsidR="009E6985" w:rsidRDefault="009E6985" w:rsidP="00954BB6">
            <w:pPr>
              <w:widowControl w:val="0"/>
              <w:spacing w:after="60"/>
              <w:jc w:val="right"/>
              <w:textAlignment w:val="baseline"/>
            </w:pPr>
          </w:p>
          <w:p w14:paraId="4D48494F" w14:textId="77777777" w:rsidR="00C77758" w:rsidRPr="00231B7A" w:rsidRDefault="00A3021D" w:rsidP="00954BB6">
            <w:pPr>
              <w:widowControl w:val="0"/>
              <w:spacing w:after="60"/>
              <w:jc w:val="right"/>
              <w:textAlignment w:val="baseline"/>
            </w:pPr>
            <w:r>
              <w:t xml:space="preserve">ca. 5 </w:t>
            </w:r>
            <w:proofErr w:type="spellStart"/>
            <w:r w:rsidR="00C77758" w:rsidRPr="00C77758">
              <w:t>Ust</w:t>
            </w:r>
            <w:proofErr w:type="spellEnd"/>
            <w:r w:rsidR="00C77758" w:rsidRPr="00C77758">
              <w:t xml:space="preserve">. / </w:t>
            </w:r>
            <w:r w:rsidR="008E67E4">
              <w:rPr>
                <w:color w:val="0070C0"/>
              </w:rPr>
              <w:t>15</w:t>
            </w:r>
            <w:r w:rsidR="00C77758" w:rsidRPr="00954BB6">
              <w:rPr>
                <w:color w:val="0070C0"/>
              </w:rPr>
              <w:t xml:space="preserve"> </w:t>
            </w:r>
            <w:proofErr w:type="spellStart"/>
            <w:r w:rsidR="00C77758" w:rsidRPr="00954BB6">
              <w:rPr>
                <w:color w:val="0070C0"/>
              </w:rPr>
              <w:t>Ust</w:t>
            </w:r>
            <w:proofErr w:type="spellEnd"/>
            <w:r w:rsidR="009E6985">
              <w:rPr>
                <w:color w:val="0070C0"/>
              </w:rPr>
              <w:t>.</w:t>
            </w:r>
          </w:p>
        </w:tc>
        <w:tc>
          <w:tcPr>
            <w:tcW w:w="4962" w:type="dxa"/>
            <w:tcBorders>
              <w:top w:val="nil"/>
              <w:left w:val="single" w:sz="4" w:space="0" w:color="00000A"/>
              <w:bottom w:val="single" w:sz="4" w:space="0" w:color="00000A"/>
              <w:right w:val="single" w:sz="4" w:space="0" w:color="00000A"/>
            </w:tcBorders>
            <w:shd w:val="clear" w:color="auto" w:fill="FFFFFF"/>
            <w:tcMar>
              <w:left w:w="103" w:type="dxa"/>
            </w:tcMar>
          </w:tcPr>
          <w:p w14:paraId="69313144" w14:textId="77777777" w:rsidR="00F7096D" w:rsidRDefault="00F7096D" w:rsidP="009E6985">
            <w:pPr>
              <w:pStyle w:val="Listenabsatz1"/>
              <w:tabs>
                <w:tab w:val="left" w:pos="979"/>
              </w:tabs>
              <w:spacing w:before="60"/>
              <w:ind w:left="45"/>
              <w:jc w:val="left"/>
              <w:rPr>
                <w:rFonts w:ascii="Arial" w:hAnsi="Arial" w:cs="Arial"/>
                <w:szCs w:val="20"/>
                <w:lang w:val="de-DE"/>
              </w:rPr>
            </w:pPr>
          </w:p>
          <w:p w14:paraId="1F3BE82E" w14:textId="77777777" w:rsidR="00F7096D" w:rsidRDefault="00F7096D" w:rsidP="00954BB6">
            <w:pPr>
              <w:pStyle w:val="Listenabsatz1"/>
              <w:tabs>
                <w:tab w:val="left" w:pos="979"/>
              </w:tabs>
              <w:spacing w:before="60"/>
              <w:ind w:left="45"/>
              <w:jc w:val="left"/>
              <w:rPr>
                <w:rFonts w:ascii="Arial" w:hAnsi="Arial" w:cs="Arial"/>
                <w:szCs w:val="20"/>
                <w:lang w:val="de-DE"/>
              </w:rPr>
            </w:pPr>
          </w:p>
          <w:p w14:paraId="5846E475" w14:textId="77777777" w:rsidR="00F7096D" w:rsidRDefault="00F7096D" w:rsidP="00954BB6">
            <w:pPr>
              <w:pStyle w:val="Listenabsatz1"/>
              <w:tabs>
                <w:tab w:val="left" w:pos="979"/>
              </w:tabs>
              <w:spacing w:before="60"/>
              <w:ind w:left="45"/>
              <w:jc w:val="left"/>
              <w:rPr>
                <w:rFonts w:ascii="Arial" w:hAnsi="Arial" w:cs="Arial"/>
                <w:szCs w:val="20"/>
                <w:lang w:val="de-DE"/>
              </w:rPr>
            </w:pPr>
          </w:p>
          <w:p w14:paraId="32B73BBD" w14:textId="77777777" w:rsidR="00F7096D" w:rsidRDefault="00F7096D" w:rsidP="00954BB6">
            <w:pPr>
              <w:pStyle w:val="Listenabsatz1"/>
              <w:tabs>
                <w:tab w:val="left" w:pos="979"/>
              </w:tabs>
              <w:spacing w:before="60"/>
              <w:ind w:left="45"/>
              <w:jc w:val="left"/>
              <w:rPr>
                <w:rFonts w:ascii="Arial" w:hAnsi="Arial" w:cs="Arial"/>
                <w:szCs w:val="20"/>
                <w:lang w:val="de-DE"/>
              </w:rPr>
            </w:pPr>
          </w:p>
          <w:p w14:paraId="3A7B9654" w14:textId="77777777" w:rsidR="009E6985" w:rsidRDefault="009E6985" w:rsidP="00954BB6">
            <w:pPr>
              <w:pStyle w:val="Listenabsatz1"/>
              <w:tabs>
                <w:tab w:val="left" w:pos="979"/>
              </w:tabs>
              <w:spacing w:before="60"/>
              <w:ind w:left="45"/>
              <w:jc w:val="left"/>
              <w:rPr>
                <w:rFonts w:ascii="Arial" w:hAnsi="Arial" w:cs="Arial"/>
                <w:szCs w:val="20"/>
                <w:lang w:val="de-DE"/>
              </w:rPr>
            </w:pPr>
          </w:p>
          <w:p w14:paraId="3242F819" w14:textId="77777777" w:rsidR="009E6985" w:rsidRDefault="009E6985" w:rsidP="009E6985">
            <w:pPr>
              <w:pStyle w:val="Listenabsatz1"/>
              <w:tabs>
                <w:tab w:val="left" w:pos="979"/>
              </w:tabs>
              <w:spacing w:before="60"/>
              <w:ind w:left="45"/>
              <w:jc w:val="left"/>
              <w:rPr>
                <w:rFonts w:ascii="Arial" w:hAnsi="Arial" w:cs="Arial"/>
                <w:szCs w:val="20"/>
                <w:lang w:val="de-DE"/>
              </w:rPr>
            </w:pPr>
          </w:p>
          <w:p w14:paraId="4E3499EB" w14:textId="77777777" w:rsidR="008C6A1E" w:rsidRPr="00963899" w:rsidRDefault="008C6A1E" w:rsidP="009E6985">
            <w:pPr>
              <w:pStyle w:val="Listenabsatz1"/>
              <w:tabs>
                <w:tab w:val="left" w:pos="979"/>
              </w:tabs>
              <w:spacing w:before="60"/>
              <w:ind w:left="45"/>
              <w:jc w:val="left"/>
              <w:rPr>
                <w:rFonts w:ascii="Arial" w:hAnsi="Arial" w:cs="Arial"/>
                <w:color w:val="0070C0"/>
                <w:szCs w:val="20"/>
                <w:lang w:val="de-DE"/>
              </w:rPr>
            </w:pPr>
            <w:r w:rsidRPr="00963899">
              <w:rPr>
                <w:rFonts w:ascii="Arial" w:hAnsi="Arial" w:cs="Arial"/>
                <w:color w:val="0070C0"/>
                <w:szCs w:val="20"/>
                <w:lang w:val="de-DE"/>
              </w:rPr>
              <w:lastRenderedPageBreak/>
              <w:t>erklären mithilfe eines Modells die Wechselwirkung von Proto-</w:t>
            </w:r>
            <w:proofErr w:type="spellStart"/>
            <w:r w:rsidRPr="00963899">
              <w:rPr>
                <w:rFonts w:ascii="Arial" w:hAnsi="Arial" w:cs="Arial"/>
                <w:color w:val="0070C0"/>
                <w:szCs w:val="20"/>
                <w:lang w:val="de-DE"/>
              </w:rPr>
              <w:t>Onkogenen</w:t>
            </w:r>
            <w:proofErr w:type="spellEnd"/>
            <w:r w:rsidRPr="00963899">
              <w:rPr>
                <w:rFonts w:ascii="Arial" w:hAnsi="Arial" w:cs="Arial"/>
                <w:color w:val="0070C0"/>
                <w:szCs w:val="20"/>
                <w:lang w:val="de-DE"/>
              </w:rPr>
              <w:t xml:space="preserve"> und Tumor-</w:t>
            </w:r>
            <w:proofErr w:type="spellStart"/>
            <w:r w:rsidRPr="00963899">
              <w:rPr>
                <w:rFonts w:ascii="Arial" w:hAnsi="Arial" w:cs="Arial"/>
                <w:color w:val="0070C0"/>
                <w:szCs w:val="20"/>
                <w:lang w:val="de-DE"/>
              </w:rPr>
              <w:t>Suppressorgenen</w:t>
            </w:r>
            <w:proofErr w:type="spellEnd"/>
            <w:r w:rsidRPr="00963899">
              <w:rPr>
                <w:rFonts w:ascii="Arial" w:hAnsi="Arial" w:cs="Arial"/>
                <w:color w:val="0070C0"/>
                <w:szCs w:val="20"/>
                <w:lang w:val="de-DE"/>
              </w:rPr>
              <w:t xml:space="preserve"> auf die Regulatio</w:t>
            </w:r>
            <w:r w:rsidR="00FC5393" w:rsidRPr="00963899">
              <w:rPr>
                <w:rFonts w:ascii="Arial" w:hAnsi="Arial" w:cs="Arial"/>
                <w:color w:val="0070C0"/>
                <w:szCs w:val="20"/>
                <w:lang w:val="de-DE"/>
              </w:rPr>
              <w:t xml:space="preserve">n des Zellzyklus und </w:t>
            </w:r>
            <w:r w:rsidRPr="00963899">
              <w:rPr>
                <w:rFonts w:ascii="Arial" w:hAnsi="Arial" w:cs="Arial"/>
                <w:color w:val="0070C0"/>
                <w:szCs w:val="20"/>
                <w:lang w:val="de-DE"/>
              </w:rPr>
              <w:t>beurteilen die Folgen von Mutationen in diesen Genen (E6, UF1, UF3, UF4).</w:t>
            </w:r>
          </w:p>
          <w:p w14:paraId="5301A71C" w14:textId="77777777" w:rsidR="008C6A1E" w:rsidRPr="00963899" w:rsidRDefault="008C6A1E" w:rsidP="008C6A1E">
            <w:pPr>
              <w:pStyle w:val="Listenabsatz1"/>
              <w:tabs>
                <w:tab w:val="left" w:pos="979"/>
              </w:tabs>
              <w:rPr>
                <w:rFonts w:ascii="Arial" w:hAnsi="Arial" w:cs="Arial"/>
                <w:color w:val="0070C0"/>
                <w:szCs w:val="20"/>
                <w:lang w:val="de-DE"/>
              </w:rPr>
            </w:pPr>
          </w:p>
          <w:p w14:paraId="0174B5BE" w14:textId="77777777" w:rsidR="008C6A1E" w:rsidRPr="005D2FF2" w:rsidRDefault="008C6A1E" w:rsidP="008C6A1E">
            <w:pPr>
              <w:pStyle w:val="Listenabsatz1"/>
              <w:tabs>
                <w:tab w:val="left" w:pos="979"/>
              </w:tabs>
              <w:ind w:left="0"/>
              <w:jc w:val="left"/>
              <w:rPr>
                <w:rFonts w:ascii="Arial" w:hAnsi="Arial" w:cs="Arial"/>
                <w:szCs w:val="20"/>
                <w:lang w:val="de-DE"/>
              </w:rPr>
            </w:pPr>
            <w:r w:rsidRPr="00963899">
              <w:rPr>
                <w:rFonts w:ascii="Arial" w:hAnsi="Arial" w:cs="Arial"/>
                <w:color w:val="0070C0"/>
                <w:szCs w:val="20"/>
                <w:lang w:val="de-DE"/>
              </w:rPr>
              <w:t>erklären mit Hilfe von Modellen genregulatorische Vorgänge bei Eukaryoten (E6).</w:t>
            </w:r>
          </w:p>
        </w:tc>
        <w:tc>
          <w:tcPr>
            <w:tcW w:w="5301" w:type="dxa"/>
            <w:tcBorders>
              <w:top w:val="nil"/>
              <w:left w:val="single" w:sz="4" w:space="0" w:color="00000A"/>
              <w:bottom w:val="single" w:sz="4" w:space="0" w:color="00000A"/>
              <w:right w:val="single" w:sz="4" w:space="0" w:color="00000A"/>
            </w:tcBorders>
            <w:shd w:val="clear" w:color="auto" w:fill="FFFFFF" w:themeFill="background1"/>
            <w:tcMar>
              <w:left w:w="103" w:type="dxa"/>
            </w:tcMar>
          </w:tcPr>
          <w:p w14:paraId="756CE1F5" w14:textId="77777777" w:rsidR="008C6A1E" w:rsidRDefault="008C6A1E" w:rsidP="00954BB6">
            <w:pPr>
              <w:widowControl w:val="0"/>
              <w:spacing w:before="60" w:after="60"/>
            </w:pPr>
            <w:r>
              <w:lastRenderedPageBreak/>
              <w:t xml:space="preserve">Untersuchung des Einflusses von Mutagenen auf die Entstehung von Mutationen </w:t>
            </w:r>
          </w:p>
          <w:p w14:paraId="6D256D16" w14:textId="77777777" w:rsidR="009E6985" w:rsidRPr="009E6985" w:rsidRDefault="008C6A1E" w:rsidP="009E6985">
            <w:pPr>
              <w:widowControl w:val="0"/>
              <w:spacing w:after="60"/>
              <w:rPr>
                <w:color w:val="0070C0"/>
              </w:rPr>
            </w:pPr>
            <w:r w:rsidRPr="00954BB6">
              <w:rPr>
                <w:color w:val="0070C0"/>
              </w:rPr>
              <w:t xml:space="preserve">Erläuterung des Test-Ansatzes und Diskussion der Ergebnisse eines </w:t>
            </w:r>
            <w:r w:rsidRPr="008E67E4">
              <w:rPr>
                <w:smallCaps/>
                <w:color w:val="0070C0"/>
              </w:rPr>
              <w:t>Ames</w:t>
            </w:r>
            <w:r w:rsidRPr="00954BB6">
              <w:rPr>
                <w:color w:val="0070C0"/>
              </w:rPr>
              <w:t xml:space="preserve">-Tests sowie der Eignung dieses Verfahrens zur Beurteilung des </w:t>
            </w:r>
            <w:proofErr w:type="spellStart"/>
            <w:r w:rsidRPr="00954BB6">
              <w:rPr>
                <w:color w:val="0070C0"/>
              </w:rPr>
              <w:t>muta</w:t>
            </w:r>
            <w:r w:rsidR="00954BB6" w:rsidRPr="00954BB6">
              <w:rPr>
                <w:color w:val="0070C0"/>
              </w:rPr>
              <w:t>genen</w:t>
            </w:r>
            <w:proofErr w:type="spellEnd"/>
            <w:r w:rsidR="00954BB6" w:rsidRPr="00954BB6">
              <w:rPr>
                <w:color w:val="0070C0"/>
              </w:rPr>
              <w:t xml:space="preserve"> Potentials einer Substanz</w:t>
            </w:r>
            <w:r w:rsidR="009E6985">
              <w:rPr>
                <w:color w:val="0070C0"/>
              </w:rPr>
              <w:t xml:space="preserve"> </w:t>
            </w:r>
          </w:p>
          <w:p w14:paraId="4FD6DEC0" w14:textId="77777777" w:rsidR="009E6985" w:rsidRDefault="009E6985" w:rsidP="009E6985">
            <w:pPr>
              <w:widowControl w:val="0"/>
              <w:spacing w:before="60"/>
            </w:pPr>
          </w:p>
          <w:p w14:paraId="0A26CA9A" w14:textId="0D371D83" w:rsidR="008A526B" w:rsidRPr="00EF14CF" w:rsidRDefault="00EF14CF" w:rsidP="008A526B">
            <w:pPr>
              <w:widowControl w:val="0"/>
              <w:shd w:val="clear" w:color="auto" w:fill="D9D9D9" w:themeFill="background1" w:themeFillShade="D9"/>
              <w:spacing w:before="60"/>
            </w:pPr>
            <w:r>
              <w:lastRenderedPageBreak/>
              <w:t>In diesem Kontext kann der GK die gleichlautende Kompetenz erwerben.</w:t>
            </w:r>
          </w:p>
          <w:p w14:paraId="1673DA79" w14:textId="77777777" w:rsidR="008A526B" w:rsidRDefault="008A526B" w:rsidP="009E6985">
            <w:pPr>
              <w:widowControl w:val="0"/>
              <w:spacing w:before="60"/>
              <w:rPr>
                <w:color w:val="4F81BD" w:themeColor="accent1"/>
              </w:rPr>
            </w:pPr>
          </w:p>
          <w:p w14:paraId="012C4C09" w14:textId="77777777" w:rsidR="008C6A1E" w:rsidRPr="00963899" w:rsidRDefault="008C6A1E" w:rsidP="009E6985">
            <w:pPr>
              <w:widowControl w:val="0"/>
              <w:spacing w:before="60"/>
              <w:rPr>
                <w:color w:val="0070C0"/>
              </w:rPr>
            </w:pPr>
            <w:r w:rsidRPr="00963899">
              <w:rPr>
                <w:color w:val="0070C0"/>
              </w:rPr>
              <w:t>Erarbeitung der Krebsentstehung durch Mutationen in Proto-</w:t>
            </w:r>
            <w:proofErr w:type="spellStart"/>
            <w:r w:rsidRPr="00963899">
              <w:rPr>
                <w:color w:val="0070C0"/>
              </w:rPr>
              <w:t>Onkogenen</w:t>
            </w:r>
            <w:proofErr w:type="spellEnd"/>
            <w:r w:rsidRPr="00963899">
              <w:rPr>
                <w:color w:val="0070C0"/>
              </w:rPr>
              <w:t xml:space="preserve"> (z. B. ras-Gene) und Tumor-</w:t>
            </w:r>
            <w:proofErr w:type="spellStart"/>
            <w:r w:rsidR="00954BB6" w:rsidRPr="00963899">
              <w:rPr>
                <w:color w:val="0070C0"/>
              </w:rPr>
              <w:t>Suppressorgenen</w:t>
            </w:r>
            <w:proofErr w:type="spellEnd"/>
            <w:r w:rsidR="00954BB6" w:rsidRPr="00963899">
              <w:rPr>
                <w:color w:val="0070C0"/>
              </w:rPr>
              <w:t xml:space="preserve"> (z. B. p53-Gen)</w:t>
            </w:r>
            <w:r w:rsidRPr="00963899">
              <w:rPr>
                <w:color w:val="0070C0"/>
              </w:rPr>
              <w:t xml:space="preserve"> </w:t>
            </w:r>
          </w:p>
          <w:p w14:paraId="1B6DB868" w14:textId="77777777" w:rsidR="008C6A1E" w:rsidRPr="00963899" w:rsidRDefault="00BC5A91" w:rsidP="00954BB6">
            <w:pPr>
              <w:widowControl w:val="0"/>
              <w:rPr>
                <w:color w:val="0070C0"/>
              </w:rPr>
            </w:pPr>
            <w:r w:rsidRPr="00963899">
              <w:rPr>
                <w:color w:val="0070C0"/>
              </w:rPr>
              <w:sym w:font="Wingdings 3" w:char="F067"/>
            </w:r>
            <w:r w:rsidRPr="00963899">
              <w:rPr>
                <w:color w:val="0070C0"/>
              </w:rPr>
              <w:t xml:space="preserve"> </w:t>
            </w:r>
            <w:r w:rsidR="008C6A1E" w:rsidRPr="00963899">
              <w:rPr>
                <w:color w:val="0070C0"/>
              </w:rPr>
              <w:t>gestörte Regulation der Transkription</w:t>
            </w:r>
          </w:p>
          <w:p w14:paraId="5B483E07" w14:textId="77777777" w:rsidR="008C6A1E" w:rsidRPr="00963899" w:rsidRDefault="008C6A1E" w:rsidP="00954BB6">
            <w:pPr>
              <w:widowControl w:val="0"/>
              <w:rPr>
                <w:color w:val="0070C0"/>
              </w:rPr>
            </w:pPr>
            <w:r w:rsidRPr="00963899">
              <w:rPr>
                <w:color w:val="0070C0"/>
              </w:rPr>
              <w:t>z.</w:t>
            </w:r>
            <w:r w:rsidR="0086261A" w:rsidRPr="00963899">
              <w:rPr>
                <w:color w:val="0070C0"/>
              </w:rPr>
              <w:t xml:space="preserve"> </w:t>
            </w:r>
            <w:r w:rsidRPr="00963899">
              <w:rPr>
                <w:color w:val="0070C0"/>
              </w:rPr>
              <w:t>B. mit Hilfe der Aufgabensequenz „</w:t>
            </w:r>
            <w:proofErr w:type="spellStart"/>
            <w:r w:rsidRPr="00963899">
              <w:rPr>
                <w:color w:val="0070C0"/>
              </w:rPr>
              <w:t>Tumorgene</w:t>
            </w:r>
            <w:proofErr w:type="spellEnd"/>
            <w:r w:rsidRPr="00963899">
              <w:rPr>
                <w:color w:val="0070C0"/>
              </w:rPr>
              <w:t>“</w:t>
            </w:r>
            <w:r w:rsidR="0086261A" w:rsidRPr="00963899">
              <w:rPr>
                <w:color w:val="0070C0"/>
              </w:rPr>
              <w:t xml:space="preserve"> </w:t>
            </w:r>
            <w:r w:rsidRPr="00963899">
              <w:rPr>
                <w:color w:val="0070C0"/>
              </w:rPr>
              <w:t xml:space="preserve">[6] </w:t>
            </w:r>
          </w:p>
          <w:p w14:paraId="7D808C7C" w14:textId="77777777" w:rsidR="008C6A1E" w:rsidRDefault="008C6A1E" w:rsidP="00954BB6">
            <w:pPr>
              <w:widowControl w:val="0"/>
            </w:pPr>
          </w:p>
          <w:p w14:paraId="479A75D2" w14:textId="77777777" w:rsidR="008C6A1E" w:rsidRPr="005D2FF2" w:rsidRDefault="008C6A1E" w:rsidP="009E6985">
            <w:pPr>
              <w:widowControl w:val="0"/>
              <w:spacing w:after="60"/>
            </w:pPr>
            <w:r>
              <w:t>Mögliche Abschlussdiagnose: Vertiefung der Fachkenntnisse z.</w:t>
            </w:r>
            <w:r w:rsidR="0086261A">
              <w:t xml:space="preserve"> </w:t>
            </w:r>
            <w:r>
              <w:t>B anhand einer Lernaufgabe zu „Mondscheinkindern“, Schwerpunkte: „Mutagene“, „Analyse der Mutation“ und „Störung von Reparaturmechanismen“</w:t>
            </w:r>
          </w:p>
        </w:tc>
      </w:tr>
      <w:tr w:rsidR="008C6A1E" w:rsidRPr="005D2FF2" w14:paraId="2121D6A0" w14:textId="77777777" w:rsidTr="000D1DB6">
        <w:trPr>
          <w:trHeight w:val="333"/>
        </w:trPr>
        <w:tc>
          <w:tcPr>
            <w:tcW w:w="4077" w:type="dxa"/>
            <w:tcBorders>
              <w:top w:val="single" w:sz="4" w:space="0" w:color="00000A"/>
              <w:left w:val="single" w:sz="4" w:space="0" w:color="00000A"/>
              <w:bottom w:val="nil"/>
              <w:right w:val="single" w:sz="4" w:space="0" w:color="00000A"/>
            </w:tcBorders>
            <w:shd w:val="clear" w:color="auto" w:fill="FFFFFF"/>
            <w:tcMar>
              <w:left w:w="103" w:type="dxa"/>
            </w:tcMar>
          </w:tcPr>
          <w:p w14:paraId="193AF375" w14:textId="77777777" w:rsidR="008C6A1E" w:rsidRPr="00763B72" w:rsidRDefault="008C6A1E" w:rsidP="00954BB6">
            <w:pPr>
              <w:pStyle w:val="Tabellenberschrift"/>
              <w:tabs>
                <w:tab w:val="left" w:pos="125"/>
                <w:tab w:val="left" w:pos="155"/>
              </w:tabs>
              <w:snapToGrid w:val="0"/>
              <w:spacing w:before="60"/>
              <w:jc w:val="left"/>
              <w:rPr>
                <w:b w:val="0"/>
                <w:color w:val="auto"/>
                <w:sz w:val="20"/>
                <w:szCs w:val="20"/>
              </w:rPr>
            </w:pPr>
            <w:r w:rsidRPr="00763B72">
              <w:rPr>
                <w:b w:val="0"/>
                <w:color w:val="auto"/>
                <w:sz w:val="20"/>
                <w:szCs w:val="20"/>
              </w:rPr>
              <w:lastRenderedPageBreak/>
              <w:t>Wie wird die Bildung von Proteinen bei Prokaryoten reguliert?</w:t>
            </w:r>
          </w:p>
          <w:p w14:paraId="059A8E39"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p>
          <w:p w14:paraId="154ED576" w14:textId="77777777" w:rsidR="008C6A1E" w:rsidRDefault="008C6A1E" w:rsidP="00954BB6">
            <w:pPr>
              <w:pStyle w:val="Tabellenberschrift"/>
              <w:numPr>
                <w:ilvl w:val="0"/>
                <w:numId w:val="7"/>
              </w:numPr>
              <w:tabs>
                <w:tab w:val="left" w:pos="125"/>
                <w:tab w:val="left" w:pos="155"/>
              </w:tabs>
              <w:snapToGrid w:val="0"/>
              <w:jc w:val="left"/>
              <w:rPr>
                <w:b w:val="0"/>
                <w:i w:val="0"/>
                <w:color w:val="auto"/>
                <w:sz w:val="20"/>
                <w:szCs w:val="20"/>
              </w:rPr>
            </w:pPr>
            <w:proofErr w:type="spellStart"/>
            <w:r w:rsidRPr="00925B99">
              <w:rPr>
                <w:b w:val="0"/>
                <w:i w:val="0"/>
                <w:color w:val="auto"/>
                <w:sz w:val="20"/>
                <w:szCs w:val="20"/>
              </w:rPr>
              <w:t>Tryp-Operon</w:t>
            </w:r>
            <w:proofErr w:type="spellEnd"/>
          </w:p>
          <w:p w14:paraId="0C5FBE8D" w14:textId="77777777" w:rsidR="008C6A1E" w:rsidRPr="00925B99" w:rsidRDefault="008C6A1E" w:rsidP="00954BB6">
            <w:pPr>
              <w:pStyle w:val="Tabellenberschrift"/>
              <w:tabs>
                <w:tab w:val="left" w:pos="125"/>
                <w:tab w:val="left" w:pos="155"/>
              </w:tabs>
              <w:snapToGrid w:val="0"/>
              <w:ind w:left="720"/>
              <w:jc w:val="left"/>
              <w:rPr>
                <w:b w:val="0"/>
                <w:i w:val="0"/>
                <w:color w:val="auto"/>
                <w:sz w:val="20"/>
                <w:szCs w:val="20"/>
              </w:rPr>
            </w:pPr>
          </w:p>
          <w:p w14:paraId="501DE0EB" w14:textId="77777777" w:rsidR="008C6A1E" w:rsidRPr="00925B99" w:rsidRDefault="008C6A1E" w:rsidP="00954BB6">
            <w:pPr>
              <w:pStyle w:val="Tabellenberschrift"/>
              <w:numPr>
                <w:ilvl w:val="0"/>
                <w:numId w:val="7"/>
              </w:numPr>
              <w:tabs>
                <w:tab w:val="left" w:pos="125"/>
                <w:tab w:val="left" w:pos="155"/>
              </w:tabs>
              <w:snapToGrid w:val="0"/>
              <w:jc w:val="left"/>
              <w:rPr>
                <w:b w:val="0"/>
                <w:i w:val="0"/>
                <w:color w:val="auto"/>
                <w:sz w:val="20"/>
                <w:szCs w:val="20"/>
              </w:rPr>
            </w:pPr>
            <w:r w:rsidRPr="00925B99">
              <w:rPr>
                <w:b w:val="0"/>
                <w:i w:val="0"/>
                <w:color w:val="auto"/>
                <w:sz w:val="20"/>
                <w:szCs w:val="20"/>
              </w:rPr>
              <w:t>Lac-</w:t>
            </w:r>
            <w:proofErr w:type="spellStart"/>
            <w:r w:rsidRPr="00925B99">
              <w:rPr>
                <w:b w:val="0"/>
                <w:i w:val="0"/>
                <w:color w:val="auto"/>
                <w:sz w:val="20"/>
                <w:szCs w:val="20"/>
              </w:rPr>
              <w:t>Operon</w:t>
            </w:r>
            <w:proofErr w:type="spellEnd"/>
          </w:p>
          <w:p w14:paraId="254A6BF8"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r w:rsidRPr="00925B99">
              <w:rPr>
                <w:b w:val="0"/>
                <w:i w:val="0"/>
                <w:color w:val="auto"/>
                <w:sz w:val="20"/>
                <w:szCs w:val="20"/>
              </w:rPr>
              <w:t xml:space="preserve">     </w:t>
            </w:r>
          </w:p>
          <w:p w14:paraId="331CBF58"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p>
          <w:p w14:paraId="70E559EC"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p>
          <w:p w14:paraId="29B7B376"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p>
          <w:p w14:paraId="076C921C" w14:textId="77777777" w:rsidR="008C6A1E" w:rsidRDefault="008C6A1E" w:rsidP="00954BB6">
            <w:pPr>
              <w:pStyle w:val="Textlinks2"/>
              <w:jc w:val="right"/>
              <w:rPr>
                <w:b/>
                <w:i/>
                <w:sz w:val="20"/>
              </w:rPr>
            </w:pPr>
          </w:p>
          <w:p w14:paraId="6B2DE049" w14:textId="77777777" w:rsidR="008C6A1E" w:rsidRDefault="008C6A1E" w:rsidP="00954BB6">
            <w:pPr>
              <w:pStyle w:val="Textlinks2"/>
              <w:jc w:val="right"/>
              <w:rPr>
                <w:b/>
                <w:i/>
                <w:sz w:val="20"/>
              </w:rPr>
            </w:pPr>
          </w:p>
          <w:p w14:paraId="5A023F7D" w14:textId="77777777" w:rsidR="008C6A1E" w:rsidRDefault="008C6A1E" w:rsidP="00954BB6">
            <w:pPr>
              <w:pStyle w:val="Textlinks2"/>
              <w:jc w:val="right"/>
              <w:rPr>
                <w:b/>
                <w:i/>
                <w:sz w:val="20"/>
              </w:rPr>
            </w:pPr>
          </w:p>
          <w:p w14:paraId="234A78B3" w14:textId="77777777" w:rsidR="008C6A1E" w:rsidRDefault="008C6A1E" w:rsidP="00954BB6">
            <w:pPr>
              <w:pStyle w:val="Textlinks2"/>
              <w:jc w:val="right"/>
              <w:rPr>
                <w:b/>
                <w:i/>
                <w:sz w:val="20"/>
              </w:rPr>
            </w:pPr>
          </w:p>
          <w:p w14:paraId="7B054025" w14:textId="77777777" w:rsidR="009E6985" w:rsidRDefault="009E6985" w:rsidP="00954BB6">
            <w:pPr>
              <w:pStyle w:val="Textlinks2"/>
              <w:jc w:val="right"/>
              <w:rPr>
                <w:b/>
                <w:i/>
                <w:sz w:val="20"/>
              </w:rPr>
            </w:pPr>
          </w:p>
          <w:p w14:paraId="137AB279" w14:textId="77777777" w:rsidR="009E6985" w:rsidRDefault="009E6985" w:rsidP="00954BB6">
            <w:pPr>
              <w:pStyle w:val="Textlinks2"/>
              <w:jc w:val="right"/>
              <w:rPr>
                <w:b/>
                <w:i/>
                <w:sz w:val="20"/>
              </w:rPr>
            </w:pPr>
          </w:p>
          <w:p w14:paraId="651D7624" w14:textId="77777777" w:rsidR="009E6985" w:rsidRDefault="009E6985" w:rsidP="00954BB6">
            <w:pPr>
              <w:pStyle w:val="Textlinks2"/>
              <w:jc w:val="right"/>
              <w:rPr>
                <w:b/>
                <w:i/>
                <w:sz w:val="20"/>
              </w:rPr>
            </w:pPr>
          </w:p>
          <w:p w14:paraId="364A2709" w14:textId="77777777" w:rsidR="009E6985" w:rsidRDefault="009E6985" w:rsidP="00954BB6">
            <w:pPr>
              <w:pStyle w:val="Textlinks2"/>
              <w:jc w:val="right"/>
              <w:rPr>
                <w:b/>
                <w:i/>
                <w:sz w:val="20"/>
              </w:rPr>
            </w:pPr>
          </w:p>
          <w:p w14:paraId="5E2A0A71" w14:textId="77777777" w:rsidR="009E6985" w:rsidRPr="00925B99" w:rsidRDefault="009E6985" w:rsidP="008E0F52">
            <w:pPr>
              <w:pStyle w:val="Textlinks2"/>
              <w:rPr>
                <w:b/>
                <w:i/>
                <w:sz w:val="20"/>
              </w:rPr>
            </w:pPr>
          </w:p>
        </w:tc>
        <w:tc>
          <w:tcPr>
            <w:tcW w:w="4962" w:type="dxa"/>
            <w:tcBorders>
              <w:top w:val="single" w:sz="4" w:space="0" w:color="00000A"/>
              <w:left w:val="single" w:sz="4" w:space="0" w:color="00000A"/>
              <w:bottom w:val="nil"/>
              <w:right w:val="single" w:sz="4" w:space="0" w:color="00000A"/>
            </w:tcBorders>
            <w:shd w:val="clear" w:color="auto" w:fill="FFFFFF"/>
            <w:tcMar>
              <w:left w:w="103" w:type="dxa"/>
            </w:tcMar>
          </w:tcPr>
          <w:p w14:paraId="0DDF76CF" w14:textId="77777777" w:rsidR="008C6A1E" w:rsidRPr="00925B99" w:rsidRDefault="008C6A1E" w:rsidP="00954BB6">
            <w:pPr>
              <w:pStyle w:val="Tabelleberschriftlinks"/>
              <w:spacing w:before="60"/>
              <w:rPr>
                <w:b w:val="0"/>
                <w:sz w:val="20"/>
              </w:rPr>
            </w:pPr>
            <w:r w:rsidRPr="00925B99">
              <w:rPr>
                <w:b w:val="0"/>
                <w:sz w:val="20"/>
              </w:rPr>
              <w:t>erläutern und entwickeln Modellvorstellungen auf der Grundlage von Experimenten zur Aufklärung der Genregulation bei Prokaryoten (E2, E5, E6)</w:t>
            </w:r>
          </w:p>
          <w:p w14:paraId="50DD89F0" w14:textId="77777777" w:rsidR="008C6A1E" w:rsidRPr="00925B99" w:rsidRDefault="008C6A1E" w:rsidP="00954BB6">
            <w:pPr>
              <w:autoSpaceDE/>
              <w:autoSpaceDN/>
              <w:jc w:val="both"/>
            </w:pPr>
          </w:p>
          <w:p w14:paraId="5E019281" w14:textId="77777777" w:rsidR="008C6A1E" w:rsidRPr="00925B99" w:rsidRDefault="008C6A1E" w:rsidP="00954BB6">
            <w:pPr>
              <w:jc w:val="both"/>
              <w:rPr>
                <w:i/>
                <w:color w:val="0000FF"/>
              </w:rPr>
            </w:pPr>
          </w:p>
        </w:tc>
        <w:tc>
          <w:tcPr>
            <w:tcW w:w="5301" w:type="dxa"/>
            <w:tcBorders>
              <w:top w:val="single" w:sz="4" w:space="0" w:color="00000A"/>
              <w:left w:val="single" w:sz="4" w:space="0" w:color="00000A"/>
              <w:bottom w:val="nil"/>
              <w:right w:val="single" w:sz="4" w:space="0" w:color="00000A"/>
            </w:tcBorders>
            <w:shd w:val="clear" w:color="auto" w:fill="FFFFFF"/>
            <w:tcMar>
              <w:left w:w="103" w:type="dxa"/>
            </w:tcMar>
          </w:tcPr>
          <w:p w14:paraId="7D5E424A" w14:textId="77777777" w:rsidR="008C6A1E" w:rsidRDefault="008C6A1E" w:rsidP="00954BB6">
            <w:pPr>
              <w:spacing w:before="60"/>
            </w:pPr>
            <w:r>
              <w:t>Erarbeitung der Endprodukthemmung</w:t>
            </w:r>
          </w:p>
          <w:p w14:paraId="24221283" w14:textId="77777777" w:rsidR="008C6A1E" w:rsidRDefault="008C6A1E" w:rsidP="00954BB6">
            <w:pPr>
              <w:pStyle w:val="Listenabsatz"/>
              <w:numPr>
                <w:ilvl w:val="0"/>
                <w:numId w:val="21"/>
              </w:numPr>
            </w:pPr>
            <w:r w:rsidRPr="00925B99">
              <w:t xml:space="preserve">AB Bakterienwachstum auf Tryptophan </w:t>
            </w:r>
          </w:p>
          <w:p w14:paraId="4A2CE85B" w14:textId="77777777" w:rsidR="008C6A1E" w:rsidRPr="00925B99" w:rsidRDefault="008C6A1E" w:rsidP="00954BB6">
            <w:pPr>
              <w:pStyle w:val="Listenabsatz"/>
              <w:numPr>
                <w:ilvl w:val="0"/>
                <w:numId w:val="21"/>
              </w:numPr>
            </w:pPr>
            <w:r w:rsidRPr="00925B99">
              <w:t xml:space="preserve"> </w:t>
            </w:r>
            <w:r>
              <w:t xml:space="preserve">Veranschaulichung anhand eines </w:t>
            </w:r>
            <w:r w:rsidRPr="00925B99">
              <w:t>Funktionsmodell</w:t>
            </w:r>
            <w:r>
              <w:t>s</w:t>
            </w:r>
            <w:r w:rsidRPr="00925B99">
              <w:t xml:space="preserve"> </w:t>
            </w:r>
          </w:p>
          <w:p w14:paraId="37DAD0D0" w14:textId="77777777" w:rsidR="008C6A1E" w:rsidRPr="00925B99" w:rsidRDefault="008C6A1E" w:rsidP="00954BB6"/>
          <w:p w14:paraId="608988A9" w14:textId="77777777" w:rsidR="008C6A1E" w:rsidRDefault="008C6A1E" w:rsidP="00954BB6">
            <w:r>
              <w:t>Erarbeitung der Substratinduktion</w:t>
            </w:r>
          </w:p>
          <w:p w14:paraId="174CB814" w14:textId="77777777" w:rsidR="008C6A1E" w:rsidRDefault="008C6A1E" w:rsidP="00954BB6">
            <w:pPr>
              <w:pStyle w:val="Listenabsatz"/>
              <w:numPr>
                <w:ilvl w:val="0"/>
                <w:numId w:val="23"/>
              </w:numPr>
            </w:pPr>
            <w:r w:rsidRPr="00925B99">
              <w:t xml:space="preserve">AB Bakterienwachstum auf Glucose bei späterer Zugabe von Lactose </w:t>
            </w:r>
          </w:p>
          <w:p w14:paraId="753E9454" w14:textId="77777777" w:rsidR="008C6A1E" w:rsidRDefault="008C6A1E" w:rsidP="00954BB6">
            <w:pPr>
              <w:pStyle w:val="Listenabsatz"/>
              <w:ind w:left="360"/>
            </w:pPr>
          </w:p>
          <w:p w14:paraId="7CCD5C23" w14:textId="77777777" w:rsidR="008C6A1E" w:rsidRPr="00925B99" w:rsidRDefault="008C6A1E" w:rsidP="00954BB6">
            <w:pPr>
              <w:pStyle w:val="Listenabsatz"/>
              <w:ind w:left="0"/>
            </w:pPr>
            <w:r>
              <w:t>Übertragung des</w:t>
            </w:r>
            <w:r w:rsidRPr="00925B99">
              <w:t xml:space="preserve"> Funktionsmodell</w:t>
            </w:r>
            <w:r>
              <w:t>s</w:t>
            </w:r>
            <w:r w:rsidRPr="00925B99">
              <w:t xml:space="preserve"> auf Substratinduktion </w:t>
            </w:r>
          </w:p>
          <w:p w14:paraId="6D54B435" w14:textId="77777777" w:rsidR="008C6A1E" w:rsidRDefault="008C6A1E" w:rsidP="00954BB6">
            <w:pPr>
              <w:pStyle w:val="Listenabsatz"/>
              <w:ind w:left="0"/>
            </w:pPr>
          </w:p>
          <w:p w14:paraId="65923B14" w14:textId="77777777" w:rsidR="008C6A1E" w:rsidRPr="00925B99" w:rsidRDefault="008C6A1E" w:rsidP="00954BB6">
            <w:pPr>
              <w:pStyle w:val="Listenabsatz"/>
              <w:ind w:left="0"/>
            </w:pPr>
            <w:r w:rsidRPr="00925B99">
              <w:t>Kennzeichnung beider Regulationstypen als negative Kontrolle</w:t>
            </w:r>
          </w:p>
          <w:p w14:paraId="35F168C6" w14:textId="77777777" w:rsidR="008C6A1E" w:rsidRPr="00925B99" w:rsidRDefault="008C6A1E" w:rsidP="00954BB6">
            <w:pPr>
              <w:rPr>
                <w:color w:val="0070C0"/>
              </w:rPr>
            </w:pPr>
          </w:p>
          <w:p w14:paraId="094D4D19" w14:textId="77777777" w:rsidR="008C6A1E" w:rsidRPr="00963899" w:rsidRDefault="008C6A1E" w:rsidP="00954BB6">
            <w:pPr>
              <w:rPr>
                <w:bCs/>
                <w:iCs/>
                <w:color w:val="0070C0"/>
              </w:rPr>
            </w:pPr>
            <w:r w:rsidRPr="00963899">
              <w:rPr>
                <w:bCs/>
                <w:iCs/>
                <w:color w:val="0070C0"/>
              </w:rPr>
              <w:t>Erarbeitung eines Beispiels für positive Kontrolle</w:t>
            </w:r>
          </w:p>
          <w:p w14:paraId="75937166" w14:textId="77777777" w:rsidR="008C6A1E" w:rsidRPr="00963899" w:rsidRDefault="008C6A1E" w:rsidP="00954BB6">
            <w:pPr>
              <w:pStyle w:val="Listenabsatz"/>
              <w:numPr>
                <w:ilvl w:val="0"/>
                <w:numId w:val="23"/>
              </w:numPr>
              <w:rPr>
                <w:bCs/>
                <w:iCs/>
                <w:color w:val="0070C0"/>
              </w:rPr>
            </w:pPr>
            <w:r w:rsidRPr="00963899">
              <w:rPr>
                <w:bCs/>
                <w:iCs/>
                <w:color w:val="0070C0"/>
              </w:rPr>
              <w:t>AB Bakterienwachstum auf Glucose bei gleichzeitiger Anwesenheit von Lactose [7]</w:t>
            </w:r>
          </w:p>
          <w:p w14:paraId="34725489" w14:textId="77777777" w:rsidR="008C6A1E" w:rsidRPr="00925B99" w:rsidRDefault="008C6A1E" w:rsidP="00954BB6">
            <w:pPr>
              <w:rPr>
                <w:color w:val="C0504D" w:themeColor="accent2"/>
              </w:rPr>
            </w:pPr>
            <w:r w:rsidRPr="00763B72">
              <w:rPr>
                <w:color w:val="0070C0"/>
              </w:rPr>
              <w:t xml:space="preserve"> </w:t>
            </w:r>
          </w:p>
        </w:tc>
      </w:tr>
      <w:tr w:rsidR="008C6A1E" w:rsidRPr="005D2FF2" w14:paraId="787BBA89" w14:textId="77777777" w:rsidTr="000D1DB6">
        <w:trPr>
          <w:trHeight w:val="333"/>
        </w:trPr>
        <w:tc>
          <w:tcPr>
            <w:tcW w:w="4077" w:type="dxa"/>
            <w:tcBorders>
              <w:top w:val="nil"/>
              <w:left w:val="single" w:sz="4" w:space="0" w:color="00000A"/>
              <w:bottom w:val="single" w:sz="4" w:space="0" w:color="00000A"/>
              <w:right w:val="single" w:sz="4" w:space="0" w:color="00000A"/>
            </w:tcBorders>
            <w:shd w:val="clear" w:color="auto" w:fill="FFFFFF"/>
            <w:tcMar>
              <w:left w:w="103" w:type="dxa"/>
            </w:tcMar>
          </w:tcPr>
          <w:p w14:paraId="2A337D36" w14:textId="77777777" w:rsidR="008C6A1E" w:rsidRPr="00763B72" w:rsidRDefault="008C6A1E" w:rsidP="009E6985">
            <w:pPr>
              <w:pStyle w:val="Tabellenberschrift"/>
              <w:tabs>
                <w:tab w:val="left" w:pos="125"/>
                <w:tab w:val="left" w:pos="155"/>
              </w:tabs>
              <w:snapToGrid w:val="0"/>
              <w:spacing w:before="60"/>
              <w:jc w:val="left"/>
              <w:rPr>
                <w:b w:val="0"/>
                <w:color w:val="auto"/>
                <w:sz w:val="20"/>
                <w:szCs w:val="20"/>
              </w:rPr>
            </w:pPr>
            <w:r w:rsidRPr="00763B72">
              <w:rPr>
                <w:b w:val="0"/>
                <w:color w:val="auto"/>
                <w:sz w:val="20"/>
                <w:szCs w:val="20"/>
              </w:rPr>
              <w:lastRenderedPageBreak/>
              <w:t>Wie wird die Bildung von Proteinen bei Eukaryoten reguliert?</w:t>
            </w:r>
          </w:p>
          <w:p w14:paraId="1457463B" w14:textId="77777777" w:rsidR="008C6A1E" w:rsidRPr="00763B72" w:rsidRDefault="008C6A1E" w:rsidP="00954BB6">
            <w:pPr>
              <w:pStyle w:val="Tabellenberschrift"/>
              <w:tabs>
                <w:tab w:val="left" w:pos="125"/>
                <w:tab w:val="left" w:pos="155"/>
              </w:tabs>
              <w:snapToGrid w:val="0"/>
              <w:jc w:val="left"/>
              <w:rPr>
                <w:b w:val="0"/>
                <w:i w:val="0"/>
                <w:color w:val="0070C0"/>
                <w:sz w:val="20"/>
                <w:szCs w:val="20"/>
              </w:rPr>
            </w:pPr>
          </w:p>
          <w:p w14:paraId="732DEF17" w14:textId="77777777" w:rsidR="008C6A1E" w:rsidRPr="00763B72" w:rsidRDefault="008C6A1E" w:rsidP="00954BB6">
            <w:pPr>
              <w:pStyle w:val="Tabellenberschrift"/>
              <w:numPr>
                <w:ilvl w:val="0"/>
                <w:numId w:val="8"/>
              </w:numPr>
              <w:tabs>
                <w:tab w:val="left" w:pos="125"/>
                <w:tab w:val="left" w:pos="155"/>
              </w:tabs>
              <w:snapToGrid w:val="0"/>
              <w:jc w:val="left"/>
              <w:rPr>
                <w:b w:val="0"/>
                <w:i w:val="0"/>
                <w:color w:val="0070C0"/>
                <w:sz w:val="20"/>
                <w:szCs w:val="20"/>
              </w:rPr>
            </w:pPr>
            <w:r w:rsidRPr="00763B72">
              <w:rPr>
                <w:b w:val="0"/>
                <w:i w:val="0"/>
                <w:color w:val="0070C0"/>
                <w:sz w:val="20"/>
                <w:szCs w:val="20"/>
              </w:rPr>
              <w:t>Transkriptionsebene</w:t>
            </w:r>
          </w:p>
          <w:p w14:paraId="443A4542" w14:textId="77777777" w:rsidR="008C6A1E" w:rsidRPr="00925B99" w:rsidRDefault="008C6A1E" w:rsidP="00954BB6">
            <w:pPr>
              <w:pStyle w:val="Tabellenberschrift"/>
              <w:tabs>
                <w:tab w:val="left" w:pos="125"/>
                <w:tab w:val="left" w:pos="155"/>
              </w:tabs>
              <w:snapToGrid w:val="0"/>
              <w:jc w:val="left"/>
              <w:rPr>
                <w:b w:val="0"/>
                <w:color w:val="auto"/>
                <w:sz w:val="20"/>
                <w:szCs w:val="20"/>
              </w:rPr>
            </w:pPr>
          </w:p>
          <w:p w14:paraId="0A7FD138" w14:textId="77777777" w:rsidR="008C6A1E" w:rsidRPr="00925B99" w:rsidRDefault="008C6A1E" w:rsidP="00954BB6">
            <w:pPr>
              <w:pStyle w:val="Tabellenberschrift"/>
              <w:tabs>
                <w:tab w:val="left" w:pos="125"/>
                <w:tab w:val="left" w:pos="155"/>
              </w:tabs>
              <w:snapToGrid w:val="0"/>
              <w:ind w:left="720"/>
              <w:jc w:val="left"/>
              <w:rPr>
                <w:b w:val="0"/>
                <w:i w:val="0"/>
                <w:color w:val="auto"/>
                <w:sz w:val="20"/>
                <w:szCs w:val="20"/>
              </w:rPr>
            </w:pPr>
          </w:p>
          <w:p w14:paraId="6489F575"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p>
          <w:p w14:paraId="1B9A787A" w14:textId="77777777" w:rsidR="008C6A1E" w:rsidRDefault="008C6A1E" w:rsidP="00954BB6">
            <w:pPr>
              <w:pStyle w:val="Tabellenberschrift"/>
              <w:tabs>
                <w:tab w:val="left" w:pos="125"/>
                <w:tab w:val="left" w:pos="155"/>
              </w:tabs>
              <w:snapToGrid w:val="0"/>
              <w:jc w:val="left"/>
              <w:rPr>
                <w:b w:val="0"/>
                <w:i w:val="0"/>
                <w:color w:val="auto"/>
                <w:sz w:val="20"/>
                <w:szCs w:val="20"/>
              </w:rPr>
            </w:pPr>
          </w:p>
          <w:p w14:paraId="100C942D"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p>
          <w:p w14:paraId="4D9D2A22" w14:textId="77777777" w:rsidR="008C6A1E" w:rsidRPr="00925B99" w:rsidRDefault="009A6B5A" w:rsidP="00954BB6">
            <w:pPr>
              <w:pStyle w:val="Tabellenberschrift"/>
              <w:tabs>
                <w:tab w:val="left" w:pos="125"/>
                <w:tab w:val="left" w:pos="155"/>
              </w:tabs>
              <w:snapToGrid w:val="0"/>
              <w:jc w:val="left"/>
              <w:rPr>
                <w:b w:val="0"/>
                <w:i w:val="0"/>
                <w:color w:val="auto"/>
                <w:sz w:val="20"/>
                <w:szCs w:val="20"/>
              </w:rPr>
            </w:pPr>
            <w:r>
              <w:rPr>
                <w:b w:val="0"/>
                <w:i w:val="0"/>
                <w:color w:val="auto"/>
                <w:sz w:val="20"/>
                <w:szCs w:val="20"/>
              </w:rPr>
              <w:t xml:space="preserve">    </w:t>
            </w:r>
          </w:p>
          <w:p w14:paraId="21664580" w14:textId="77777777" w:rsidR="008C6A1E" w:rsidRPr="009A6B5A" w:rsidRDefault="008C6A1E" w:rsidP="009E6985">
            <w:pPr>
              <w:pStyle w:val="Tabellenberschrift"/>
              <w:numPr>
                <w:ilvl w:val="0"/>
                <w:numId w:val="8"/>
              </w:numPr>
              <w:tabs>
                <w:tab w:val="left" w:pos="125"/>
                <w:tab w:val="left" w:pos="155"/>
              </w:tabs>
              <w:snapToGrid w:val="0"/>
              <w:jc w:val="left"/>
              <w:rPr>
                <w:b w:val="0"/>
                <w:i w:val="0"/>
                <w:color w:val="0070C0"/>
                <w:sz w:val="20"/>
                <w:szCs w:val="20"/>
              </w:rPr>
            </w:pPr>
            <w:r w:rsidRPr="009A6B5A">
              <w:rPr>
                <w:b w:val="0"/>
                <w:i w:val="0"/>
                <w:color w:val="0070C0"/>
                <w:sz w:val="20"/>
                <w:szCs w:val="20"/>
              </w:rPr>
              <w:t>DNA-</w:t>
            </w:r>
            <w:proofErr w:type="spellStart"/>
            <w:r w:rsidRPr="009A6B5A">
              <w:rPr>
                <w:b w:val="0"/>
                <w:i w:val="0"/>
                <w:color w:val="0070C0"/>
                <w:sz w:val="20"/>
                <w:szCs w:val="20"/>
              </w:rPr>
              <w:t>Methylierung</w:t>
            </w:r>
            <w:proofErr w:type="spellEnd"/>
          </w:p>
          <w:p w14:paraId="6B850F99" w14:textId="77777777" w:rsidR="008C6A1E" w:rsidRDefault="008C6A1E" w:rsidP="00954BB6">
            <w:pPr>
              <w:pStyle w:val="Tabellenberschrift"/>
              <w:tabs>
                <w:tab w:val="left" w:pos="125"/>
                <w:tab w:val="left" w:pos="155"/>
              </w:tabs>
              <w:snapToGrid w:val="0"/>
              <w:jc w:val="left"/>
              <w:rPr>
                <w:b w:val="0"/>
                <w:i w:val="0"/>
                <w:color w:val="0000FF"/>
                <w:sz w:val="20"/>
                <w:szCs w:val="20"/>
              </w:rPr>
            </w:pPr>
          </w:p>
          <w:p w14:paraId="6AB44116" w14:textId="77777777" w:rsidR="008C6A1E" w:rsidRDefault="008C6A1E" w:rsidP="00954BB6">
            <w:pPr>
              <w:pStyle w:val="Tabellenberschrift"/>
              <w:tabs>
                <w:tab w:val="left" w:pos="125"/>
                <w:tab w:val="left" w:pos="155"/>
              </w:tabs>
              <w:snapToGrid w:val="0"/>
              <w:jc w:val="left"/>
              <w:rPr>
                <w:b w:val="0"/>
                <w:i w:val="0"/>
                <w:color w:val="0000FF"/>
                <w:sz w:val="20"/>
                <w:szCs w:val="20"/>
              </w:rPr>
            </w:pPr>
          </w:p>
          <w:p w14:paraId="2031E766" w14:textId="77777777" w:rsidR="008C6A1E" w:rsidRDefault="008C6A1E" w:rsidP="00954BB6">
            <w:pPr>
              <w:pStyle w:val="Tabellenberschrift"/>
              <w:tabs>
                <w:tab w:val="left" w:pos="125"/>
                <w:tab w:val="left" w:pos="155"/>
              </w:tabs>
              <w:snapToGrid w:val="0"/>
              <w:jc w:val="left"/>
              <w:rPr>
                <w:b w:val="0"/>
                <w:i w:val="0"/>
                <w:color w:val="0000FF"/>
                <w:sz w:val="20"/>
                <w:szCs w:val="20"/>
              </w:rPr>
            </w:pPr>
          </w:p>
          <w:p w14:paraId="3586F7F1" w14:textId="77777777" w:rsidR="008C6A1E" w:rsidRDefault="008C6A1E" w:rsidP="00954BB6">
            <w:pPr>
              <w:pStyle w:val="Tabellenberschrift"/>
              <w:tabs>
                <w:tab w:val="left" w:pos="125"/>
                <w:tab w:val="left" w:pos="155"/>
              </w:tabs>
              <w:snapToGrid w:val="0"/>
              <w:jc w:val="left"/>
              <w:rPr>
                <w:b w:val="0"/>
                <w:i w:val="0"/>
                <w:color w:val="0000FF"/>
                <w:sz w:val="20"/>
                <w:szCs w:val="20"/>
              </w:rPr>
            </w:pPr>
          </w:p>
          <w:p w14:paraId="15E2A1C2" w14:textId="77777777" w:rsidR="008C6A1E" w:rsidRDefault="008C6A1E" w:rsidP="00954BB6">
            <w:pPr>
              <w:pStyle w:val="Tabellenberschrift"/>
              <w:tabs>
                <w:tab w:val="left" w:pos="125"/>
                <w:tab w:val="left" w:pos="155"/>
              </w:tabs>
              <w:snapToGrid w:val="0"/>
              <w:jc w:val="left"/>
              <w:rPr>
                <w:b w:val="0"/>
                <w:i w:val="0"/>
                <w:color w:val="0000FF"/>
                <w:sz w:val="20"/>
                <w:szCs w:val="20"/>
              </w:rPr>
            </w:pPr>
          </w:p>
          <w:p w14:paraId="326454B6" w14:textId="77777777" w:rsidR="009E6985" w:rsidRDefault="009E6985" w:rsidP="00954BB6">
            <w:pPr>
              <w:pStyle w:val="Tabellenberschrift"/>
              <w:tabs>
                <w:tab w:val="left" w:pos="125"/>
                <w:tab w:val="left" w:pos="155"/>
              </w:tabs>
              <w:snapToGrid w:val="0"/>
              <w:jc w:val="left"/>
              <w:rPr>
                <w:b w:val="0"/>
                <w:i w:val="0"/>
                <w:color w:val="0000FF"/>
                <w:sz w:val="20"/>
                <w:szCs w:val="20"/>
              </w:rPr>
            </w:pPr>
          </w:p>
          <w:p w14:paraId="4E129DA9" w14:textId="77777777" w:rsidR="009A6B5A" w:rsidRDefault="009A6B5A" w:rsidP="00954BB6">
            <w:pPr>
              <w:pStyle w:val="Tabellenberschrift"/>
              <w:tabs>
                <w:tab w:val="left" w:pos="125"/>
                <w:tab w:val="left" w:pos="155"/>
              </w:tabs>
              <w:snapToGrid w:val="0"/>
              <w:jc w:val="left"/>
              <w:rPr>
                <w:b w:val="0"/>
                <w:i w:val="0"/>
                <w:color w:val="0000FF"/>
                <w:sz w:val="20"/>
                <w:szCs w:val="20"/>
              </w:rPr>
            </w:pPr>
          </w:p>
          <w:p w14:paraId="3B374A8A" w14:textId="77777777" w:rsidR="009A6B5A" w:rsidRDefault="009A6B5A" w:rsidP="00954BB6">
            <w:pPr>
              <w:pStyle w:val="Tabellenberschrift"/>
              <w:tabs>
                <w:tab w:val="left" w:pos="125"/>
                <w:tab w:val="left" w:pos="155"/>
              </w:tabs>
              <w:snapToGrid w:val="0"/>
              <w:jc w:val="left"/>
              <w:rPr>
                <w:b w:val="0"/>
                <w:i w:val="0"/>
                <w:color w:val="0000FF"/>
                <w:sz w:val="20"/>
                <w:szCs w:val="20"/>
              </w:rPr>
            </w:pPr>
          </w:p>
          <w:p w14:paraId="53336A6C" w14:textId="77777777" w:rsidR="009A6B5A" w:rsidRDefault="009A6B5A" w:rsidP="00954BB6">
            <w:pPr>
              <w:pStyle w:val="Tabellenberschrift"/>
              <w:tabs>
                <w:tab w:val="left" w:pos="125"/>
                <w:tab w:val="left" w:pos="155"/>
              </w:tabs>
              <w:snapToGrid w:val="0"/>
              <w:jc w:val="left"/>
              <w:rPr>
                <w:b w:val="0"/>
                <w:i w:val="0"/>
                <w:color w:val="0000FF"/>
                <w:sz w:val="20"/>
                <w:szCs w:val="20"/>
              </w:rPr>
            </w:pPr>
          </w:p>
          <w:p w14:paraId="7686865A" w14:textId="77777777" w:rsidR="009A6B5A" w:rsidRDefault="009A6B5A" w:rsidP="00954BB6">
            <w:pPr>
              <w:pStyle w:val="Tabellenberschrift"/>
              <w:tabs>
                <w:tab w:val="left" w:pos="125"/>
                <w:tab w:val="left" w:pos="155"/>
              </w:tabs>
              <w:snapToGrid w:val="0"/>
              <w:jc w:val="left"/>
              <w:rPr>
                <w:b w:val="0"/>
                <w:i w:val="0"/>
                <w:color w:val="0000FF"/>
                <w:sz w:val="20"/>
                <w:szCs w:val="20"/>
              </w:rPr>
            </w:pPr>
          </w:p>
          <w:p w14:paraId="21DD11B9" w14:textId="77777777" w:rsidR="008C6A1E" w:rsidRDefault="008C6A1E" w:rsidP="00954BB6">
            <w:pPr>
              <w:pStyle w:val="Tabellenberschrift"/>
              <w:tabs>
                <w:tab w:val="left" w:pos="125"/>
                <w:tab w:val="left" w:pos="155"/>
              </w:tabs>
              <w:snapToGrid w:val="0"/>
              <w:jc w:val="left"/>
              <w:rPr>
                <w:b w:val="0"/>
                <w:i w:val="0"/>
                <w:color w:val="0000FF"/>
                <w:sz w:val="20"/>
                <w:szCs w:val="20"/>
              </w:rPr>
            </w:pPr>
          </w:p>
          <w:p w14:paraId="38FDB6C1" w14:textId="77777777" w:rsidR="008C6A1E" w:rsidRPr="00925B99" w:rsidRDefault="008C6A1E" w:rsidP="00954BB6">
            <w:pPr>
              <w:pStyle w:val="Tabellenberschrift"/>
              <w:tabs>
                <w:tab w:val="left" w:pos="125"/>
                <w:tab w:val="left" w:pos="155"/>
              </w:tabs>
              <w:snapToGrid w:val="0"/>
              <w:jc w:val="left"/>
              <w:rPr>
                <w:b w:val="0"/>
                <w:i w:val="0"/>
                <w:color w:val="0000FF"/>
                <w:sz w:val="20"/>
                <w:szCs w:val="20"/>
              </w:rPr>
            </w:pPr>
          </w:p>
          <w:p w14:paraId="7858EE11" w14:textId="77777777" w:rsidR="008C6A1E" w:rsidRPr="00763B72" w:rsidRDefault="008C6A1E" w:rsidP="00954BB6">
            <w:pPr>
              <w:pStyle w:val="Tabellenberschrift"/>
              <w:numPr>
                <w:ilvl w:val="0"/>
                <w:numId w:val="8"/>
              </w:numPr>
              <w:tabs>
                <w:tab w:val="left" w:pos="125"/>
                <w:tab w:val="left" w:pos="155"/>
              </w:tabs>
              <w:snapToGrid w:val="0"/>
              <w:jc w:val="left"/>
              <w:rPr>
                <w:b w:val="0"/>
                <w:i w:val="0"/>
                <w:color w:val="0070C0"/>
                <w:sz w:val="20"/>
                <w:szCs w:val="20"/>
              </w:rPr>
            </w:pPr>
            <w:r w:rsidRPr="00763B72">
              <w:rPr>
                <w:b w:val="0"/>
                <w:i w:val="0"/>
                <w:color w:val="0070C0"/>
                <w:sz w:val="20"/>
                <w:szCs w:val="20"/>
              </w:rPr>
              <w:t xml:space="preserve">Translationsebene </w:t>
            </w:r>
          </w:p>
          <w:p w14:paraId="06B1E7DB" w14:textId="77777777" w:rsidR="008C6A1E" w:rsidRPr="00763B72" w:rsidRDefault="008C6A1E" w:rsidP="00954BB6">
            <w:pPr>
              <w:pStyle w:val="Tabellenberschrift"/>
              <w:tabs>
                <w:tab w:val="left" w:pos="125"/>
                <w:tab w:val="left" w:pos="155"/>
              </w:tabs>
              <w:snapToGrid w:val="0"/>
              <w:ind w:left="720"/>
              <w:jc w:val="left"/>
              <w:rPr>
                <w:b w:val="0"/>
                <w:i w:val="0"/>
                <w:color w:val="0070C0"/>
                <w:sz w:val="20"/>
                <w:szCs w:val="20"/>
              </w:rPr>
            </w:pPr>
            <w:r w:rsidRPr="00763B72">
              <w:rPr>
                <w:b w:val="0"/>
                <w:i w:val="0"/>
                <w:color w:val="0070C0"/>
                <w:sz w:val="20"/>
                <w:szCs w:val="20"/>
              </w:rPr>
              <w:t>RNA-Interferenz</w:t>
            </w:r>
          </w:p>
          <w:p w14:paraId="721882C4"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p>
          <w:p w14:paraId="315D7A9C"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p>
          <w:p w14:paraId="6A35919B"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p>
          <w:p w14:paraId="241FC678" w14:textId="77777777" w:rsidR="008C6A1E" w:rsidRPr="00925B99" w:rsidRDefault="008C6A1E" w:rsidP="00954BB6">
            <w:pPr>
              <w:pStyle w:val="Tabellenberschrift"/>
              <w:tabs>
                <w:tab w:val="left" w:pos="125"/>
                <w:tab w:val="left" w:pos="155"/>
              </w:tabs>
              <w:snapToGrid w:val="0"/>
              <w:jc w:val="left"/>
              <w:rPr>
                <w:b w:val="0"/>
                <w:i w:val="0"/>
                <w:color w:val="auto"/>
                <w:sz w:val="20"/>
                <w:szCs w:val="20"/>
              </w:rPr>
            </w:pPr>
          </w:p>
          <w:p w14:paraId="720DB74B" w14:textId="77777777" w:rsidR="008C6A1E" w:rsidRPr="009E6985" w:rsidRDefault="008E45B6" w:rsidP="009E6985">
            <w:pPr>
              <w:pStyle w:val="Textlinks2"/>
              <w:spacing w:after="60"/>
              <w:jc w:val="right"/>
              <w:rPr>
                <w:color w:val="0000FF"/>
                <w:sz w:val="20"/>
              </w:rPr>
            </w:pPr>
            <w:r>
              <w:rPr>
                <w:sz w:val="20"/>
              </w:rPr>
              <w:t>ca. 4</w:t>
            </w:r>
            <w:r w:rsidR="008C6A1E" w:rsidRPr="00925B99">
              <w:rPr>
                <w:sz w:val="20"/>
              </w:rPr>
              <w:t xml:space="preserve"> </w:t>
            </w:r>
            <w:proofErr w:type="spellStart"/>
            <w:r w:rsidR="008C6A1E" w:rsidRPr="00925B99">
              <w:rPr>
                <w:sz w:val="20"/>
              </w:rPr>
              <w:t>Ust</w:t>
            </w:r>
            <w:r w:rsidR="008C6A1E">
              <w:rPr>
                <w:sz w:val="20"/>
              </w:rPr>
              <w:t>d</w:t>
            </w:r>
            <w:proofErr w:type="spellEnd"/>
            <w:r w:rsidR="008C6A1E" w:rsidRPr="00925B99">
              <w:rPr>
                <w:sz w:val="20"/>
              </w:rPr>
              <w:t xml:space="preserve">. / </w:t>
            </w:r>
            <w:r w:rsidR="008C6A1E" w:rsidRPr="00445859">
              <w:rPr>
                <w:color w:val="0070C0"/>
                <w:sz w:val="20"/>
              </w:rPr>
              <w:t xml:space="preserve">12 </w:t>
            </w:r>
            <w:proofErr w:type="spellStart"/>
            <w:r w:rsidR="008C6A1E" w:rsidRPr="00445859">
              <w:rPr>
                <w:color w:val="0070C0"/>
                <w:sz w:val="20"/>
              </w:rPr>
              <w:t>Ustd</w:t>
            </w:r>
            <w:proofErr w:type="spellEnd"/>
            <w:r w:rsidR="009E6985">
              <w:rPr>
                <w:color w:val="0000FF"/>
                <w:sz w:val="20"/>
              </w:rPr>
              <w:t>.</w:t>
            </w:r>
          </w:p>
        </w:tc>
        <w:tc>
          <w:tcPr>
            <w:tcW w:w="4962" w:type="dxa"/>
            <w:tcBorders>
              <w:top w:val="nil"/>
              <w:left w:val="single" w:sz="4" w:space="0" w:color="00000A"/>
              <w:bottom w:val="single" w:sz="4" w:space="0" w:color="00000A"/>
              <w:right w:val="single" w:sz="4" w:space="0" w:color="00000A"/>
            </w:tcBorders>
            <w:shd w:val="clear" w:color="auto" w:fill="FFFFFF"/>
            <w:tcMar>
              <w:left w:w="103" w:type="dxa"/>
            </w:tcMar>
          </w:tcPr>
          <w:p w14:paraId="22CA3B8B" w14:textId="77777777" w:rsidR="008C6A1E" w:rsidRDefault="008C6A1E" w:rsidP="008E0F52">
            <w:pPr>
              <w:pStyle w:val="Tabelleberschriftlinks"/>
              <w:spacing w:before="60"/>
              <w:rPr>
                <w:b w:val="0"/>
                <w:color w:val="0070C0"/>
                <w:sz w:val="20"/>
              </w:rPr>
            </w:pPr>
            <w:r w:rsidRPr="00763B72">
              <w:rPr>
                <w:b w:val="0"/>
                <w:color w:val="0070C0"/>
                <w:sz w:val="20"/>
              </w:rPr>
              <w:t>erläutern die Bedeutung der Transkriptionsfaktoren für die Regulation von Zellstoffwechsel und Entwicklung  (UF1, UF4)</w:t>
            </w:r>
          </w:p>
          <w:p w14:paraId="435B0FED" w14:textId="77777777" w:rsidR="008C6A1E" w:rsidRPr="00763B72" w:rsidRDefault="008C6A1E" w:rsidP="00954BB6">
            <w:pPr>
              <w:pStyle w:val="Tabelleberschriftlinks"/>
              <w:rPr>
                <w:b w:val="0"/>
                <w:color w:val="0070C0"/>
                <w:sz w:val="20"/>
              </w:rPr>
            </w:pPr>
          </w:p>
          <w:p w14:paraId="177ECC12" w14:textId="77777777" w:rsidR="008C6A1E" w:rsidRPr="00763B72" w:rsidRDefault="008C6A1E" w:rsidP="00954BB6">
            <w:pPr>
              <w:pStyle w:val="Tabelleberschriftlinks"/>
              <w:rPr>
                <w:b w:val="0"/>
                <w:color w:val="0070C0"/>
                <w:sz w:val="20"/>
              </w:rPr>
            </w:pPr>
            <w:r w:rsidRPr="00763B72">
              <w:rPr>
                <w:b w:val="0"/>
                <w:color w:val="0070C0"/>
                <w:sz w:val="20"/>
              </w:rPr>
              <w:t>erklären mit Hilfe von Modellen genregulatorische Vorgänge bei Eukaryoten (E6)</w:t>
            </w:r>
          </w:p>
          <w:p w14:paraId="76678143" w14:textId="77777777" w:rsidR="008C6A1E" w:rsidRDefault="008C6A1E" w:rsidP="00954BB6">
            <w:pPr>
              <w:pStyle w:val="Tabelleberschriftlinks"/>
              <w:rPr>
                <w:b w:val="0"/>
                <w:color w:val="0070C0"/>
                <w:sz w:val="20"/>
              </w:rPr>
            </w:pPr>
          </w:p>
          <w:p w14:paraId="7BD6E66A" w14:textId="77777777" w:rsidR="008C6A1E" w:rsidRPr="00763B72" w:rsidRDefault="008C6A1E" w:rsidP="00954BB6">
            <w:pPr>
              <w:pStyle w:val="Tabelleberschriftlinks"/>
              <w:rPr>
                <w:b w:val="0"/>
                <w:color w:val="0070C0"/>
                <w:sz w:val="20"/>
              </w:rPr>
            </w:pPr>
            <w:r w:rsidRPr="00763B72">
              <w:rPr>
                <w:b w:val="0"/>
                <w:color w:val="0070C0"/>
                <w:sz w:val="20"/>
              </w:rPr>
              <w:t>erläutern epigenetische Modelle zur Regulation des Zellstoffwechsels und leiten Konsequenzen für den Organismus ab (E6)</w:t>
            </w:r>
          </w:p>
          <w:p w14:paraId="7E52731B" w14:textId="77777777" w:rsidR="008C6A1E" w:rsidRPr="00925B99" w:rsidRDefault="008C6A1E" w:rsidP="00954BB6">
            <w:pPr>
              <w:pStyle w:val="Tabelleberschriftlinks"/>
              <w:rPr>
                <w:b w:val="0"/>
                <w:color w:val="0000FF"/>
                <w:sz w:val="20"/>
              </w:rPr>
            </w:pPr>
          </w:p>
          <w:p w14:paraId="3C16C3BA" w14:textId="77777777" w:rsidR="008C6A1E" w:rsidRPr="00925B99" w:rsidRDefault="008C6A1E" w:rsidP="00954BB6">
            <w:pPr>
              <w:pStyle w:val="Tabelleberschriftlinks"/>
              <w:rPr>
                <w:b w:val="0"/>
                <w:sz w:val="20"/>
              </w:rPr>
            </w:pPr>
          </w:p>
          <w:p w14:paraId="505F8638" w14:textId="77777777" w:rsidR="008C6A1E" w:rsidRPr="00925B99" w:rsidRDefault="008C6A1E" w:rsidP="00954BB6">
            <w:pPr>
              <w:pStyle w:val="Tabelleberschriftlinks"/>
              <w:rPr>
                <w:b w:val="0"/>
                <w:sz w:val="20"/>
              </w:rPr>
            </w:pPr>
          </w:p>
          <w:p w14:paraId="7BACEF67" w14:textId="77777777" w:rsidR="008C6A1E" w:rsidRPr="00925B99" w:rsidRDefault="008C6A1E" w:rsidP="00954BB6">
            <w:pPr>
              <w:pStyle w:val="Tabelleberschriftlinks"/>
              <w:rPr>
                <w:b w:val="0"/>
                <w:sz w:val="20"/>
              </w:rPr>
            </w:pPr>
          </w:p>
          <w:p w14:paraId="34693330" w14:textId="77777777" w:rsidR="008C6A1E" w:rsidRPr="00925B99" w:rsidRDefault="008C6A1E" w:rsidP="00954BB6">
            <w:pPr>
              <w:pStyle w:val="Tabelleberschriftlinks"/>
              <w:rPr>
                <w:b w:val="0"/>
                <w:sz w:val="20"/>
              </w:rPr>
            </w:pPr>
          </w:p>
          <w:p w14:paraId="42DD7A26" w14:textId="77777777" w:rsidR="008C6A1E" w:rsidRPr="00925B99" w:rsidRDefault="008C6A1E" w:rsidP="00954BB6">
            <w:pPr>
              <w:pStyle w:val="Tabelleberschriftlinks"/>
              <w:rPr>
                <w:b w:val="0"/>
                <w:color w:val="0000FF"/>
                <w:sz w:val="20"/>
                <w:highlight w:val="green"/>
              </w:rPr>
            </w:pPr>
          </w:p>
        </w:tc>
        <w:tc>
          <w:tcPr>
            <w:tcW w:w="5301" w:type="dxa"/>
            <w:tcBorders>
              <w:top w:val="nil"/>
              <w:left w:val="single" w:sz="4" w:space="0" w:color="00000A"/>
              <w:bottom w:val="single" w:sz="4" w:space="0" w:color="00000A"/>
              <w:right w:val="single" w:sz="4" w:space="0" w:color="00000A"/>
            </w:tcBorders>
            <w:shd w:val="clear" w:color="auto" w:fill="FFFFFF"/>
            <w:tcMar>
              <w:left w:w="103" w:type="dxa"/>
            </w:tcMar>
          </w:tcPr>
          <w:p w14:paraId="7D50ADB1" w14:textId="77777777" w:rsidR="008C6A1E" w:rsidRPr="00763B72" w:rsidRDefault="008C6A1E" w:rsidP="009E6985">
            <w:pPr>
              <w:spacing w:before="60"/>
              <w:jc w:val="both"/>
              <w:rPr>
                <w:color w:val="0070C0"/>
              </w:rPr>
            </w:pPr>
            <w:r w:rsidRPr="00763B72">
              <w:rPr>
                <w:color w:val="0070C0"/>
              </w:rPr>
              <w:t xml:space="preserve">Herausstellung des </w:t>
            </w:r>
            <w:proofErr w:type="spellStart"/>
            <w:r w:rsidRPr="00763B72">
              <w:rPr>
                <w:color w:val="0070C0"/>
              </w:rPr>
              <w:t>Silencer</w:t>
            </w:r>
            <w:proofErr w:type="spellEnd"/>
            <w:r w:rsidRPr="00763B72">
              <w:rPr>
                <w:color w:val="0070C0"/>
              </w:rPr>
              <w:t xml:space="preserve">- und </w:t>
            </w:r>
            <w:proofErr w:type="spellStart"/>
            <w:r w:rsidRPr="00763B72">
              <w:rPr>
                <w:color w:val="0070C0"/>
              </w:rPr>
              <w:t>Enhancer</w:t>
            </w:r>
            <w:proofErr w:type="spellEnd"/>
            <w:r w:rsidRPr="00763B72">
              <w:rPr>
                <w:color w:val="0070C0"/>
              </w:rPr>
              <w:t>-Prinz</w:t>
            </w:r>
            <w:r>
              <w:rPr>
                <w:color w:val="0070C0"/>
              </w:rPr>
              <w:t>ips bei Transkriptionsfaktoren</w:t>
            </w:r>
          </w:p>
          <w:p w14:paraId="1B2466D9" w14:textId="77777777" w:rsidR="008C6A1E" w:rsidRPr="00C20EC1" w:rsidRDefault="008C6A1E" w:rsidP="00954BB6">
            <w:pPr>
              <w:pStyle w:val="Listenabsatz"/>
              <w:numPr>
                <w:ilvl w:val="0"/>
                <w:numId w:val="22"/>
              </w:numPr>
              <w:rPr>
                <w:color w:val="0070C0"/>
              </w:rPr>
            </w:pPr>
            <w:r w:rsidRPr="00C20EC1">
              <w:rPr>
                <w:color w:val="0070C0"/>
              </w:rPr>
              <w:t>Die Benennung der einzelnen Transkriptionsfaktoren ist nicht erforderlich.</w:t>
            </w:r>
          </w:p>
          <w:p w14:paraId="5E8A5CEF" w14:textId="77777777" w:rsidR="008C6A1E" w:rsidRPr="00C20EC1" w:rsidRDefault="008C6A1E" w:rsidP="00954BB6">
            <w:pPr>
              <w:pStyle w:val="Listenabsatz"/>
              <w:numPr>
                <w:ilvl w:val="0"/>
                <w:numId w:val="22"/>
              </w:numPr>
              <w:rPr>
                <w:color w:val="0070C0"/>
              </w:rPr>
            </w:pPr>
            <w:r w:rsidRPr="00C20EC1">
              <w:rPr>
                <w:color w:val="0070C0"/>
              </w:rPr>
              <w:t>Hier bietet sich eine erneute Thematisierung der Rolle von p53 als Wächter des Genoms an</w:t>
            </w:r>
          </w:p>
          <w:p w14:paraId="7D1C2F50" w14:textId="77777777" w:rsidR="008C6A1E" w:rsidRPr="00925B99" w:rsidRDefault="008C6A1E" w:rsidP="00954BB6">
            <w:pPr>
              <w:jc w:val="both"/>
              <w:rPr>
                <w:color w:val="0000FF"/>
              </w:rPr>
            </w:pPr>
          </w:p>
          <w:p w14:paraId="3D4FFEE2" w14:textId="24E8EDE1" w:rsidR="008C6A1E" w:rsidRDefault="001E2434" w:rsidP="00CC00FC">
            <w:pPr>
              <w:shd w:val="clear" w:color="auto" w:fill="D9D9D9" w:themeFill="background1" w:themeFillShade="D9"/>
              <w:jc w:val="both"/>
            </w:pPr>
            <w:r>
              <w:t xml:space="preserve">In diesem Kontext </w:t>
            </w:r>
            <w:r w:rsidR="009A6B5A">
              <w:t xml:space="preserve">kann der Grundkurs </w:t>
            </w:r>
            <w:r w:rsidR="001A08B4">
              <w:t xml:space="preserve">auch </w:t>
            </w:r>
            <w:r w:rsidR="009A6B5A">
              <w:t>folgende Kompetenz erwerben:</w:t>
            </w:r>
          </w:p>
          <w:p w14:paraId="40F1F074" w14:textId="1079C62E" w:rsidR="009A6B5A" w:rsidRPr="009A6B5A" w:rsidRDefault="009A6B5A" w:rsidP="00CC00FC">
            <w:pPr>
              <w:shd w:val="clear" w:color="auto" w:fill="D9D9D9" w:themeFill="background1" w:themeFillShade="D9"/>
              <w:jc w:val="both"/>
              <w:rPr>
                <w:bCs/>
                <w:iCs/>
              </w:rPr>
            </w:pPr>
            <w:r>
              <w:rPr>
                <w:bCs/>
                <w:iCs/>
              </w:rPr>
              <w:t xml:space="preserve">Die </w:t>
            </w:r>
            <w:proofErr w:type="spellStart"/>
            <w:r>
              <w:rPr>
                <w:bCs/>
                <w:iCs/>
              </w:rPr>
              <w:t>SuS</w:t>
            </w:r>
            <w:proofErr w:type="spellEnd"/>
            <w:r>
              <w:rPr>
                <w:bCs/>
                <w:iCs/>
              </w:rPr>
              <w:t xml:space="preserve"> </w:t>
            </w:r>
            <w:r w:rsidRPr="009A6B5A">
              <w:rPr>
                <w:bCs/>
                <w:iCs/>
              </w:rPr>
              <w:t>erklären einen epigenetischen Mechanismus als Modell zur Regelung des Zellstoffwechsels (E6)</w:t>
            </w:r>
            <w:r w:rsidR="001E2434">
              <w:rPr>
                <w:bCs/>
                <w:iCs/>
              </w:rPr>
              <w:t>.</w:t>
            </w:r>
          </w:p>
          <w:p w14:paraId="1CA26F81" w14:textId="77777777" w:rsidR="009A6B5A" w:rsidRPr="009A6B5A" w:rsidRDefault="009A6B5A" w:rsidP="00954BB6">
            <w:pPr>
              <w:jc w:val="both"/>
            </w:pPr>
          </w:p>
          <w:p w14:paraId="1E9C67C8" w14:textId="5099963C" w:rsidR="008C6A1E" w:rsidRPr="009A6B5A" w:rsidRDefault="008C6A1E" w:rsidP="00954BB6">
            <w:pPr>
              <w:jc w:val="both"/>
              <w:rPr>
                <w:color w:val="0070C0"/>
              </w:rPr>
            </w:pPr>
            <w:r w:rsidRPr="009A6B5A">
              <w:rPr>
                <w:color w:val="0070C0"/>
              </w:rPr>
              <w:t xml:space="preserve">Erarbeitung der </w:t>
            </w:r>
            <w:proofErr w:type="spellStart"/>
            <w:r w:rsidRPr="009A6B5A">
              <w:rPr>
                <w:color w:val="0070C0"/>
              </w:rPr>
              <w:t>Methylierung</w:t>
            </w:r>
            <w:proofErr w:type="spellEnd"/>
            <w:r w:rsidRPr="009A6B5A">
              <w:rPr>
                <w:color w:val="0070C0"/>
              </w:rPr>
              <w:t xml:space="preserve"> von DNA als Grundlage für das Verständnis epigenetischer Vorgänge, z. B. mithilfe folgender Materialien:</w:t>
            </w:r>
          </w:p>
          <w:p w14:paraId="714614CE" w14:textId="77777777" w:rsidR="008C6A1E" w:rsidRPr="009A6B5A" w:rsidRDefault="008C6A1E" w:rsidP="00954BB6">
            <w:pPr>
              <w:pStyle w:val="Listenabsatz"/>
              <w:numPr>
                <w:ilvl w:val="0"/>
                <w:numId w:val="26"/>
              </w:numPr>
              <w:jc w:val="both"/>
              <w:rPr>
                <w:color w:val="0070C0"/>
              </w:rPr>
            </w:pPr>
            <w:r w:rsidRPr="009A6B5A">
              <w:rPr>
                <w:color w:val="0070C0"/>
              </w:rPr>
              <w:t>Video „</w:t>
            </w:r>
            <w:proofErr w:type="spellStart"/>
            <w:r w:rsidRPr="009A6B5A">
              <w:rPr>
                <w:color w:val="0070C0"/>
              </w:rPr>
              <w:t>Epigenetik</w:t>
            </w:r>
            <w:proofErr w:type="spellEnd"/>
            <w:r w:rsidRPr="009A6B5A">
              <w:rPr>
                <w:color w:val="0070C0"/>
              </w:rPr>
              <w:t xml:space="preserve"> – Änderungen jenseits des genetischen Codes“ [8] </w:t>
            </w:r>
          </w:p>
          <w:p w14:paraId="28992909" w14:textId="77777777" w:rsidR="008C6A1E" w:rsidRPr="009A6B5A" w:rsidRDefault="008C6A1E" w:rsidP="00954BB6">
            <w:pPr>
              <w:pStyle w:val="Listenabsatz"/>
              <w:numPr>
                <w:ilvl w:val="0"/>
                <w:numId w:val="26"/>
              </w:numPr>
              <w:jc w:val="both"/>
              <w:rPr>
                <w:color w:val="0070C0"/>
              </w:rPr>
            </w:pPr>
            <w:r w:rsidRPr="009A6B5A">
              <w:rPr>
                <w:color w:val="0070C0"/>
              </w:rPr>
              <w:t>Artikel in Max-Wissen [9]</w:t>
            </w:r>
          </w:p>
          <w:p w14:paraId="116968DA" w14:textId="77777777" w:rsidR="008C6A1E" w:rsidRDefault="008C6A1E" w:rsidP="00954BB6">
            <w:pPr>
              <w:jc w:val="both"/>
              <w:rPr>
                <w:color w:val="0070C0"/>
              </w:rPr>
            </w:pPr>
          </w:p>
          <w:p w14:paraId="13E834E9" w14:textId="17A8A59D" w:rsidR="008C6A1E" w:rsidRDefault="008C6A1E" w:rsidP="00954BB6">
            <w:pPr>
              <w:jc w:val="both"/>
              <w:rPr>
                <w:color w:val="0070C0"/>
              </w:rPr>
            </w:pPr>
            <w:r>
              <w:rPr>
                <w:color w:val="0070C0"/>
              </w:rPr>
              <w:t xml:space="preserve">Einstieg: </w:t>
            </w:r>
            <w:r w:rsidRPr="00445859">
              <w:rPr>
                <w:color w:val="0070C0"/>
              </w:rPr>
              <w:t xml:space="preserve">Video „Gene zum Schweigen gebracht“  </w:t>
            </w:r>
            <w:r w:rsidR="00F213A4">
              <w:rPr>
                <w:color w:val="0070C0"/>
              </w:rPr>
              <w:t>[10</w:t>
            </w:r>
            <w:r>
              <w:rPr>
                <w:color w:val="0070C0"/>
              </w:rPr>
              <w:t>]</w:t>
            </w:r>
          </w:p>
          <w:p w14:paraId="4E428D95" w14:textId="77777777" w:rsidR="008C6A1E" w:rsidRPr="00445859" w:rsidRDefault="008C6A1E" w:rsidP="00954BB6">
            <w:pPr>
              <w:jc w:val="both"/>
              <w:rPr>
                <w:color w:val="0070C0"/>
              </w:rPr>
            </w:pPr>
          </w:p>
          <w:p w14:paraId="6A3E7D25" w14:textId="77777777" w:rsidR="008C6A1E" w:rsidRDefault="008C6A1E" w:rsidP="00954BB6">
            <w:pPr>
              <w:jc w:val="both"/>
              <w:rPr>
                <w:color w:val="0070C0"/>
              </w:rPr>
            </w:pPr>
            <w:r>
              <w:rPr>
                <w:color w:val="0070C0"/>
              </w:rPr>
              <w:t xml:space="preserve">Erarbeitung: </w:t>
            </w:r>
            <w:r w:rsidRPr="00445859">
              <w:rPr>
                <w:color w:val="0070C0"/>
              </w:rPr>
              <w:t>Einsatz der RNA-</w:t>
            </w:r>
            <w:r>
              <w:rPr>
                <w:color w:val="0070C0"/>
              </w:rPr>
              <w:t>Interferenz in der Gentechnik an einem Beispiel (</w:t>
            </w:r>
            <w:proofErr w:type="spellStart"/>
            <w:r w:rsidRPr="00445859">
              <w:rPr>
                <w:color w:val="0070C0"/>
              </w:rPr>
              <w:t>Am</w:t>
            </w:r>
            <w:r>
              <w:rPr>
                <w:color w:val="0070C0"/>
              </w:rPr>
              <w:t>flora</w:t>
            </w:r>
            <w:proofErr w:type="spellEnd"/>
            <w:r>
              <w:rPr>
                <w:color w:val="0070C0"/>
              </w:rPr>
              <w:t xml:space="preserve"> oder Anti-Matsch-Tomate)</w:t>
            </w:r>
          </w:p>
          <w:p w14:paraId="7A53E37B" w14:textId="1443C3D4" w:rsidR="008C6A1E" w:rsidRDefault="008C6A1E" w:rsidP="00954BB6">
            <w:pPr>
              <w:pStyle w:val="Listenabsatz"/>
              <w:numPr>
                <w:ilvl w:val="0"/>
                <w:numId w:val="24"/>
              </w:numPr>
              <w:jc w:val="both"/>
              <w:rPr>
                <w:color w:val="0070C0"/>
              </w:rPr>
            </w:pPr>
            <w:r w:rsidRPr="0095160C">
              <w:rPr>
                <w:color w:val="0070C0"/>
              </w:rPr>
              <w:t>Lernzirkel „Gentechnik bei Pflanzen und T</w:t>
            </w:r>
            <w:r w:rsidR="00F213A4">
              <w:rPr>
                <w:color w:val="0070C0"/>
              </w:rPr>
              <w:t>ieren“, Station 4a und 4b [11</w:t>
            </w:r>
            <w:r>
              <w:rPr>
                <w:color w:val="0070C0"/>
              </w:rPr>
              <w:t>]</w:t>
            </w:r>
          </w:p>
          <w:p w14:paraId="7F4AED3A" w14:textId="75028E3A" w:rsidR="008C6A1E" w:rsidRPr="009E6985" w:rsidRDefault="008C6A1E" w:rsidP="009E6985">
            <w:pPr>
              <w:pStyle w:val="Listenabsatz"/>
              <w:numPr>
                <w:ilvl w:val="0"/>
                <w:numId w:val="24"/>
              </w:numPr>
              <w:spacing w:after="60"/>
              <w:ind w:left="357" w:hanging="357"/>
              <w:jc w:val="both"/>
              <w:rPr>
                <w:color w:val="0070C0"/>
              </w:rPr>
            </w:pPr>
            <w:r>
              <w:rPr>
                <w:color w:val="0070C0"/>
              </w:rPr>
              <w:t>Materi</w:t>
            </w:r>
            <w:r w:rsidR="00F213A4">
              <w:rPr>
                <w:color w:val="0070C0"/>
              </w:rPr>
              <w:t>alien zur Anti-Matsch-Tomate [12</w:t>
            </w:r>
            <w:r>
              <w:rPr>
                <w:color w:val="0070C0"/>
              </w:rPr>
              <w:t>]</w:t>
            </w:r>
          </w:p>
        </w:tc>
      </w:tr>
    </w:tbl>
    <w:p w14:paraId="3DB00C56" w14:textId="77777777" w:rsidR="00EA2CA9" w:rsidRDefault="00EA2CA9"/>
    <w:p w14:paraId="397894AC" w14:textId="61EC52B7" w:rsidR="00971781" w:rsidRDefault="008E0F52">
      <w:pPr>
        <w:autoSpaceDE/>
        <w:autoSpaceDN/>
      </w:pPr>
      <w:r>
        <w:br w:type="page"/>
      </w:r>
    </w:p>
    <w:p w14:paraId="20005E26" w14:textId="77777777" w:rsidR="00971781" w:rsidRPr="00F67012" w:rsidRDefault="00971781" w:rsidP="00F67012">
      <w:pPr>
        <w:pBdr>
          <w:top w:val="single" w:sz="4" w:space="1" w:color="auto"/>
          <w:left w:val="single" w:sz="4" w:space="7" w:color="auto"/>
          <w:bottom w:val="single" w:sz="4" w:space="1" w:color="auto"/>
          <w:right w:val="single" w:sz="4" w:space="4" w:color="auto"/>
        </w:pBdr>
        <w:spacing w:before="60" w:after="120"/>
        <w:rPr>
          <w:sz w:val="22"/>
          <w:szCs w:val="22"/>
          <w:u w:val="single"/>
          <w:lang w:eastAsia="en-US"/>
        </w:rPr>
      </w:pPr>
      <w:r w:rsidRPr="00F67012">
        <w:rPr>
          <w:sz w:val="22"/>
          <w:szCs w:val="22"/>
          <w:u w:val="single"/>
          <w:lang w:eastAsia="en-US"/>
        </w:rPr>
        <w:lastRenderedPageBreak/>
        <w:t>Diagnose von Schülerkonzepten und Kompetenzen:</w:t>
      </w:r>
    </w:p>
    <w:p w14:paraId="4928AA73" w14:textId="77777777" w:rsidR="00971781" w:rsidRPr="00F67012" w:rsidRDefault="00971781" w:rsidP="00F67012">
      <w:pPr>
        <w:pBdr>
          <w:top w:val="single" w:sz="4" w:space="1" w:color="auto"/>
          <w:left w:val="single" w:sz="4" w:space="7" w:color="auto"/>
          <w:bottom w:val="single" w:sz="4" w:space="1" w:color="auto"/>
          <w:right w:val="single" w:sz="4" w:space="4" w:color="auto"/>
        </w:pBdr>
        <w:spacing w:before="60"/>
        <w:rPr>
          <w:sz w:val="22"/>
          <w:szCs w:val="22"/>
          <w:lang w:eastAsia="en-US"/>
        </w:rPr>
      </w:pPr>
    </w:p>
    <w:p w14:paraId="381FE508" w14:textId="77777777" w:rsidR="00971781" w:rsidRPr="00F67012" w:rsidRDefault="00971781" w:rsidP="00F67012">
      <w:pPr>
        <w:pBdr>
          <w:top w:val="single" w:sz="4" w:space="1" w:color="auto"/>
          <w:left w:val="single" w:sz="4" w:space="7" w:color="auto"/>
          <w:bottom w:val="single" w:sz="4" w:space="1" w:color="auto"/>
          <w:right w:val="single" w:sz="4" w:space="4" w:color="auto"/>
        </w:pBdr>
        <w:rPr>
          <w:sz w:val="22"/>
          <w:szCs w:val="22"/>
          <w:u w:val="single"/>
          <w:lang w:eastAsia="en-US"/>
        </w:rPr>
      </w:pPr>
      <w:r w:rsidRPr="00F67012">
        <w:rPr>
          <w:sz w:val="22"/>
          <w:szCs w:val="22"/>
          <w:u w:val="single"/>
          <w:lang w:eastAsia="en-US"/>
        </w:rPr>
        <w:t>Leistungsbewertung:</w:t>
      </w:r>
    </w:p>
    <w:p w14:paraId="3AA222EC" w14:textId="77777777" w:rsidR="00971781" w:rsidRDefault="00971781" w:rsidP="00F67012">
      <w:pPr>
        <w:pBdr>
          <w:top w:val="single" w:sz="4" w:space="1" w:color="auto"/>
          <w:left w:val="single" w:sz="4" w:space="7" w:color="auto"/>
          <w:bottom w:val="single" w:sz="4" w:space="1" w:color="auto"/>
          <w:right w:val="single" w:sz="4" w:space="4" w:color="auto"/>
        </w:pBdr>
        <w:rPr>
          <w:sz w:val="22"/>
          <w:szCs w:val="22"/>
        </w:rPr>
      </w:pPr>
      <w:r w:rsidRPr="00F67012">
        <w:rPr>
          <w:sz w:val="22"/>
          <w:szCs w:val="22"/>
        </w:rPr>
        <w:t>ggf. Klausur</w:t>
      </w:r>
    </w:p>
    <w:p w14:paraId="7922885B" w14:textId="77777777" w:rsidR="00971781" w:rsidRDefault="00971781" w:rsidP="00F67012">
      <w:pPr>
        <w:pBdr>
          <w:top w:val="single" w:sz="4" w:space="1" w:color="auto"/>
          <w:left w:val="single" w:sz="4" w:space="7" w:color="auto"/>
          <w:bottom w:val="single" w:sz="4" w:space="1" w:color="auto"/>
          <w:right w:val="single" w:sz="4" w:space="4" w:color="auto"/>
        </w:pBdr>
      </w:pPr>
    </w:p>
    <w:p w14:paraId="3CD5F5FB" w14:textId="77777777" w:rsidR="00971781" w:rsidRDefault="00971781" w:rsidP="00FB0789">
      <w:pPr>
        <w:tabs>
          <w:tab w:val="left" w:pos="10133"/>
        </w:tabs>
      </w:pPr>
    </w:p>
    <w:p w14:paraId="774A7FD0" w14:textId="77777777" w:rsidR="00971781" w:rsidRDefault="00971781" w:rsidP="00971781">
      <w:pPr>
        <w:rPr>
          <w:b/>
          <w:sz w:val="22"/>
          <w:szCs w:val="22"/>
        </w:rPr>
      </w:pPr>
    </w:p>
    <w:p w14:paraId="00164268" w14:textId="77777777" w:rsidR="00C47098" w:rsidRDefault="00C47098" w:rsidP="00971781">
      <w:pPr>
        <w:rPr>
          <w:b/>
          <w:sz w:val="22"/>
          <w:szCs w:val="22"/>
        </w:rPr>
      </w:pPr>
    </w:p>
    <w:p w14:paraId="70FE3C5C" w14:textId="77777777" w:rsidR="00971781" w:rsidRPr="001A387B" w:rsidRDefault="00971781" w:rsidP="001A387B">
      <w:pPr>
        <w:rPr>
          <w:b/>
          <w:sz w:val="22"/>
          <w:szCs w:val="22"/>
        </w:rPr>
      </w:pPr>
      <w:r w:rsidRPr="00394DC5">
        <w:rPr>
          <w:b/>
          <w:sz w:val="22"/>
          <w:szCs w:val="22"/>
        </w:rPr>
        <w:t>Weiterführende Materialien:</w:t>
      </w:r>
    </w:p>
    <w:p w14:paraId="645E988C" w14:textId="77777777" w:rsidR="009A7A5B" w:rsidRDefault="00FB0789" w:rsidP="00FB0789">
      <w:pPr>
        <w:tabs>
          <w:tab w:val="left" w:pos="10133"/>
        </w:tabs>
        <w:rPr>
          <w:highlight w:val="magenta"/>
        </w:rPr>
      </w:pPr>
      <w:r>
        <w:tab/>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807"/>
        <w:gridCol w:w="6247"/>
        <w:gridCol w:w="7451"/>
      </w:tblGrid>
      <w:tr w:rsidR="006E0EC7" w:rsidRPr="00626865" w14:paraId="051A4B07"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1C0F158B" w14:textId="77777777" w:rsidR="006E0EC7" w:rsidRPr="00626865" w:rsidRDefault="006E0EC7" w:rsidP="006E0EC7">
            <w:pPr>
              <w:spacing w:before="60" w:after="60"/>
              <w:ind w:left="170"/>
              <w:rPr>
                <w:b/>
                <w:sz w:val="22"/>
                <w:szCs w:val="22"/>
              </w:rPr>
            </w:pPr>
            <w:r w:rsidRPr="00626865">
              <w:rPr>
                <w:b/>
                <w:sz w:val="22"/>
                <w:szCs w:val="22"/>
              </w:rPr>
              <w:t>Nr.</w:t>
            </w:r>
          </w:p>
        </w:tc>
        <w:tc>
          <w:tcPr>
            <w:tcW w:w="624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09BA3171" w14:textId="77777777" w:rsidR="006E0EC7" w:rsidRPr="00626865" w:rsidRDefault="006E0EC7" w:rsidP="006E0EC7">
            <w:pPr>
              <w:spacing w:before="60" w:after="60"/>
              <w:rPr>
                <w:b/>
                <w:sz w:val="22"/>
                <w:szCs w:val="22"/>
              </w:rPr>
            </w:pPr>
            <w:r w:rsidRPr="00626865">
              <w:rPr>
                <w:b/>
                <w:sz w:val="22"/>
                <w:szCs w:val="22"/>
              </w:rPr>
              <w:t>URL / Quellenangabe</w:t>
            </w:r>
          </w:p>
        </w:tc>
        <w:tc>
          <w:tcPr>
            <w:tcW w:w="745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47077B84" w14:textId="77777777" w:rsidR="006E0EC7" w:rsidRPr="00626865" w:rsidRDefault="006E0EC7" w:rsidP="006E0EC7">
            <w:pPr>
              <w:spacing w:before="60" w:after="60"/>
              <w:rPr>
                <w:b/>
                <w:sz w:val="22"/>
                <w:szCs w:val="22"/>
              </w:rPr>
            </w:pPr>
            <w:r w:rsidRPr="00626865">
              <w:rPr>
                <w:b/>
                <w:sz w:val="22"/>
                <w:szCs w:val="22"/>
              </w:rPr>
              <w:t>Kurzbeschreibung des Inhalts / der Quelle</w:t>
            </w:r>
          </w:p>
        </w:tc>
      </w:tr>
      <w:tr w:rsidR="006E0EC7" w:rsidRPr="00626865" w14:paraId="69D12A03"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CF760" w14:textId="77777777" w:rsidR="006E0EC7" w:rsidRPr="00626865" w:rsidRDefault="006E0EC7" w:rsidP="006E0EC7">
            <w:pPr>
              <w:ind w:left="34"/>
              <w:jc w:val="center"/>
              <w:rPr>
                <w:sz w:val="22"/>
                <w:szCs w:val="22"/>
              </w:rPr>
            </w:pPr>
            <w:r w:rsidRPr="00626865">
              <w:rPr>
                <w:sz w:val="22"/>
                <w:szCs w:val="22"/>
              </w:rPr>
              <w:t>1</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6B01AE" w14:textId="77777777" w:rsidR="006E0EC7" w:rsidRPr="006A42C6" w:rsidRDefault="00FD6B84" w:rsidP="006E0EC7">
            <w:pPr>
              <w:rPr>
                <w:szCs w:val="22"/>
              </w:rPr>
            </w:pPr>
            <w:hyperlink r:id="rId10" w:history="1">
              <w:r w:rsidR="006B5437" w:rsidRPr="00981232">
                <w:rPr>
                  <w:rStyle w:val="Hyperlink"/>
                  <w:szCs w:val="22"/>
                </w:rPr>
                <w:t>http://</w:t>
              </w:r>
              <w:r w:rsidR="006E0EC7" w:rsidRPr="00981232">
                <w:rPr>
                  <w:rStyle w:val="Hyperlink"/>
                  <w:szCs w:val="22"/>
                </w:rPr>
                <w:t>ww</w:t>
              </w:r>
              <w:r w:rsidR="006B5437" w:rsidRPr="00981232">
                <w:rPr>
                  <w:rStyle w:val="Hyperlink"/>
                  <w:szCs w:val="22"/>
                </w:rPr>
                <w:t>w</w:t>
              </w:r>
              <w:r w:rsidR="006E0EC7" w:rsidRPr="00981232">
                <w:rPr>
                  <w:rStyle w:val="Hyperlink"/>
                  <w:szCs w:val="22"/>
                </w:rPr>
                <w:t>.ngfn-2.ngfn.de/genialeinfach/htdocs/ngfn_modul1_arbeitsblatt2.html</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2C47F4" w14:textId="77777777" w:rsidR="006E0EC7" w:rsidRPr="00626865" w:rsidRDefault="006E0EC7" w:rsidP="006E0EC7">
            <w:pPr>
              <w:spacing w:before="60" w:after="60"/>
              <w:rPr>
                <w:sz w:val="22"/>
                <w:szCs w:val="22"/>
              </w:rPr>
            </w:pPr>
            <w:r>
              <w:t>Das Unterrichtsmaterial „</w:t>
            </w:r>
            <w:proofErr w:type="spellStart"/>
            <w:r>
              <w:t>GENial</w:t>
            </w:r>
            <w:proofErr w:type="spellEnd"/>
            <w:r>
              <w:t xml:space="preserve"> einfach!“ wurde in Abstimmung mit Wissenschaftlern des Nationalen Genomforschungsnetzes (NGF</w:t>
            </w:r>
            <w:r w:rsidR="00861D23">
              <w:t>N) sowie Didaktikern und Lehrkräften</w:t>
            </w:r>
            <w:r>
              <w:t xml:space="preserve"> erstellt. Zu jedem Modul gibt es Arbeitsblätter mit Abbildungen und Aufgaben. Die Druckvorlagen der Arbeitsblätter sind komplett gestaltet. Jedes Modul schließt mit einer gestalteten Lernkontrolle – ebenfalls als PDF-Datei – ab.</w:t>
            </w:r>
          </w:p>
        </w:tc>
      </w:tr>
      <w:tr w:rsidR="006E0EC7" w:rsidRPr="00626865" w14:paraId="2F64BDA9"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45B525" w14:textId="77777777" w:rsidR="006E0EC7" w:rsidRPr="00626865" w:rsidRDefault="006E0EC7" w:rsidP="006E0EC7">
            <w:pPr>
              <w:ind w:left="34"/>
              <w:jc w:val="center"/>
              <w:rPr>
                <w:sz w:val="22"/>
                <w:szCs w:val="22"/>
              </w:rPr>
            </w:pPr>
            <w:r>
              <w:rPr>
                <w:sz w:val="22"/>
                <w:szCs w:val="22"/>
              </w:rPr>
              <w:t>2</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43102D" w14:textId="77777777" w:rsidR="006E0EC7" w:rsidRPr="006A42C6" w:rsidRDefault="00FD6B84" w:rsidP="006E0EC7">
            <w:pPr>
              <w:spacing w:before="120" w:after="120"/>
              <w:rPr>
                <w:szCs w:val="22"/>
              </w:rPr>
            </w:pPr>
            <w:hyperlink r:id="rId11" w:history="1">
              <w:r w:rsidR="006650F0" w:rsidRPr="006B5437">
                <w:rPr>
                  <w:rStyle w:val="Hyperlink"/>
                  <w:szCs w:val="22"/>
                </w:rPr>
                <w:t>https://www.lernhelfer.de/schuelerlexikon/biologie/artikel/eiweisssynthese</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D06FFB" w14:textId="3EFA6EE8" w:rsidR="006E0EC7" w:rsidRPr="006A42C6" w:rsidRDefault="006650F0" w:rsidP="00685575">
            <w:pPr>
              <w:spacing w:before="60" w:after="60"/>
              <w:rPr>
                <w:szCs w:val="22"/>
              </w:rPr>
            </w:pPr>
            <w:r w:rsidRPr="006A42C6">
              <w:rPr>
                <w:szCs w:val="22"/>
              </w:rPr>
              <w:t>Schematische Abbildung des in vitro</w:t>
            </w:r>
            <w:r w:rsidR="00685575">
              <w:rPr>
                <w:szCs w:val="22"/>
              </w:rPr>
              <w:t>-</w:t>
            </w:r>
            <w:r w:rsidRPr="006A42C6">
              <w:rPr>
                <w:szCs w:val="22"/>
              </w:rPr>
              <w:t>Experiments</w:t>
            </w:r>
          </w:p>
        </w:tc>
      </w:tr>
      <w:tr w:rsidR="006E0EC7" w:rsidRPr="00626865" w14:paraId="6CFAD7B6"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CCCF31" w14:textId="77777777" w:rsidR="006E0EC7" w:rsidRPr="00626865" w:rsidRDefault="006E0EC7" w:rsidP="006E0EC7">
            <w:pPr>
              <w:ind w:left="34"/>
              <w:jc w:val="center"/>
              <w:rPr>
                <w:sz w:val="22"/>
                <w:szCs w:val="22"/>
              </w:rPr>
            </w:pPr>
            <w:r>
              <w:rPr>
                <w:sz w:val="22"/>
                <w:szCs w:val="22"/>
              </w:rPr>
              <w:t>3</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3559A0" w14:textId="77777777" w:rsidR="006E0EC7" w:rsidRPr="006A42C6" w:rsidRDefault="003075AD" w:rsidP="003075AD">
            <w:pPr>
              <w:rPr>
                <w:szCs w:val="22"/>
              </w:rPr>
            </w:pPr>
            <w:r w:rsidRPr="006A42C6">
              <w:rPr>
                <w:szCs w:val="22"/>
              </w:rPr>
              <w:t>GIDA Molekulare Genetik - Proteinbiosynthese</w:t>
            </w:r>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BC2C43" w14:textId="7EC1D8B3" w:rsidR="006E0EC7" w:rsidRPr="006A42C6" w:rsidRDefault="003075AD" w:rsidP="003075AD">
            <w:pPr>
              <w:spacing w:before="60" w:after="60"/>
              <w:rPr>
                <w:szCs w:val="22"/>
              </w:rPr>
            </w:pPr>
            <w:r w:rsidRPr="006A42C6">
              <w:rPr>
                <w:szCs w:val="22"/>
              </w:rPr>
              <w:t xml:space="preserve">Leicht verständliche Animationen und aufbereitetes Arbeitsmaterial. </w:t>
            </w:r>
            <w:r w:rsidR="00BC11CE">
              <w:rPr>
                <w:szCs w:val="22"/>
              </w:rPr>
              <w:br/>
            </w:r>
            <w:r w:rsidRPr="006A42C6">
              <w:rPr>
                <w:szCs w:val="22"/>
              </w:rPr>
              <w:t xml:space="preserve">Eingestellt bei </w:t>
            </w:r>
            <w:hyperlink r:id="rId12" w:history="1">
              <w:r w:rsidRPr="006A42C6">
                <w:rPr>
                  <w:rStyle w:val="Hyperlink"/>
                  <w:szCs w:val="22"/>
                </w:rPr>
                <w:t>www.edmond-nrw.de</w:t>
              </w:r>
            </w:hyperlink>
            <w:r w:rsidRPr="006A42C6">
              <w:rPr>
                <w:szCs w:val="22"/>
              </w:rPr>
              <w:t xml:space="preserve"> zum kostenlosen Download.</w:t>
            </w:r>
          </w:p>
        </w:tc>
      </w:tr>
      <w:tr w:rsidR="006E0EC7" w:rsidRPr="00626865" w14:paraId="77620F50"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3244FE" w14:textId="77777777" w:rsidR="006E0EC7" w:rsidRPr="00626865" w:rsidRDefault="006E0EC7" w:rsidP="006E0EC7">
            <w:pPr>
              <w:ind w:left="34"/>
              <w:jc w:val="center"/>
              <w:rPr>
                <w:sz w:val="22"/>
                <w:szCs w:val="22"/>
              </w:rPr>
            </w:pPr>
            <w:r>
              <w:rPr>
                <w:sz w:val="22"/>
                <w:szCs w:val="22"/>
              </w:rPr>
              <w:t>4</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8DC96C" w14:textId="77777777" w:rsidR="006E0EC7" w:rsidRPr="006A42C6" w:rsidRDefault="00FD6B84" w:rsidP="006E0EC7">
            <w:pPr>
              <w:spacing w:before="60" w:after="60"/>
              <w:rPr>
                <w:szCs w:val="22"/>
              </w:rPr>
            </w:pPr>
            <w:hyperlink r:id="rId13" w:history="1">
              <w:r w:rsidR="003075AD" w:rsidRPr="00981232">
                <w:rPr>
                  <w:rStyle w:val="Hyperlink"/>
                  <w:szCs w:val="22"/>
                </w:rPr>
                <w:t>http://www.ngfn-2.ngfn.de/genialeinfach/material/Modul%201/Mod_1_AB_5.pdf</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750587" w14:textId="77777777" w:rsidR="006E0EC7" w:rsidRPr="006A42C6" w:rsidRDefault="003075AD" w:rsidP="006E0EC7">
            <w:pPr>
              <w:spacing w:before="60" w:after="60"/>
              <w:rPr>
                <w:szCs w:val="22"/>
              </w:rPr>
            </w:pPr>
            <w:r w:rsidRPr="006A42C6">
              <w:rPr>
                <w:szCs w:val="22"/>
              </w:rPr>
              <w:t>vgl. 1</w:t>
            </w:r>
          </w:p>
        </w:tc>
      </w:tr>
      <w:tr w:rsidR="003075AD" w:rsidRPr="00626865" w14:paraId="17B68F4E"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F27943" w14:textId="77777777" w:rsidR="003075AD" w:rsidRDefault="003075AD" w:rsidP="006E0EC7">
            <w:pPr>
              <w:ind w:left="34"/>
              <w:jc w:val="center"/>
              <w:rPr>
                <w:sz w:val="22"/>
                <w:szCs w:val="22"/>
              </w:rPr>
            </w:pPr>
            <w:r>
              <w:rPr>
                <w:sz w:val="22"/>
                <w:szCs w:val="22"/>
              </w:rPr>
              <w:t>5</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22A2ED" w14:textId="03ABE7B3" w:rsidR="003075AD" w:rsidRPr="00A71901" w:rsidRDefault="00FD6B84" w:rsidP="006E0EC7">
            <w:pPr>
              <w:spacing w:before="60" w:after="60"/>
              <w:rPr>
                <w:color w:val="FF0000"/>
                <w:szCs w:val="22"/>
                <w:highlight w:val="yellow"/>
              </w:rPr>
            </w:pPr>
            <w:hyperlink r:id="rId14" w:history="1">
              <w:r w:rsidR="000A2E62" w:rsidRPr="000A2E62">
                <w:rPr>
                  <w:rStyle w:val="Hyperlink"/>
                  <w:szCs w:val="22"/>
                </w:rPr>
                <w:t>https://www.schulentwicklung.nrw.de/materialdatenbank/material/view/5649</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D16903" w14:textId="135ADD8B" w:rsidR="003075AD" w:rsidRPr="006A42C6" w:rsidRDefault="00A42A25" w:rsidP="008D4B9F">
            <w:pPr>
              <w:spacing w:before="60" w:after="60"/>
              <w:rPr>
                <w:szCs w:val="22"/>
              </w:rPr>
            </w:pPr>
            <w:r>
              <w:rPr>
                <w:szCs w:val="22"/>
              </w:rPr>
              <w:t>Lernaufgabe „</w:t>
            </w:r>
            <w:r w:rsidRPr="00A42A25">
              <w:rPr>
                <w:szCs w:val="22"/>
              </w:rPr>
              <w:t xml:space="preserve">Genmutationstypen am Beispiel der Krankheit </w:t>
            </w:r>
            <w:proofErr w:type="spellStart"/>
            <w:r w:rsidRPr="00A42A25">
              <w:rPr>
                <w:szCs w:val="22"/>
              </w:rPr>
              <w:t>Retinopathia</w:t>
            </w:r>
            <w:proofErr w:type="spellEnd"/>
            <w:r w:rsidRPr="00A42A25">
              <w:rPr>
                <w:szCs w:val="22"/>
              </w:rPr>
              <w:t xml:space="preserve"> </w:t>
            </w:r>
            <w:proofErr w:type="spellStart"/>
            <w:r w:rsidRPr="00A42A25">
              <w:rPr>
                <w:szCs w:val="22"/>
              </w:rPr>
              <w:t>pigmentosa</w:t>
            </w:r>
            <w:proofErr w:type="spellEnd"/>
            <w:r w:rsidRPr="00A42A25">
              <w:rPr>
                <w:szCs w:val="22"/>
              </w:rPr>
              <w:t>"</w:t>
            </w:r>
          </w:p>
        </w:tc>
      </w:tr>
      <w:tr w:rsidR="00106407" w:rsidRPr="00626865" w14:paraId="0F27DCA7"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A45670" w14:textId="77777777" w:rsidR="00106407" w:rsidRDefault="00106407" w:rsidP="006E0EC7">
            <w:pPr>
              <w:ind w:left="34"/>
              <w:jc w:val="center"/>
              <w:rPr>
                <w:sz w:val="22"/>
                <w:szCs w:val="22"/>
              </w:rPr>
            </w:pPr>
            <w:r>
              <w:rPr>
                <w:sz w:val="22"/>
                <w:szCs w:val="22"/>
              </w:rPr>
              <w:t>6</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94DBE2" w14:textId="114496D5" w:rsidR="00106407" w:rsidRPr="00A71901" w:rsidRDefault="00FD6B84" w:rsidP="006E0EC7">
            <w:pPr>
              <w:spacing w:before="60" w:after="60"/>
              <w:rPr>
                <w:color w:val="FF0000"/>
                <w:szCs w:val="22"/>
                <w:highlight w:val="yellow"/>
              </w:rPr>
            </w:pPr>
            <w:hyperlink r:id="rId15" w:history="1">
              <w:r w:rsidR="005D5F14" w:rsidRPr="005D5F14">
                <w:rPr>
                  <w:rStyle w:val="Hyperlink"/>
                  <w:szCs w:val="22"/>
                </w:rPr>
                <w:t>https://www.schulentwicklung.nrw.de/materialdatenbank/material/view/5648</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C434BB" w14:textId="3F7BAF29" w:rsidR="00106407" w:rsidRPr="006A42C6" w:rsidRDefault="005D5F14" w:rsidP="00546FEF">
            <w:pPr>
              <w:spacing w:before="60" w:after="60"/>
              <w:rPr>
                <w:szCs w:val="22"/>
              </w:rPr>
            </w:pPr>
            <w:r>
              <w:rPr>
                <w:szCs w:val="22"/>
              </w:rPr>
              <w:t>Lernaufgabe „Tumore: Zellen außer Kontrolle  – Welchen Einfluss haben Gene auf die Entstehung von Krebs?“</w:t>
            </w:r>
          </w:p>
        </w:tc>
      </w:tr>
      <w:tr w:rsidR="004B575E" w:rsidRPr="00626865" w14:paraId="07336C0F"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48A9BE" w14:textId="77777777" w:rsidR="004B575E" w:rsidRDefault="004B575E" w:rsidP="006E0EC7">
            <w:pPr>
              <w:ind w:left="34"/>
              <w:jc w:val="center"/>
              <w:rPr>
                <w:sz w:val="22"/>
                <w:szCs w:val="22"/>
              </w:rPr>
            </w:pPr>
            <w:r>
              <w:rPr>
                <w:sz w:val="22"/>
                <w:szCs w:val="22"/>
              </w:rPr>
              <w:t>7</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A4A4E9" w14:textId="77777777" w:rsidR="004B575E" w:rsidRPr="006A42C6" w:rsidRDefault="00FD6B84" w:rsidP="006E0EC7">
            <w:pPr>
              <w:spacing w:before="60" w:after="60"/>
              <w:rPr>
                <w:color w:val="FF0000"/>
                <w:szCs w:val="22"/>
              </w:rPr>
            </w:pPr>
            <w:hyperlink r:id="rId16" w:history="1">
              <w:r w:rsidR="004B575E" w:rsidRPr="00981232">
                <w:rPr>
                  <w:rStyle w:val="Hyperlink"/>
                </w:rPr>
                <w:t>http://molgen.biologie.uni-mainz.de/Downloads/PDFs/Grundpraktikum/transkription2-2017.pdf</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572BAE" w14:textId="77777777" w:rsidR="004B575E" w:rsidRPr="006A42C6" w:rsidRDefault="00A71901" w:rsidP="006E0EC7">
            <w:pPr>
              <w:spacing w:before="60" w:after="60"/>
              <w:rPr>
                <w:szCs w:val="22"/>
              </w:rPr>
            </w:pPr>
            <w:r>
              <w:t>S</w:t>
            </w:r>
            <w:r w:rsidR="004B575E" w:rsidRPr="00925B99">
              <w:t>ehr umfassender Überblick über sowohl die negative als auch die positive Kontrolle des Lac-</w:t>
            </w:r>
            <w:proofErr w:type="spellStart"/>
            <w:r w:rsidR="004B575E" w:rsidRPr="00925B99">
              <w:t>Operons</w:t>
            </w:r>
            <w:proofErr w:type="spellEnd"/>
            <w:r w:rsidR="004B575E" w:rsidRPr="00925B99">
              <w:t xml:space="preserve"> mit zahlreichen Animationen, historischen Bezüge und weiterführenden Fragen.</w:t>
            </w:r>
          </w:p>
        </w:tc>
      </w:tr>
      <w:tr w:rsidR="00644E1C" w:rsidRPr="00626865" w14:paraId="709BA5BF"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C5379E" w14:textId="77777777" w:rsidR="00644E1C" w:rsidRDefault="00644E1C" w:rsidP="006E0EC7">
            <w:pPr>
              <w:ind w:left="34"/>
              <w:jc w:val="center"/>
              <w:rPr>
                <w:sz w:val="22"/>
                <w:szCs w:val="22"/>
              </w:rPr>
            </w:pPr>
            <w:r>
              <w:rPr>
                <w:sz w:val="22"/>
                <w:szCs w:val="22"/>
              </w:rPr>
              <w:t>8</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F37CC4" w14:textId="77777777" w:rsidR="00644E1C" w:rsidRDefault="00FD6B84" w:rsidP="006E0EC7">
            <w:pPr>
              <w:spacing w:before="60" w:after="60"/>
            </w:pPr>
            <w:hyperlink r:id="rId17" w:history="1">
              <w:r w:rsidR="00644E1C" w:rsidRPr="00A71901">
                <w:rPr>
                  <w:rStyle w:val="Hyperlink"/>
                </w:rPr>
                <w:t>https://www.youtube.com/watch?v=xshPL5hU0Kg</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065946" w14:textId="77777777" w:rsidR="00644E1C" w:rsidRDefault="00644E1C" w:rsidP="006E0EC7">
            <w:pPr>
              <w:spacing w:before="60" w:after="60"/>
            </w:pPr>
            <w:r w:rsidRPr="00925B99">
              <w:t>Das Video zeigt sowohl die DNA-</w:t>
            </w:r>
            <w:proofErr w:type="spellStart"/>
            <w:r w:rsidRPr="00925B99">
              <w:t>Methylierung</w:t>
            </w:r>
            <w:proofErr w:type="spellEnd"/>
            <w:r w:rsidRPr="00925B99">
              <w:t xml:space="preserve"> als auch die </w:t>
            </w:r>
            <w:proofErr w:type="spellStart"/>
            <w:r w:rsidRPr="00925B99">
              <w:t>Acetylierung</w:t>
            </w:r>
            <w:proofErr w:type="spellEnd"/>
            <w:r w:rsidRPr="00925B99">
              <w:t xml:space="preserve"> der </w:t>
            </w:r>
            <w:proofErr w:type="spellStart"/>
            <w:r w:rsidRPr="00925B99">
              <w:t>Histone</w:t>
            </w:r>
            <w:proofErr w:type="spellEnd"/>
            <w:r w:rsidRPr="00925B99">
              <w:t xml:space="preserve"> und definiert, was unter </w:t>
            </w:r>
            <w:proofErr w:type="spellStart"/>
            <w:r w:rsidRPr="00925B99">
              <w:t>Epigenetik</w:t>
            </w:r>
            <w:proofErr w:type="spellEnd"/>
            <w:r w:rsidRPr="00925B99">
              <w:t xml:space="preserve"> zu verstehen ist.</w:t>
            </w:r>
          </w:p>
        </w:tc>
      </w:tr>
      <w:tr w:rsidR="00FC5E1C" w:rsidRPr="00626865" w14:paraId="0278EED2"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328FFE" w14:textId="77777777" w:rsidR="00FC5E1C" w:rsidRDefault="00644E1C" w:rsidP="006E0EC7">
            <w:pPr>
              <w:ind w:left="34"/>
              <w:jc w:val="center"/>
              <w:rPr>
                <w:sz w:val="22"/>
                <w:szCs w:val="22"/>
              </w:rPr>
            </w:pPr>
            <w:r>
              <w:rPr>
                <w:sz w:val="22"/>
                <w:szCs w:val="22"/>
              </w:rPr>
              <w:lastRenderedPageBreak/>
              <w:t>9</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CAC3A4" w14:textId="77777777" w:rsidR="00FC5E1C" w:rsidRPr="00925B99" w:rsidRDefault="00FD6B84" w:rsidP="006E0EC7">
            <w:pPr>
              <w:spacing w:before="60" w:after="60"/>
            </w:pPr>
            <w:hyperlink r:id="rId18" w:history="1">
              <w:r w:rsidR="00FC5E1C" w:rsidRPr="00A71901">
                <w:rPr>
                  <w:rStyle w:val="Hyperlink"/>
                </w:rPr>
                <w:t>https://www.max-wissen.de/Fachwissen/show/5540?print=yes</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C01F2E" w14:textId="77777777" w:rsidR="00FC5E1C" w:rsidRPr="00925B99" w:rsidRDefault="00FC5E1C" w:rsidP="006E0EC7">
            <w:pPr>
              <w:spacing w:before="60" w:after="60"/>
            </w:pPr>
            <w:r w:rsidRPr="00925B99">
              <w:t>Der Artikel in Max-Wissen fasst auch für Schüler</w:t>
            </w:r>
            <w:r w:rsidR="00E81A4E">
              <w:t>innen und Schüler</w:t>
            </w:r>
            <w:r w:rsidRPr="00925B99">
              <w:t xml:space="preserve"> sehr verständlich DNA-</w:t>
            </w:r>
            <w:proofErr w:type="spellStart"/>
            <w:r w:rsidRPr="00925B99">
              <w:t>Methylierung</w:t>
            </w:r>
            <w:proofErr w:type="spellEnd"/>
            <w:r w:rsidRPr="00925B99">
              <w:t xml:space="preserve"> und </w:t>
            </w:r>
            <w:proofErr w:type="spellStart"/>
            <w:r w:rsidRPr="00925B99">
              <w:t>Acetylierung</w:t>
            </w:r>
            <w:proofErr w:type="spellEnd"/>
            <w:r w:rsidRPr="00925B99">
              <w:t xml:space="preserve"> der </w:t>
            </w:r>
            <w:proofErr w:type="spellStart"/>
            <w:r w:rsidRPr="00925B99">
              <w:t>Histone</w:t>
            </w:r>
            <w:proofErr w:type="spellEnd"/>
            <w:r w:rsidRPr="00925B99">
              <w:t xml:space="preserve"> zusammen.</w:t>
            </w:r>
          </w:p>
        </w:tc>
      </w:tr>
      <w:tr w:rsidR="00FC5E1C" w:rsidRPr="00626865" w14:paraId="3A6288EC"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EF965C" w14:textId="48E23C1F" w:rsidR="00FC5E1C" w:rsidRDefault="00FC5E1C" w:rsidP="006E0EC7">
            <w:pPr>
              <w:ind w:left="34"/>
              <w:jc w:val="center"/>
              <w:rPr>
                <w:sz w:val="22"/>
                <w:szCs w:val="22"/>
              </w:rPr>
            </w:pPr>
            <w:r>
              <w:rPr>
                <w:sz w:val="22"/>
                <w:szCs w:val="22"/>
              </w:rPr>
              <w:t>1</w:t>
            </w:r>
            <w:r w:rsidR="00F213A4">
              <w:rPr>
                <w:sz w:val="22"/>
                <w:szCs w:val="22"/>
              </w:rPr>
              <w:t>0</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846A7" w14:textId="77777777" w:rsidR="00FC5E1C" w:rsidRPr="006A42C6" w:rsidRDefault="00FD6B84" w:rsidP="006E0EC7">
            <w:pPr>
              <w:spacing w:before="60" w:after="60"/>
              <w:rPr>
                <w:color w:val="FF0000"/>
                <w:szCs w:val="22"/>
              </w:rPr>
            </w:pPr>
            <w:hyperlink r:id="rId19" w:history="1">
              <w:r w:rsidR="00FC5E1C" w:rsidRPr="00FC5E1C">
                <w:rPr>
                  <w:rStyle w:val="Hyperlink"/>
                </w:rPr>
                <w:t>https://www.spektrum.de/alias/videos-aus-der-wissenschaft/gene-zum-schweigen-gebracht-der-faszinierende-mechanismus-der-rna-interferenz/1155469</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6B387A" w14:textId="77777777" w:rsidR="00FC5E1C" w:rsidRPr="006A42C6" w:rsidRDefault="00FC5E1C" w:rsidP="006E0EC7">
            <w:pPr>
              <w:spacing w:before="60" w:after="60"/>
              <w:rPr>
                <w:szCs w:val="22"/>
              </w:rPr>
            </w:pPr>
            <w:r w:rsidRPr="00925B99">
              <w:t>Das Video zeigt, wie die RNA-Interferenz an der Genregulation be</w:t>
            </w:r>
            <w:r w:rsidR="00B524F9">
              <w:t xml:space="preserve">teiligt ist und wie die Kenntnisse über </w:t>
            </w:r>
            <w:r w:rsidRPr="00925B99">
              <w:t>den Mechanismus gentechnisch angewendet werden kann.</w:t>
            </w:r>
          </w:p>
        </w:tc>
      </w:tr>
      <w:tr w:rsidR="00FC5E1C" w:rsidRPr="00626865" w14:paraId="354C049B"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2B8F16" w14:textId="0B6FAA6D" w:rsidR="00FC5E1C" w:rsidRDefault="00E81A4E" w:rsidP="006E0EC7">
            <w:pPr>
              <w:ind w:left="34"/>
              <w:jc w:val="center"/>
              <w:rPr>
                <w:sz w:val="22"/>
                <w:szCs w:val="22"/>
              </w:rPr>
            </w:pPr>
            <w:r>
              <w:rPr>
                <w:sz w:val="22"/>
                <w:szCs w:val="22"/>
              </w:rPr>
              <w:t>1</w:t>
            </w:r>
            <w:r w:rsidR="00F213A4">
              <w:rPr>
                <w:sz w:val="22"/>
                <w:szCs w:val="22"/>
              </w:rPr>
              <w:t>1</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1D3887" w14:textId="77777777" w:rsidR="00FC5E1C" w:rsidRPr="006A42C6" w:rsidRDefault="00FD6B84" w:rsidP="006E0EC7">
            <w:pPr>
              <w:spacing w:before="60" w:after="60"/>
              <w:rPr>
                <w:color w:val="FF0000"/>
                <w:szCs w:val="22"/>
              </w:rPr>
            </w:pPr>
            <w:hyperlink r:id="rId20" w:history="1">
              <w:r w:rsidR="00FC5E1C" w:rsidRPr="00A71901">
                <w:rPr>
                  <w:rStyle w:val="Hyperlink"/>
                </w:rPr>
                <w:t>https://lehrerfortbildung-bw.de/u_matnatech/bio/gym/bp2004/fb4/2_gen/zirkel/09_stat_4b/</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0E5E80" w14:textId="72B6F14E" w:rsidR="00FC5E1C" w:rsidRPr="006A42C6" w:rsidRDefault="00FC5E1C" w:rsidP="00A63AE3">
            <w:pPr>
              <w:spacing w:before="60" w:after="60"/>
              <w:rPr>
                <w:szCs w:val="22"/>
              </w:rPr>
            </w:pPr>
            <w:r w:rsidRPr="00925B99">
              <w:t xml:space="preserve">Innerhalb dieses Lernzirkels können unterschiedliche Methoden der Gentechnik (u.a. </w:t>
            </w:r>
            <w:proofErr w:type="spellStart"/>
            <w:r w:rsidRPr="00B524F9">
              <w:rPr>
                <w:i/>
              </w:rPr>
              <w:t>Agrobacterium</w:t>
            </w:r>
            <w:proofErr w:type="spellEnd"/>
            <w:r w:rsidRPr="00B524F9">
              <w:rPr>
                <w:i/>
              </w:rPr>
              <w:t xml:space="preserve"> </w:t>
            </w:r>
            <w:proofErr w:type="spellStart"/>
            <w:r w:rsidRPr="00B524F9">
              <w:rPr>
                <w:i/>
              </w:rPr>
              <w:t>tumefaciens</w:t>
            </w:r>
            <w:proofErr w:type="spellEnd"/>
            <w:r w:rsidRPr="00925B99">
              <w:t xml:space="preserve">, BT-Mais, Knockout-Organismen, </w:t>
            </w:r>
            <w:proofErr w:type="spellStart"/>
            <w:r w:rsidRPr="00925B99">
              <w:t>gv</w:t>
            </w:r>
            <w:proofErr w:type="spellEnd"/>
            <w:r w:rsidRPr="00925B99">
              <w:t>-Lachs und die angesprochene RNA-Interferenz an Stationen erarbeitet werden.</w:t>
            </w:r>
          </w:p>
        </w:tc>
      </w:tr>
      <w:tr w:rsidR="00FC5E1C" w:rsidRPr="00626865" w14:paraId="7C968C31" w14:textId="77777777" w:rsidTr="00BC11CE">
        <w:trPr>
          <w:trHeight w:val="254"/>
        </w:trPr>
        <w:tc>
          <w:tcPr>
            <w:tcW w:w="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597950" w14:textId="0448D347" w:rsidR="00FC5E1C" w:rsidRDefault="00E81A4E" w:rsidP="006E0EC7">
            <w:pPr>
              <w:ind w:left="34"/>
              <w:jc w:val="center"/>
              <w:rPr>
                <w:sz w:val="22"/>
                <w:szCs w:val="22"/>
              </w:rPr>
            </w:pPr>
            <w:r>
              <w:rPr>
                <w:sz w:val="22"/>
                <w:szCs w:val="22"/>
              </w:rPr>
              <w:t>1</w:t>
            </w:r>
            <w:r w:rsidR="00F213A4">
              <w:rPr>
                <w:sz w:val="22"/>
                <w:szCs w:val="22"/>
              </w:rPr>
              <w:t>2</w:t>
            </w:r>
          </w:p>
        </w:tc>
        <w:tc>
          <w:tcPr>
            <w:tcW w:w="6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8FC515" w14:textId="77777777" w:rsidR="00FC5E1C" w:rsidRPr="006A42C6" w:rsidRDefault="00FD6B84" w:rsidP="006E0EC7">
            <w:pPr>
              <w:spacing w:before="60" w:after="60"/>
              <w:rPr>
                <w:color w:val="FF0000"/>
                <w:szCs w:val="22"/>
              </w:rPr>
            </w:pPr>
            <w:hyperlink r:id="rId21" w:history="1">
              <w:r w:rsidR="00FC5E1C" w:rsidRPr="00A71901">
                <w:rPr>
                  <w:rStyle w:val="Hyperlink"/>
                </w:rPr>
                <w:t>https://www.uni-muenster.de/imperia/md/content/biologie_ibbp/agboehmer/lehre/gentechnik/ss2016/anti-matsch_tomate_2_.pdf</w:t>
              </w:r>
            </w:hyperlink>
          </w:p>
        </w:tc>
        <w:tc>
          <w:tcPr>
            <w:tcW w:w="7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889A5B" w14:textId="50E74896" w:rsidR="00FC5E1C" w:rsidRPr="006A42C6" w:rsidRDefault="00B756D6" w:rsidP="006E0EC7">
            <w:pPr>
              <w:spacing w:before="60" w:after="60"/>
              <w:rPr>
                <w:szCs w:val="22"/>
              </w:rPr>
            </w:pPr>
            <w:r>
              <w:t xml:space="preserve">Das PDF-Dokument zeigt </w:t>
            </w:r>
            <w:r w:rsidR="00FC5E1C" w:rsidRPr="00925B99">
              <w:t>anschaulich die gentechnische Herstellung der Anti-Matsch-Tomate und kann al</w:t>
            </w:r>
            <w:r w:rsidR="00861D23">
              <w:t>t</w:t>
            </w:r>
            <w:r w:rsidR="00A5151C">
              <w:t xml:space="preserve">ernativ zum Lernzirkel (siehe </w:t>
            </w:r>
            <w:r w:rsidR="00947A53">
              <w:t>S.11</w:t>
            </w:r>
            <w:r w:rsidR="00FC5E1C" w:rsidRPr="00925B99">
              <w:t>) eingesetzt werden.</w:t>
            </w:r>
          </w:p>
        </w:tc>
      </w:tr>
    </w:tbl>
    <w:p w14:paraId="368D2CD0" w14:textId="77777777" w:rsidR="006E0EC7" w:rsidRDefault="006E0EC7" w:rsidP="00FB0789">
      <w:pPr>
        <w:tabs>
          <w:tab w:val="left" w:pos="10133"/>
        </w:tabs>
      </w:pPr>
    </w:p>
    <w:p w14:paraId="60FCE886" w14:textId="46EE3A5B" w:rsidR="00A71901" w:rsidRPr="00394DC5" w:rsidRDefault="009D213A" w:rsidP="00A71901">
      <w:pPr>
        <w:spacing w:before="120"/>
        <w:rPr>
          <w:sz w:val="22"/>
          <w:szCs w:val="22"/>
        </w:rPr>
      </w:pPr>
      <w:r>
        <w:rPr>
          <w:sz w:val="22"/>
          <w:szCs w:val="22"/>
        </w:rPr>
        <w:t>Letzter Zugriff auf die URL: 17.07</w:t>
      </w:r>
      <w:r w:rsidR="00A71901" w:rsidRPr="00394DC5">
        <w:rPr>
          <w:sz w:val="22"/>
          <w:szCs w:val="22"/>
        </w:rPr>
        <w:t>.2018</w:t>
      </w:r>
    </w:p>
    <w:p w14:paraId="61714906" w14:textId="77777777" w:rsidR="00DD217C" w:rsidRDefault="00DD217C" w:rsidP="00DD217C"/>
    <w:p w14:paraId="520B5E0B" w14:textId="77777777" w:rsidR="00DD217C" w:rsidRDefault="00DD217C">
      <w:pPr>
        <w:autoSpaceDE/>
        <w:autoSpaceDN/>
      </w:pPr>
      <w:r>
        <w:br w:type="page"/>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703"/>
        <w:gridCol w:w="8576"/>
      </w:tblGrid>
      <w:tr w:rsidR="00DD217C" w14:paraId="6545A806" w14:textId="77777777" w:rsidTr="00394DC5">
        <w:trPr>
          <w:jc w:val="center"/>
        </w:trPr>
        <w:tc>
          <w:tcPr>
            <w:tcW w:w="14279"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923B74C" w14:textId="77777777" w:rsidR="00DD217C" w:rsidRPr="00445859" w:rsidRDefault="00DD217C" w:rsidP="005350B9">
            <w:pPr>
              <w:spacing w:before="120"/>
              <w:rPr>
                <w:b/>
                <w:sz w:val="24"/>
                <w:szCs w:val="24"/>
              </w:rPr>
            </w:pPr>
            <w:r w:rsidRPr="00445859">
              <w:rPr>
                <w:b/>
                <w:sz w:val="24"/>
                <w:szCs w:val="24"/>
              </w:rPr>
              <w:lastRenderedPageBreak/>
              <w:t>Unterrichtsvorhaben</w:t>
            </w:r>
            <w:r w:rsidR="005350B9" w:rsidRPr="00445859">
              <w:rPr>
                <w:b/>
                <w:sz w:val="24"/>
                <w:szCs w:val="24"/>
              </w:rPr>
              <w:t xml:space="preserve"> II</w:t>
            </w:r>
            <w:r w:rsidRPr="00445859">
              <w:rPr>
                <w:b/>
                <w:sz w:val="24"/>
                <w:szCs w:val="24"/>
              </w:rPr>
              <w:t xml:space="preserve"> </w:t>
            </w:r>
          </w:p>
          <w:p w14:paraId="0A3B9649" w14:textId="77777777" w:rsidR="00DD217C" w:rsidRPr="00445859" w:rsidRDefault="00DD217C" w:rsidP="00981232">
            <w:pPr>
              <w:jc w:val="center"/>
              <w:rPr>
                <w:b/>
                <w:sz w:val="24"/>
                <w:szCs w:val="24"/>
              </w:rPr>
            </w:pPr>
          </w:p>
          <w:p w14:paraId="2B01206C" w14:textId="77777777" w:rsidR="00DD217C" w:rsidRDefault="00DD217C" w:rsidP="00445859">
            <w:pPr>
              <w:spacing w:after="120"/>
              <w:ind w:left="2019" w:hanging="2019"/>
              <w:rPr>
                <w:b/>
                <w:bCs/>
                <w:i/>
                <w:sz w:val="22"/>
                <w:szCs w:val="22"/>
              </w:rPr>
            </w:pPr>
            <w:r w:rsidRPr="00445859">
              <w:rPr>
                <w:b/>
                <w:sz w:val="24"/>
                <w:szCs w:val="24"/>
              </w:rPr>
              <w:t>Thema / Kontext:</w:t>
            </w:r>
            <w:r w:rsidRPr="00445859">
              <w:rPr>
                <w:sz w:val="24"/>
                <w:szCs w:val="24"/>
              </w:rPr>
              <w:t xml:space="preserve"> </w:t>
            </w:r>
            <w:r w:rsidRPr="00445859">
              <w:rPr>
                <w:bCs/>
                <w:sz w:val="24"/>
                <w:szCs w:val="24"/>
              </w:rPr>
              <w:t xml:space="preserve">Humangenetische Beratung – </w:t>
            </w:r>
            <w:r w:rsidRPr="00445859">
              <w:rPr>
                <w:bCs/>
                <w:i/>
                <w:sz w:val="24"/>
                <w:szCs w:val="24"/>
              </w:rPr>
              <w:t xml:space="preserve">Wie können genetisch bedingte Krankheiten diagnostiziert und therapiert werden </w:t>
            </w:r>
            <w:r w:rsidRPr="00EB0C8A">
              <w:rPr>
                <w:bCs/>
                <w:i/>
                <w:color w:val="0070C0"/>
                <w:sz w:val="24"/>
                <w:szCs w:val="24"/>
              </w:rPr>
              <w:t>und welche ethischen Konflikte treten dabei auf</w:t>
            </w:r>
            <w:r w:rsidRPr="00AC4B9E">
              <w:rPr>
                <w:bCs/>
                <w:i/>
                <w:sz w:val="24"/>
                <w:szCs w:val="24"/>
              </w:rPr>
              <w:t>?</w:t>
            </w:r>
          </w:p>
        </w:tc>
      </w:tr>
      <w:tr w:rsidR="00DD217C" w14:paraId="43AC8953" w14:textId="77777777" w:rsidTr="00394DC5">
        <w:trPr>
          <w:jc w:val="center"/>
        </w:trPr>
        <w:tc>
          <w:tcPr>
            <w:tcW w:w="14279" w:type="dxa"/>
            <w:gridSpan w:val="2"/>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C4BD163" w14:textId="77777777" w:rsidR="00DD217C" w:rsidRDefault="00DD217C" w:rsidP="00981232">
            <w:pPr>
              <w:spacing w:before="60" w:after="60"/>
              <w:rPr>
                <w:sz w:val="22"/>
                <w:szCs w:val="22"/>
              </w:rPr>
            </w:pPr>
            <w:r>
              <w:rPr>
                <w:b/>
                <w:sz w:val="22"/>
                <w:szCs w:val="22"/>
              </w:rPr>
              <w:t xml:space="preserve">Inhaltsfeld 5: </w:t>
            </w:r>
            <w:r>
              <w:rPr>
                <w:sz w:val="22"/>
                <w:szCs w:val="22"/>
              </w:rPr>
              <w:t xml:space="preserve">Genetik </w:t>
            </w:r>
          </w:p>
        </w:tc>
      </w:tr>
      <w:tr w:rsidR="00DD217C" w14:paraId="370CCB84" w14:textId="77777777" w:rsidTr="00394DC5">
        <w:trPr>
          <w:jc w:val="center"/>
        </w:trPr>
        <w:tc>
          <w:tcPr>
            <w:tcW w:w="57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1CFE22" w14:textId="77777777" w:rsidR="00DD217C" w:rsidRDefault="00DD217C" w:rsidP="00981232">
            <w:pPr>
              <w:rPr>
                <w:b/>
                <w:sz w:val="22"/>
                <w:szCs w:val="22"/>
              </w:rPr>
            </w:pPr>
          </w:p>
          <w:p w14:paraId="6C4E350B" w14:textId="77777777" w:rsidR="00DD217C" w:rsidRDefault="00DD217C" w:rsidP="00981232">
            <w:pPr>
              <w:rPr>
                <w:b/>
                <w:sz w:val="22"/>
                <w:szCs w:val="22"/>
              </w:rPr>
            </w:pPr>
            <w:r>
              <w:rPr>
                <w:b/>
                <w:sz w:val="22"/>
                <w:szCs w:val="22"/>
              </w:rPr>
              <w:t>Inhaltliche Schwerpunkte:</w:t>
            </w:r>
          </w:p>
          <w:p w14:paraId="0F55C6E8" w14:textId="77777777" w:rsidR="00DD217C" w:rsidRDefault="00DD217C" w:rsidP="00981232">
            <w:pPr>
              <w:ind w:left="360"/>
              <w:rPr>
                <w:sz w:val="22"/>
                <w:szCs w:val="22"/>
              </w:rPr>
            </w:pPr>
          </w:p>
          <w:p w14:paraId="68BC78F0" w14:textId="77777777" w:rsidR="00DD217C" w:rsidRDefault="00DD217C" w:rsidP="002E5D42">
            <w:pPr>
              <w:pStyle w:val="Listenabsatz"/>
              <w:numPr>
                <w:ilvl w:val="0"/>
                <w:numId w:val="8"/>
              </w:numPr>
              <w:spacing w:before="120" w:after="120"/>
              <w:rPr>
                <w:sz w:val="22"/>
                <w:szCs w:val="22"/>
              </w:rPr>
            </w:pPr>
            <w:r w:rsidRPr="00445859">
              <w:rPr>
                <w:sz w:val="22"/>
                <w:szCs w:val="22"/>
              </w:rPr>
              <w:t>Meiose und Rekombination</w:t>
            </w:r>
          </w:p>
          <w:p w14:paraId="2178740B" w14:textId="77777777" w:rsidR="00445859" w:rsidRPr="00445859" w:rsidRDefault="00445859" w:rsidP="00445859">
            <w:pPr>
              <w:pStyle w:val="Listenabsatz"/>
              <w:spacing w:before="120" w:after="120"/>
              <w:rPr>
                <w:sz w:val="22"/>
                <w:szCs w:val="22"/>
              </w:rPr>
            </w:pPr>
          </w:p>
          <w:p w14:paraId="25089035" w14:textId="77777777" w:rsidR="00DD217C" w:rsidRDefault="00DD217C" w:rsidP="002E5D42">
            <w:pPr>
              <w:pStyle w:val="Listenabsatz"/>
              <w:numPr>
                <w:ilvl w:val="0"/>
                <w:numId w:val="8"/>
              </w:numPr>
              <w:spacing w:before="120" w:after="120"/>
              <w:rPr>
                <w:sz w:val="22"/>
                <w:szCs w:val="22"/>
              </w:rPr>
            </w:pPr>
            <w:r w:rsidRPr="00445859">
              <w:rPr>
                <w:sz w:val="22"/>
                <w:szCs w:val="22"/>
              </w:rPr>
              <w:t>Analyse von Familienstammbäumen</w:t>
            </w:r>
          </w:p>
          <w:p w14:paraId="5490FC4C" w14:textId="77777777" w:rsidR="00445859" w:rsidRPr="00445859" w:rsidRDefault="00445859" w:rsidP="00445859">
            <w:pPr>
              <w:pStyle w:val="Listenabsatz"/>
              <w:spacing w:before="120" w:after="120"/>
              <w:rPr>
                <w:sz w:val="22"/>
                <w:szCs w:val="22"/>
              </w:rPr>
            </w:pPr>
          </w:p>
          <w:p w14:paraId="592BCE8B" w14:textId="77777777" w:rsidR="00DD217C" w:rsidRDefault="00DD217C" w:rsidP="002E5D42">
            <w:pPr>
              <w:pStyle w:val="Listenabsatz"/>
              <w:numPr>
                <w:ilvl w:val="0"/>
                <w:numId w:val="8"/>
              </w:numPr>
              <w:spacing w:before="120" w:after="120"/>
              <w:rPr>
                <w:color w:val="1F497D"/>
                <w:sz w:val="22"/>
                <w:szCs w:val="22"/>
              </w:rPr>
            </w:pPr>
            <w:r w:rsidRPr="00445859">
              <w:rPr>
                <w:sz w:val="22"/>
                <w:szCs w:val="22"/>
              </w:rPr>
              <w:t xml:space="preserve">Gentechnik </w:t>
            </w:r>
            <w:r w:rsidRPr="00445859">
              <w:rPr>
                <w:color w:val="0070C0"/>
                <w:sz w:val="22"/>
                <w:szCs w:val="22"/>
              </w:rPr>
              <w:t>/ Gentechnologie</w:t>
            </w:r>
          </w:p>
          <w:p w14:paraId="009F89A9" w14:textId="77777777" w:rsidR="00445859" w:rsidRPr="008F281C" w:rsidRDefault="00445859" w:rsidP="00445859">
            <w:pPr>
              <w:pStyle w:val="Listenabsatz"/>
              <w:spacing w:before="120" w:after="120"/>
              <w:rPr>
                <w:color w:val="0070C0"/>
                <w:sz w:val="22"/>
                <w:szCs w:val="22"/>
              </w:rPr>
            </w:pPr>
          </w:p>
          <w:p w14:paraId="0370BFBC" w14:textId="77777777" w:rsidR="00DD217C" w:rsidRPr="008368AB" w:rsidRDefault="00DD217C" w:rsidP="002E5D42">
            <w:pPr>
              <w:pStyle w:val="Listenabsatz"/>
              <w:numPr>
                <w:ilvl w:val="0"/>
                <w:numId w:val="8"/>
              </w:numPr>
              <w:spacing w:before="120" w:after="120"/>
              <w:rPr>
                <w:sz w:val="22"/>
                <w:szCs w:val="22"/>
              </w:rPr>
            </w:pPr>
            <w:r w:rsidRPr="008368AB">
              <w:rPr>
                <w:sz w:val="22"/>
                <w:szCs w:val="22"/>
              </w:rPr>
              <w:t>Bioethik</w:t>
            </w:r>
          </w:p>
          <w:p w14:paraId="177850A3" w14:textId="77777777" w:rsidR="00445859" w:rsidRPr="00445859" w:rsidRDefault="00445859" w:rsidP="00445859">
            <w:pPr>
              <w:pStyle w:val="Listenabsatz"/>
              <w:spacing w:before="120" w:after="120"/>
              <w:rPr>
                <w:sz w:val="22"/>
                <w:szCs w:val="22"/>
              </w:rPr>
            </w:pPr>
          </w:p>
          <w:p w14:paraId="7DBA4B2B" w14:textId="77777777" w:rsidR="00DD217C" w:rsidRDefault="00DD217C" w:rsidP="00445859">
            <w:pPr>
              <w:pStyle w:val="Listenabsatz"/>
              <w:ind w:left="360"/>
              <w:rPr>
                <w:sz w:val="22"/>
                <w:szCs w:val="22"/>
              </w:rPr>
            </w:pPr>
          </w:p>
          <w:p w14:paraId="6EE2BC44" w14:textId="77777777" w:rsidR="00DD217C" w:rsidRDefault="00DD217C" w:rsidP="00981232">
            <w:pPr>
              <w:rPr>
                <w:b/>
                <w:sz w:val="22"/>
                <w:szCs w:val="22"/>
              </w:rPr>
            </w:pPr>
          </w:p>
          <w:p w14:paraId="0B5D74AB" w14:textId="77777777" w:rsidR="00DD217C" w:rsidRDefault="00DD217C" w:rsidP="00981232">
            <w:pPr>
              <w:rPr>
                <w:sz w:val="22"/>
                <w:szCs w:val="22"/>
              </w:rPr>
            </w:pPr>
            <w:r>
              <w:rPr>
                <w:b/>
                <w:sz w:val="22"/>
                <w:szCs w:val="22"/>
              </w:rPr>
              <w:t>Zeitbedarf</w:t>
            </w:r>
            <w:r>
              <w:rPr>
                <w:sz w:val="22"/>
                <w:szCs w:val="22"/>
              </w:rPr>
              <w:t xml:space="preserve">: </w:t>
            </w:r>
          </w:p>
          <w:p w14:paraId="1B517042" w14:textId="77777777" w:rsidR="00DD217C" w:rsidRDefault="00DD217C" w:rsidP="00981232">
            <w:pPr>
              <w:rPr>
                <w:sz w:val="22"/>
                <w:szCs w:val="22"/>
              </w:rPr>
            </w:pPr>
          </w:p>
          <w:p w14:paraId="1E4C46EE" w14:textId="77777777" w:rsidR="00DD217C" w:rsidRDefault="00DD217C" w:rsidP="00981232">
            <w:pPr>
              <w:rPr>
                <w:sz w:val="22"/>
                <w:szCs w:val="22"/>
              </w:rPr>
            </w:pPr>
            <w:r>
              <w:rPr>
                <w:sz w:val="22"/>
                <w:szCs w:val="22"/>
              </w:rPr>
              <w:t>ca. 1</w:t>
            </w:r>
            <w:r w:rsidR="003E54B8">
              <w:rPr>
                <w:sz w:val="22"/>
                <w:szCs w:val="22"/>
              </w:rPr>
              <w:t>5</w:t>
            </w:r>
            <w:r w:rsidR="00A940E6">
              <w:rPr>
                <w:sz w:val="22"/>
                <w:szCs w:val="22"/>
              </w:rPr>
              <w:t xml:space="preserve"> </w:t>
            </w:r>
            <w:r>
              <w:rPr>
                <w:sz w:val="22"/>
                <w:szCs w:val="22"/>
              </w:rPr>
              <w:t>Std. à 45 Minuten (Grundkurs)</w:t>
            </w:r>
          </w:p>
          <w:p w14:paraId="6F49DFB7" w14:textId="77777777" w:rsidR="00194C34" w:rsidRDefault="00194C34" w:rsidP="00981232">
            <w:pPr>
              <w:rPr>
                <w:sz w:val="22"/>
                <w:szCs w:val="22"/>
              </w:rPr>
            </w:pPr>
          </w:p>
          <w:p w14:paraId="001865B9" w14:textId="77777777" w:rsidR="00DD217C" w:rsidRDefault="00DD217C" w:rsidP="00A940E6">
            <w:pPr>
              <w:rPr>
                <w:color w:val="0070C0"/>
                <w:sz w:val="22"/>
                <w:szCs w:val="22"/>
              </w:rPr>
            </w:pPr>
            <w:r>
              <w:rPr>
                <w:color w:val="0070C0"/>
                <w:sz w:val="22"/>
                <w:szCs w:val="22"/>
              </w:rPr>
              <w:t>ca. 2</w:t>
            </w:r>
            <w:r w:rsidR="003E54B8">
              <w:rPr>
                <w:color w:val="0070C0"/>
                <w:sz w:val="22"/>
                <w:szCs w:val="22"/>
              </w:rPr>
              <w:t>6</w:t>
            </w:r>
            <w:r w:rsidR="00A940E6">
              <w:rPr>
                <w:color w:val="0070C0"/>
                <w:sz w:val="22"/>
                <w:szCs w:val="22"/>
              </w:rPr>
              <w:t xml:space="preserve"> </w:t>
            </w:r>
            <w:r>
              <w:rPr>
                <w:color w:val="0070C0"/>
                <w:sz w:val="22"/>
                <w:szCs w:val="22"/>
              </w:rPr>
              <w:t xml:space="preserve">Std. à 45 Minuten (Leistungskurs) </w:t>
            </w:r>
          </w:p>
        </w:tc>
        <w:tc>
          <w:tcPr>
            <w:tcW w:w="85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030F99" w14:textId="77777777" w:rsidR="00DD217C" w:rsidRDefault="00DD217C" w:rsidP="00981232">
            <w:pPr>
              <w:rPr>
                <w:b/>
                <w:sz w:val="22"/>
                <w:szCs w:val="22"/>
              </w:rPr>
            </w:pPr>
          </w:p>
          <w:p w14:paraId="677A2C8F" w14:textId="77777777" w:rsidR="00DD217C" w:rsidRDefault="00DD217C" w:rsidP="00981232">
            <w:pPr>
              <w:rPr>
                <w:b/>
                <w:sz w:val="22"/>
                <w:szCs w:val="22"/>
              </w:rPr>
            </w:pPr>
            <w:r>
              <w:rPr>
                <w:b/>
                <w:sz w:val="22"/>
                <w:szCs w:val="22"/>
              </w:rPr>
              <w:t>Schwerpunkte</w:t>
            </w:r>
            <w:r>
              <w:rPr>
                <w:sz w:val="22"/>
                <w:szCs w:val="22"/>
              </w:rPr>
              <w:t xml:space="preserve"> </w:t>
            </w:r>
            <w:r>
              <w:rPr>
                <w:b/>
                <w:sz w:val="22"/>
                <w:szCs w:val="22"/>
              </w:rPr>
              <w:t>übergeordneter Kompetenzerwartungen:</w:t>
            </w:r>
          </w:p>
          <w:p w14:paraId="550C5878" w14:textId="77777777" w:rsidR="00DD217C" w:rsidRDefault="00DD217C" w:rsidP="00981232">
            <w:pPr>
              <w:rPr>
                <w:b/>
                <w:sz w:val="22"/>
                <w:szCs w:val="22"/>
              </w:rPr>
            </w:pPr>
          </w:p>
          <w:p w14:paraId="55AACA5C" w14:textId="77777777" w:rsidR="00DD217C" w:rsidRDefault="00DD217C" w:rsidP="00981232">
            <w:pPr>
              <w:rPr>
                <w:sz w:val="22"/>
                <w:szCs w:val="22"/>
              </w:rPr>
            </w:pPr>
            <w:r>
              <w:rPr>
                <w:sz w:val="22"/>
                <w:szCs w:val="22"/>
              </w:rPr>
              <w:t>Die Schülerinnen und Schüler können…</w:t>
            </w:r>
          </w:p>
          <w:p w14:paraId="1422124D" w14:textId="77777777" w:rsidR="00DD217C" w:rsidRDefault="00DD217C" w:rsidP="002E5D42">
            <w:pPr>
              <w:numPr>
                <w:ilvl w:val="0"/>
                <w:numId w:val="11"/>
              </w:numPr>
              <w:suppressAutoHyphens/>
              <w:autoSpaceDE/>
              <w:autoSpaceDN/>
              <w:spacing w:before="120" w:after="120"/>
              <w:rPr>
                <w:sz w:val="22"/>
                <w:szCs w:val="22"/>
              </w:rPr>
            </w:pPr>
            <w:r>
              <w:rPr>
                <w:b/>
                <w:sz w:val="22"/>
                <w:szCs w:val="22"/>
              </w:rPr>
              <w:t>UF4</w:t>
            </w:r>
            <w:r>
              <w:rPr>
                <w:sz w:val="22"/>
                <w:szCs w:val="22"/>
              </w:rPr>
              <w:t xml:space="preserve"> Zusammenhänge zwischen unterschiedlichen, natürlichen und durch menschliches Handeln hervorgerufenen Vorgängen auf der Grundlage eines vernetzten biologischen Wissens erschließen und aufzeigen.</w:t>
            </w:r>
          </w:p>
          <w:p w14:paraId="7A24D681" w14:textId="77777777" w:rsidR="00DD217C" w:rsidRDefault="00DD217C" w:rsidP="002E5D42">
            <w:pPr>
              <w:numPr>
                <w:ilvl w:val="0"/>
                <w:numId w:val="11"/>
              </w:numPr>
              <w:suppressAutoHyphens/>
              <w:autoSpaceDE/>
              <w:autoSpaceDN/>
              <w:spacing w:before="120" w:after="120"/>
              <w:rPr>
                <w:sz w:val="22"/>
                <w:szCs w:val="22"/>
              </w:rPr>
            </w:pPr>
            <w:r>
              <w:rPr>
                <w:b/>
                <w:sz w:val="22"/>
                <w:szCs w:val="22"/>
              </w:rPr>
              <w:t xml:space="preserve">E1 </w:t>
            </w:r>
            <w:r>
              <w:rPr>
                <w:sz w:val="22"/>
                <w:szCs w:val="22"/>
              </w:rPr>
              <w:t>in vorgegebenen Situationen biologische Phänomene beschreiben, in Teilprobleme zerlegen und dazu biologische Fragestellungen formulieren</w:t>
            </w:r>
          </w:p>
          <w:p w14:paraId="72461E74" w14:textId="77777777" w:rsidR="00DD217C" w:rsidRDefault="00DD217C" w:rsidP="002E5D42">
            <w:pPr>
              <w:numPr>
                <w:ilvl w:val="0"/>
                <w:numId w:val="11"/>
              </w:numPr>
              <w:suppressAutoHyphens/>
              <w:autoSpaceDE/>
              <w:autoSpaceDN/>
              <w:spacing w:before="120" w:after="120"/>
              <w:rPr>
                <w:sz w:val="22"/>
                <w:szCs w:val="22"/>
              </w:rPr>
            </w:pPr>
            <w:r>
              <w:rPr>
                <w:b/>
                <w:sz w:val="22"/>
                <w:szCs w:val="22"/>
              </w:rPr>
              <w:t xml:space="preserve">E3 </w:t>
            </w:r>
            <w:r>
              <w:rPr>
                <w:sz w:val="22"/>
                <w:szCs w:val="22"/>
              </w:rPr>
              <w:t>zur Klärung biologischer Fragestellungen Hypothesen formulieren und Möglichkeiten zu ihrer Überprüfung angeben</w:t>
            </w:r>
          </w:p>
          <w:p w14:paraId="070B3145" w14:textId="77777777" w:rsidR="00DD217C" w:rsidRDefault="00DD217C" w:rsidP="002E5D42">
            <w:pPr>
              <w:numPr>
                <w:ilvl w:val="0"/>
                <w:numId w:val="11"/>
              </w:numPr>
              <w:suppressAutoHyphens/>
              <w:autoSpaceDE/>
              <w:autoSpaceDN/>
              <w:spacing w:before="120" w:after="120"/>
              <w:rPr>
                <w:sz w:val="22"/>
                <w:szCs w:val="22"/>
              </w:rPr>
            </w:pPr>
            <w:r>
              <w:rPr>
                <w:b/>
                <w:sz w:val="22"/>
                <w:szCs w:val="22"/>
              </w:rPr>
              <w:t>E5</w:t>
            </w:r>
            <w:r>
              <w:rPr>
                <w:sz w:val="22"/>
                <w:szCs w:val="22"/>
              </w:rPr>
              <w:t xml:space="preserve"> Daten und Messwerte qualitativ und quantitativ im Hinblick auf Zusammenhänge, Regeln oder Gesetzmäßigkeiten analysieren und Ergebnisse verallgemeinern.</w:t>
            </w:r>
          </w:p>
          <w:p w14:paraId="536DD18C" w14:textId="77777777" w:rsidR="00DD217C" w:rsidRDefault="00DD217C" w:rsidP="002E5D42">
            <w:pPr>
              <w:numPr>
                <w:ilvl w:val="0"/>
                <w:numId w:val="11"/>
              </w:numPr>
              <w:suppressAutoHyphens/>
              <w:autoSpaceDE/>
              <w:autoSpaceDN/>
              <w:spacing w:before="120" w:after="120"/>
              <w:rPr>
                <w:sz w:val="22"/>
                <w:szCs w:val="22"/>
              </w:rPr>
            </w:pPr>
            <w:r w:rsidRPr="00AC4B9E">
              <w:rPr>
                <w:b/>
                <w:sz w:val="22"/>
                <w:szCs w:val="22"/>
              </w:rPr>
              <w:t xml:space="preserve">B3 </w:t>
            </w:r>
            <w:r w:rsidRPr="00AC4B9E">
              <w:rPr>
                <w:sz w:val="22"/>
                <w:szCs w:val="22"/>
              </w:rPr>
              <w:t xml:space="preserve">an Beispielen von Konfliktsituationen </w:t>
            </w:r>
            <w:r w:rsidRPr="00AC4B9E">
              <w:rPr>
                <w:color w:val="0070C0"/>
                <w:sz w:val="22"/>
                <w:szCs w:val="22"/>
              </w:rPr>
              <w:t xml:space="preserve">mit biologischem Hintergrund kontroverse Ziele und Interessen sowie die Folgen wissenschaftlicher Forschung aufzeigen und </w:t>
            </w:r>
            <w:r w:rsidRPr="00AC4B9E">
              <w:rPr>
                <w:sz w:val="22"/>
                <w:szCs w:val="22"/>
              </w:rPr>
              <w:t>ethisch bewerten</w:t>
            </w:r>
            <w:r w:rsidRPr="008F281C">
              <w:rPr>
                <w:color w:val="0070C0"/>
                <w:sz w:val="22"/>
                <w:szCs w:val="22"/>
              </w:rPr>
              <w:t>.</w:t>
            </w:r>
          </w:p>
        </w:tc>
      </w:tr>
    </w:tbl>
    <w:p w14:paraId="00E850C3" w14:textId="77777777" w:rsidR="00DD217C" w:rsidRDefault="00DD217C" w:rsidP="00DD217C">
      <w:pPr>
        <w:rPr>
          <w:sz w:val="22"/>
          <w:szCs w:val="22"/>
        </w:rPr>
      </w:pPr>
    </w:p>
    <w:p w14:paraId="6B6EF917" w14:textId="77777777" w:rsidR="00445859" w:rsidRDefault="00445859">
      <w:pPr>
        <w:autoSpaceDE/>
        <w:autoSpaceDN/>
        <w:rPr>
          <w:sz w:val="22"/>
          <w:szCs w:val="22"/>
        </w:rPr>
      </w:pPr>
      <w:r>
        <w:rPr>
          <w:sz w:val="22"/>
          <w:szCs w:val="22"/>
        </w:rPr>
        <w:br w:type="page"/>
      </w:r>
    </w:p>
    <w:p w14:paraId="1B56E6AA" w14:textId="77777777" w:rsidR="00DD217C" w:rsidRDefault="00DD217C" w:rsidP="00DD217C">
      <w:pPr>
        <w:rPr>
          <w:sz w:val="22"/>
          <w:szCs w:val="22"/>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15"/>
        <w:gridCol w:w="4824"/>
        <w:gridCol w:w="5301"/>
      </w:tblGrid>
      <w:tr w:rsidR="00DD217C" w14:paraId="19859B46" w14:textId="77777777" w:rsidTr="00811D45">
        <w:trPr>
          <w:tblHeader/>
        </w:trPr>
        <w:tc>
          <w:tcPr>
            <w:tcW w:w="4215"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6FDBB7C9" w14:textId="77777777" w:rsidR="00DD217C" w:rsidRPr="00445859" w:rsidRDefault="00DD217C" w:rsidP="00981232">
            <w:pPr>
              <w:spacing w:before="60"/>
              <w:rPr>
                <w:b/>
                <w:sz w:val="22"/>
                <w:szCs w:val="22"/>
              </w:rPr>
            </w:pPr>
            <w:r w:rsidRPr="00445859">
              <w:rPr>
                <w:b/>
                <w:sz w:val="22"/>
                <w:szCs w:val="22"/>
              </w:rPr>
              <w:t>Sequenzierung:</w:t>
            </w:r>
          </w:p>
          <w:p w14:paraId="5B26846B" w14:textId="77777777" w:rsidR="00DD217C" w:rsidRPr="00445859" w:rsidRDefault="00DD217C" w:rsidP="00981232">
            <w:pPr>
              <w:spacing w:before="60"/>
              <w:rPr>
                <w:b/>
                <w:i/>
                <w:sz w:val="22"/>
                <w:szCs w:val="22"/>
              </w:rPr>
            </w:pPr>
            <w:r w:rsidRPr="00445859">
              <w:rPr>
                <w:b/>
                <w:i/>
                <w:sz w:val="22"/>
                <w:szCs w:val="22"/>
              </w:rPr>
              <w:t>Fragestellungen</w:t>
            </w:r>
          </w:p>
          <w:p w14:paraId="6FB2D403" w14:textId="77777777" w:rsidR="00DD217C" w:rsidRPr="00445859" w:rsidRDefault="00DD217C" w:rsidP="00981232">
            <w:pPr>
              <w:spacing w:before="60" w:after="60"/>
              <w:rPr>
                <w:b/>
                <w:sz w:val="22"/>
                <w:szCs w:val="22"/>
              </w:rPr>
            </w:pPr>
            <w:r w:rsidRPr="00445859">
              <w:rPr>
                <w:b/>
                <w:sz w:val="22"/>
                <w:szCs w:val="22"/>
              </w:rPr>
              <w:t>inhaltliche Aspekte</w:t>
            </w:r>
          </w:p>
        </w:tc>
        <w:tc>
          <w:tcPr>
            <w:tcW w:w="4824"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3A7C5A72" w14:textId="77777777" w:rsidR="00DD217C" w:rsidRPr="00445859" w:rsidRDefault="00DD217C" w:rsidP="00981232">
            <w:pPr>
              <w:spacing w:before="96" w:after="96"/>
              <w:rPr>
                <w:b/>
                <w:sz w:val="22"/>
                <w:szCs w:val="22"/>
              </w:rPr>
            </w:pPr>
            <w:r w:rsidRPr="00445859">
              <w:rPr>
                <w:b/>
                <w:sz w:val="22"/>
                <w:szCs w:val="22"/>
              </w:rPr>
              <w:t>Kompetenzerwartungen des Kernlehrplans</w:t>
            </w:r>
          </w:p>
          <w:p w14:paraId="4FA69BDC" w14:textId="77777777" w:rsidR="00DD217C" w:rsidRPr="00445859" w:rsidRDefault="00DD217C" w:rsidP="00981232">
            <w:pPr>
              <w:spacing w:before="60" w:after="60"/>
              <w:rPr>
                <w:sz w:val="22"/>
                <w:szCs w:val="22"/>
              </w:rPr>
            </w:pPr>
            <w:r w:rsidRPr="00445859">
              <w:rPr>
                <w:sz w:val="22"/>
                <w:szCs w:val="22"/>
              </w:rPr>
              <w:t>Die Schülerinnen und Schüler…</w:t>
            </w:r>
          </w:p>
        </w:tc>
        <w:tc>
          <w:tcPr>
            <w:tcW w:w="530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45B61599" w14:textId="77777777" w:rsidR="00DD217C" w:rsidRPr="00445859" w:rsidRDefault="00DD217C" w:rsidP="00981232">
            <w:pPr>
              <w:spacing w:before="60"/>
              <w:rPr>
                <w:rFonts w:eastAsia="Droid Sans Fallback"/>
                <w:b/>
                <w:sz w:val="22"/>
                <w:szCs w:val="22"/>
              </w:rPr>
            </w:pPr>
            <w:r w:rsidRPr="00445859">
              <w:rPr>
                <w:rFonts w:eastAsia="Droid Sans Fallback"/>
                <w:b/>
                <w:sz w:val="22"/>
                <w:szCs w:val="22"/>
              </w:rPr>
              <w:t xml:space="preserve">Didaktisch-methodische Anmerkungen und </w:t>
            </w:r>
            <w:r w:rsidRPr="00445859">
              <w:rPr>
                <w:rFonts w:eastAsia="Droid Sans Fallback"/>
                <w:b/>
                <w:sz w:val="22"/>
                <w:szCs w:val="22"/>
              </w:rPr>
              <w:br/>
              <w:t>Empfehlungen</w:t>
            </w:r>
          </w:p>
          <w:p w14:paraId="75675DC7" w14:textId="77777777" w:rsidR="00DD217C" w:rsidRPr="00445859" w:rsidRDefault="00DD217C" w:rsidP="00981232">
            <w:pPr>
              <w:spacing w:before="60" w:after="60"/>
              <w:rPr>
                <w:sz w:val="22"/>
                <w:szCs w:val="22"/>
              </w:rPr>
            </w:pPr>
            <w:r w:rsidRPr="00445859">
              <w:rPr>
                <w:sz w:val="22"/>
                <w:szCs w:val="22"/>
              </w:rPr>
              <w:t>Verbindliche Absprachen im Fettdruck</w:t>
            </w:r>
          </w:p>
        </w:tc>
      </w:tr>
      <w:tr w:rsidR="00DD217C" w14:paraId="52586146" w14:textId="77777777" w:rsidTr="00811D45">
        <w:trPr>
          <w:trHeight w:val="1272"/>
        </w:trPr>
        <w:tc>
          <w:tcPr>
            <w:tcW w:w="42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A28933" w14:textId="77777777" w:rsidR="00DD217C" w:rsidRDefault="00DD217C" w:rsidP="00550B5F">
            <w:pPr>
              <w:pStyle w:val="AufzhlungTabelle"/>
              <w:numPr>
                <w:ilvl w:val="0"/>
                <w:numId w:val="0"/>
              </w:numPr>
              <w:suppressAutoHyphens/>
              <w:spacing w:before="60"/>
              <w:ind w:left="6"/>
              <w:rPr>
                <w:i/>
                <w:sz w:val="20"/>
                <w:szCs w:val="20"/>
              </w:rPr>
            </w:pPr>
            <w:r w:rsidRPr="005D2FF2">
              <w:rPr>
                <w:i/>
                <w:sz w:val="20"/>
                <w:szCs w:val="20"/>
              </w:rPr>
              <w:t xml:space="preserve">Wie bleibt der artspezifische   Chromosomensatz des Menschen von Generation zu Generation erhalten? </w:t>
            </w:r>
          </w:p>
          <w:p w14:paraId="377628EB" w14:textId="77777777" w:rsidR="00550B5F" w:rsidRPr="005D2FF2" w:rsidRDefault="00550B5F" w:rsidP="00550B5F">
            <w:pPr>
              <w:pStyle w:val="AufzhlungTabelle"/>
              <w:numPr>
                <w:ilvl w:val="0"/>
                <w:numId w:val="0"/>
              </w:numPr>
              <w:suppressAutoHyphens/>
              <w:spacing w:before="60"/>
              <w:ind w:left="6"/>
              <w:rPr>
                <w:i/>
                <w:sz w:val="20"/>
                <w:szCs w:val="20"/>
              </w:rPr>
            </w:pPr>
          </w:p>
          <w:p w14:paraId="4B0C8C79" w14:textId="77777777" w:rsidR="00DD217C" w:rsidRDefault="00DD217C" w:rsidP="00550B5F">
            <w:pPr>
              <w:pStyle w:val="AufzhlungTabelle"/>
              <w:numPr>
                <w:ilvl w:val="0"/>
                <w:numId w:val="14"/>
              </w:numPr>
              <w:suppressAutoHyphens/>
              <w:rPr>
                <w:sz w:val="20"/>
                <w:szCs w:val="20"/>
              </w:rPr>
            </w:pPr>
            <w:r w:rsidRPr="005D2FF2">
              <w:rPr>
                <w:sz w:val="20"/>
                <w:szCs w:val="20"/>
              </w:rPr>
              <w:t>Chromosomen</w:t>
            </w:r>
          </w:p>
          <w:p w14:paraId="3B75D446" w14:textId="77777777" w:rsidR="00550B5F" w:rsidRPr="005D2FF2" w:rsidRDefault="00550B5F" w:rsidP="00550B5F">
            <w:pPr>
              <w:pStyle w:val="AufzhlungTabelle"/>
              <w:numPr>
                <w:ilvl w:val="0"/>
                <w:numId w:val="0"/>
              </w:numPr>
              <w:suppressAutoHyphens/>
              <w:ind w:left="720"/>
              <w:rPr>
                <w:sz w:val="20"/>
                <w:szCs w:val="20"/>
              </w:rPr>
            </w:pPr>
          </w:p>
          <w:p w14:paraId="325D64DC" w14:textId="77777777" w:rsidR="00DD217C" w:rsidRDefault="00DD217C" w:rsidP="00550B5F">
            <w:pPr>
              <w:pStyle w:val="AufzhlungTabelle"/>
              <w:numPr>
                <w:ilvl w:val="0"/>
                <w:numId w:val="14"/>
              </w:numPr>
              <w:suppressAutoHyphens/>
              <w:rPr>
                <w:sz w:val="20"/>
                <w:szCs w:val="20"/>
              </w:rPr>
            </w:pPr>
            <w:r w:rsidRPr="005D2FF2">
              <w:rPr>
                <w:sz w:val="20"/>
                <w:szCs w:val="20"/>
              </w:rPr>
              <w:t>Meiose und Rekombinationsvorgänge</w:t>
            </w:r>
          </w:p>
          <w:p w14:paraId="43F3272F" w14:textId="77777777" w:rsidR="00550B5F" w:rsidRPr="005D2FF2" w:rsidRDefault="00550B5F" w:rsidP="00550B5F">
            <w:pPr>
              <w:pStyle w:val="AufzhlungTabelle"/>
              <w:numPr>
                <w:ilvl w:val="0"/>
                <w:numId w:val="0"/>
              </w:numPr>
              <w:suppressAutoHyphens/>
              <w:ind w:left="720"/>
              <w:rPr>
                <w:sz w:val="20"/>
                <w:szCs w:val="20"/>
              </w:rPr>
            </w:pPr>
          </w:p>
          <w:p w14:paraId="6233190D" w14:textId="77777777" w:rsidR="00DD217C" w:rsidRPr="005D2FF2" w:rsidRDefault="00DD217C" w:rsidP="00550B5F">
            <w:pPr>
              <w:pStyle w:val="AufzhlungTabelle"/>
              <w:numPr>
                <w:ilvl w:val="0"/>
                <w:numId w:val="14"/>
              </w:numPr>
              <w:suppressAutoHyphens/>
              <w:rPr>
                <w:sz w:val="20"/>
                <w:szCs w:val="20"/>
              </w:rPr>
            </w:pPr>
            <w:r w:rsidRPr="005D2FF2">
              <w:rPr>
                <w:sz w:val="20"/>
                <w:szCs w:val="20"/>
              </w:rPr>
              <w:t>Chromosomen- und Genommutationen (hier z.</w:t>
            </w:r>
            <w:r w:rsidR="003A3139">
              <w:rPr>
                <w:sz w:val="20"/>
                <w:szCs w:val="20"/>
              </w:rPr>
              <w:t xml:space="preserve"> </w:t>
            </w:r>
            <w:r w:rsidRPr="005D2FF2">
              <w:rPr>
                <w:sz w:val="20"/>
                <w:szCs w:val="20"/>
              </w:rPr>
              <w:t>B. Trisomie 21)</w:t>
            </w:r>
          </w:p>
          <w:p w14:paraId="5D5505E7" w14:textId="77777777" w:rsidR="00DD217C" w:rsidRPr="005D2FF2" w:rsidRDefault="00DD217C" w:rsidP="00550B5F">
            <w:pPr>
              <w:pStyle w:val="AufzhlungTabelle"/>
              <w:numPr>
                <w:ilvl w:val="0"/>
                <w:numId w:val="0"/>
              </w:numPr>
              <w:suppressAutoHyphens/>
              <w:ind w:left="170"/>
              <w:rPr>
                <w:sz w:val="20"/>
                <w:szCs w:val="20"/>
              </w:rPr>
            </w:pPr>
          </w:p>
          <w:p w14:paraId="21D04443" w14:textId="77777777" w:rsidR="00DD217C" w:rsidRDefault="00DD217C" w:rsidP="00550B5F">
            <w:pPr>
              <w:pStyle w:val="Tabellenberschrift"/>
              <w:tabs>
                <w:tab w:val="left" w:pos="125"/>
                <w:tab w:val="left" w:pos="155"/>
              </w:tabs>
              <w:jc w:val="left"/>
              <w:rPr>
                <w:sz w:val="20"/>
                <w:szCs w:val="20"/>
              </w:rPr>
            </w:pPr>
          </w:p>
          <w:p w14:paraId="4DD793E8" w14:textId="77777777" w:rsidR="003E54B8" w:rsidRDefault="003E54B8" w:rsidP="00550B5F">
            <w:pPr>
              <w:pStyle w:val="Tabellenberschrift"/>
              <w:tabs>
                <w:tab w:val="left" w:pos="125"/>
                <w:tab w:val="left" w:pos="155"/>
              </w:tabs>
              <w:jc w:val="left"/>
              <w:rPr>
                <w:sz w:val="20"/>
                <w:szCs w:val="20"/>
              </w:rPr>
            </w:pPr>
          </w:p>
          <w:p w14:paraId="625215C1" w14:textId="77777777" w:rsidR="003E54B8" w:rsidRPr="005D2FF2" w:rsidRDefault="003E54B8" w:rsidP="00550B5F">
            <w:pPr>
              <w:pStyle w:val="Tabellenberschrift"/>
              <w:tabs>
                <w:tab w:val="left" w:pos="125"/>
                <w:tab w:val="left" w:pos="155"/>
              </w:tabs>
              <w:jc w:val="left"/>
              <w:rPr>
                <w:sz w:val="20"/>
                <w:szCs w:val="20"/>
              </w:rPr>
            </w:pPr>
          </w:p>
          <w:p w14:paraId="02196B3A" w14:textId="77777777" w:rsidR="00DD217C" w:rsidRPr="00881FC8" w:rsidRDefault="00881FC8" w:rsidP="00550B5F">
            <w:pPr>
              <w:widowControl w:val="0"/>
              <w:jc w:val="right"/>
              <w:textAlignment w:val="baseline"/>
              <w:rPr>
                <w:lang w:val="en-US"/>
              </w:rPr>
            </w:pPr>
            <w:r w:rsidRPr="00C6795A">
              <w:rPr>
                <w:rStyle w:val="Funotenzeichen1"/>
              </w:rPr>
              <w:t xml:space="preserve"> </w:t>
            </w:r>
            <w:r>
              <w:rPr>
                <w:rStyle w:val="Funotenzeichen1"/>
                <w:lang w:val="en-US"/>
              </w:rPr>
              <w:t xml:space="preserve">ca. 3 </w:t>
            </w:r>
            <w:proofErr w:type="spellStart"/>
            <w:r>
              <w:rPr>
                <w:rStyle w:val="Funotenzeichen1"/>
                <w:lang w:val="en-US"/>
              </w:rPr>
              <w:t>Ustd</w:t>
            </w:r>
            <w:proofErr w:type="spellEnd"/>
            <w:r>
              <w:rPr>
                <w:rStyle w:val="Funotenzeichen1"/>
                <w:lang w:val="en-US"/>
              </w:rPr>
              <w:t>. /</w:t>
            </w:r>
            <w:r>
              <w:rPr>
                <w:rFonts w:cs="Cambria"/>
                <w:bCs/>
                <w:color w:val="0070C0"/>
                <w:lang w:val="en-US"/>
              </w:rPr>
              <w:t xml:space="preserve"> </w:t>
            </w:r>
            <w:r w:rsidR="00556F2F">
              <w:rPr>
                <w:rFonts w:cs="Cambria"/>
                <w:bCs/>
                <w:color w:val="0070C0"/>
                <w:lang w:val="en-US"/>
              </w:rPr>
              <w:t>4</w:t>
            </w:r>
            <w:r w:rsidRPr="00881FC8">
              <w:rPr>
                <w:rFonts w:cs="Cambria"/>
                <w:bCs/>
                <w:color w:val="0070C0"/>
                <w:lang w:val="en-US"/>
              </w:rPr>
              <w:t xml:space="preserve"> </w:t>
            </w:r>
            <w:proofErr w:type="spellStart"/>
            <w:r w:rsidRPr="00881FC8">
              <w:rPr>
                <w:rFonts w:cs="Cambria"/>
                <w:bCs/>
                <w:color w:val="0070C0"/>
                <w:lang w:val="en-US"/>
              </w:rPr>
              <w:t>Us</w:t>
            </w:r>
            <w:r w:rsidR="00DD217C" w:rsidRPr="00881FC8">
              <w:rPr>
                <w:rFonts w:cs="Cambria"/>
                <w:bCs/>
                <w:color w:val="0070C0"/>
                <w:lang w:val="en-US"/>
              </w:rPr>
              <w:t>td</w:t>
            </w:r>
            <w:proofErr w:type="spellEnd"/>
            <w:r w:rsidR="00DD217C" w:rsidRPr="00881FC8">
              <w:rPr>
                <w:rFonts w:cs="Cambria"/>
                <w:bCs/>
                <w:color w:val="0070C0"/>
                <w:lang w:val="en-US"/>
              </w:rPr>
              <w:t>.</w:t>
            </w:r>
          </w:p>
        </w:tc>
        <w:tc>
          <w:tcPr>
            <w:tcW w:w="48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3348F1" w14:textId="32B73FB0" w:rsidR="00DD217C" w:rsidRPr="005D2FF2" w:rsidRDefault="00DD217C" w:rsidP="00550B5F">
            <w:pPr>
              <w:pStyle w:val="Textlinks2"/>
              <w:spacing w:before="60"/>
              <w:rPr>
                <w:sz w:val="20"/>
              </w:rPr>
            </w:pPr>
            <w:r w:rsidRPr="005D2FF2">
              <w:rPr>
                <w:sz w:val="20"/>
              </w:rPr>
              <w:t>erläutern die Grundprinzipien der Rekombination (Reduktion und Neukombination der Chromosomen) bei Meiose und Befruchtung (UF4).</w:t>
            </w:r>
          </w:p>
          <w:p w14:paraId="5E821A38" w14:textId="77777777" w:rsidR="00DD217C" w:rsidRDefault="00DD217C" w:rsidP="00550B5F">
            <w:pPr>
              <w:rPr>
                <w:i/>
              </w:rPr>
            </w:pPr>
          </w:p>
          <w:p w14:paraId="4034D0ED" w14:textId="77777777" w:rsidR="00C716D2" w:rsidRDefault="00C716D2" w:rsidP="00550B5F">
            <w:pPr>
              <w:rPr>
                <w:i/>
              </w:rPr>
            </w:pPr>
          </w:p>
          <w:p w14:paraId="453FF43B" w14:textId="77777777" w:rsidR="00DD217C" w:rsidRPr="00C716D2" w:rsidRDefault="00DD217C" w:rsidP="00550B5F">
            <w:pPr>
              <w:pStyle w:val="Listenabsatz1"/>
              <w:widowControl/>
              <w:ind w:left="0"/>
              <w:jc w:val="left"/>
              <w:rPr>
                <w:rFonts w:ascii="Arial" w:eastAsia="Times New Roman" w:hAnsi="Arial" w:cs="Arial"/>
                <w:szCs w:val="20"/>
                <w:lang w:val="de-DE"/>
              </w:rPr>
            </w:pPr>
            <w:r w:rsidRPr="005D2FF2">
              <w:rPr>
                <w:rFonts w:ascii="Arial" w:eastAsia="Times New Roman" w:hAnsi="Arial" w:cs="Arial"/>
                <w:szCs w:val="20"/>
                <w:lang w:val="de-DE"/>
              </w:rPr>
              <w:t xml:space="preserve">erklären die Auswirkungen verschiedener </w:t>
            </w:r>
            <w:r w:rsidRPr="005D2FF2">
              <w:rPr>
                <w:rFonts w:ascii="Arial" w:eastAsia="Times New Roman" w:hAnsi="Arial" w:cs="Arial"/>
                <w:color w:val="A6A6A6"/>
                <w:szCs w:val="20"/>
                <w:lang w:val="de-DE"/>
              </w:rPr>
              <w:t>Gen-,</w:t>
            </w:r>
            <w:r w:rsidRPr="005D2FF2">
              <w:rPr>
                <w:rFonts w:ascii="Arial" w:eastAsia="Times New Roman" w:hAnsi="Arial" w:cs="Arial"/>
                <w:szCs w:val="20"/>
                <w:lang w:val="de-DE"/>
              </w:rPr>
              <w:t xml:space="preserve"> Chromosom- und Genommutationen auf den Phänotyp (</w:t>
            </w:r>
            <w:r w:rsidRPr="005D2FF2">
              <w:rPr>
                <w:rFonts w:ascii="Arial" w:eastAsia="Times New Roman" w:hAnsi="Arial" w:cs="Arial"/>
                <w:color w:val="A6A6A6"/>
                <w:szCs w:val="20"/>
                <w:lang w:val="de-DE"/>
              </w:rPr>
              <w:t>u.a. unter Berücksichtigung von Genwirkketten</w:t>
            </w:r>
            <w:r w:rsidRPr="005D2FF2">
              <w:rPr>
                <w:rFonts w:ascii="Arial" w:eastAsia="Times New Roman" w:hAnsi="Arial" w:cs="Arial"/>
                <w:szCs w:val="20"/>
                <w:lang w:val="de-DE"/>
              </w:rPr>
              <w:t>) (UF1, UF4)</w:t>
            </w:r>
          </w:p>
        </w:tc>
        <w:tc>
          <w:tcPr>
            <w:tcW w:w="53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8956FF" w14:textId="77777777" w:rsidR="00DD217C" w:rsidRDefault="00217137" w:rsidP="00550B5F">
            <w:pPr>
              <w:spacing w:before="60"/>
            </w:pPr>
            <w:r>
              <w:t>Möglicher Einstieg: Entwicklungszyklus des Menschen</w:t>
            </w:r>
          </w:p>
          <w:p w14:paraId="4CDB4D20" w14:textId="77777777" w:rsidR="00550B5F" w:rsidRPr="005D2FF2" w:rsidRDefault="00550B5F" w:rsidP="00550B5F">
            <w:pPr>
              <w:spacing w:before="60"/>
            </w:pPr>
          </w:p>
          <w:p w14:paraId="142AB253" w14:textId="77777777" w:rsidR="00550B5F" w:rsidRDefault="00DD217C" w:rsidP="00550B5F">
            <w:r w:rsidRPr="005D2FF2">
              <w:t xml:space="preserve">Klärung der Begriffe </w:t>
            </w:r>
            <w:proofErr w:type="spellStart"/>
            <w:r w:rsidRPr="005D2FF2">
              <w:t>Haploidie</w:t>
            </w:r>
            <w:proofErr w:type="spellEnd"/>
            <w:r w:rsidRPr="005D2FF2">
              <w:t xml:space="preserve"> und </w:t>
            </w:r>
            <w:proofErr w:type="spellStart"/>
            <w:r w:rsidRPr="005D2FF2">
              <w:t>Diploidie</w:t>
            </w:r>
            <w:proofErr w:type="spellEnd"/>
            <w:r w:rsidRPr="005D2FF2">
              <w:t xml:space="preserve"> sowie </w:t>
            </w:r>
          </w:p>
          <w:p w14:paraId="4507CAA2" w14:textId="77777777" w:rsidR="00DD217C" w:rsidRDefault="00DD217C" w:rsidP="00550B5F">
            <w:r w:rsidRPr="005D2FF2">
              <w:t xml:space="preserve">Bestimmung des Geschlechts anhand eines  </w:t>
            </w:r>
            <w:proofErr w:type="spellStart"/>
            <w:r w:rsidRPr="005D2FF2">
              <w:t>Karyogramms</w:t>
            </w:r>
            <w:proofErr w:type="spellEnd"/>
            <w:r w:rsidRPr="005D2FF2">
              <w:t xml:space="preserve"> </w:t>
            </w:r>
          </w:p>
          <w:p w14:paraId="56F57055" w14:textId="77777777" w:rsidR="00550B5F" w:rsidRPr="005D2FF2" w:rsidRDefault="00550B5F" w:rsidP="00550B5F"/>
          <w:p w14:paraId="20E351A9" w14:textId="57DFABE5" w:rsidR="00DD217C" w:rsidRDefault="00DD217C" w:rsidP="00550B5F">
            <w:pPr>
              <w:textAlignment w:val="baseline"/>
            </w:pPr>
            <w:r w:rsidRPr="005D2FF2">
              <w:rPr>
                <w:bCs/>
              </w:rPr>
              <w:t xml:space="preserve">Wiederholung der Meiose und </w:t>
            </w:r>
            <w:r w:rsidRPr="005D2FF2">
              <w:t xml:space="preserve">des Prinzips der </w:t>
            </w:r>
            <w:proofErr w:type="spellStart"/>
            <w:r w:rsidRPr="005D2FF2">
              <w:t>interchromosomalen</w:t>
            </w:r>
            <w:proofErr w:type="spellEnd"/>
            <w:r w:rsidRPr="005D2FF2">
              <w:t xml:space="preserve"> Rekombination</w:t>
            </w:r>
            <w:r w:rsidR="00947A53">
              <w:t xml:space="preserve"> [1, </w:t>
            </w:r>
            <w:r w:rsidR="0002343F">
              <w:t>2]</w:t>
            </w:r>
          </w:p>
          <w:p w14:paraId="4BC07FA2" w14:textId="77777777" w:rsidR="00550B5F" w:rsidRPr="005D2FF2" w:rsidRDefault="00550B5F" w:rsidP="00550B5F">
            <w:pPr>
              <w:textAlignment w:val="baseline"/>
            </w:pPr>
          </w:p>
          <w:p w14:paraId="32ED4F61" w14:textId="77777777" w:rsidR="00DD217C" w:rsidRDefault="00DD217C" w:rsidP="00550B5F">
            <w:pPr>
              <w:rPr>
                <w:bCs/>
              </w:rPr>
            </w:pPr>
            <w:r w:rsidRPr="005D2FF2">
              <w:rPr>
                <w:bCs/>
              </w:rPr>
              <w:t xml:space="preserve">Analyse einer Genommutation (z.B. Trisomie 21, </w:t>
            </w:r>
            <w:proofErr w:type="spellStart"/>
            <w:r w:rsidRPr="005D2FF2">
              <w:rPr>
                <w:bCs/>
              </w:rPr>
              <w:t>Klinefelter</w:t>
            </w:r>
            <w:proofErr w:type="spellEnd"/>
            <w:r w:rsidRPr="005D2FF2">
              <w:rPr>
                <w:bCs/>
              </w:rPr>
              <w:t>- und Turnersyndrom)</w:t>
            </w:r>
          </w:p>
          <w:p w14:paraId="260FE6CB" w14:textId="77777777" w:rsidR="00DD217C" w:rsidRDefault="00DD217C" w:rsidP="00550B5F">
            <w:pPr>
              <w:rPr>
                <w:bCs/>
              </w:rPr>
            </w:pPr>
            <w:r w:rsidRPr="005D2FF2">
              <w:rPr>
                <w:bCs/>
              </w:rPr>
              <w:t>Veranschaulichung der Ursachen durch Fehler bei der Meiose eines Elternteils.</w:t>
            </w:r>
          </w:p>
          <w:p w14:paraId="4B15B5B0" w14:textId="77777777" w:rsidR="00550B5F" w:rsidRPr="005D2FF2" w:rsidRDefault="00550B5F" w:rsidP="00550B5F">
            <w:pPr>
              <w:rPr>
                <w:bCs/>
              </w:rPr>
            </w:pPr>
          </w:p>
          <w:p w14:paraId="1AE806C5" w14:textId="571E0E49" w:rsidR="00DD217C" w:rsidRPr="005D2FF2" w:rsidRDefault="00DD217C" w:rsidP="001933D8">
            <w:pPr>
              <w:spacing w:after="60"/>
              <w:rPr>
                <w:bCs/>
              </w:rPr>
            </w:pPr>
            <w:r w:rsidRPr="005D2FF2">
              <w:rPr>
                <w:bCs/>
              </w:rPr>
              <w:t xml:space="preserve">Erweiterung auf Chromosomenmutationen </w:t>
            </w:r>
            <w:r w:rsidR="00203B67" w:rsidRPr="005D2FF2">
              <w:rPr>
                <w:bCs/>
              </w:rPr>
              <w:br/>
            </w:r>
            <w:r w:rsidRPr="005D2FF2">
              <w:rPr>
                <w:bCs/>
              </w:rPr>
              <w:t>(z.</w:t>
            </w:r>
            <w:r w:rsidR="003A3139">
              <w:rPr>
                <w:bCs/>
              </w:rPr>
              <w:t xml:space="preserve"> </w:t>
            </w:r>
            <w:r w:rsidRPr="005D2FF2">
              <w:rPr>
                <w:bCs/>
              </w:rPr>
              <w:t xml:space="preserve">B. </w:t>
            </w:r>
            <w:proofErr w:type="spellStart"/>
            <w:r w:rsidRPr="005D2FF2">
              <w:rPr>
                <w:bCs/>
              </w:rPr>
              <w:t>Translokationstrisomie</w:t>
            </w:r>
            <w:proofErr w:type="spellEnd"/>
            <w:r w:rsidRPr="005D2FF2">
              <w:rPr>
                <w:bCs/>
              </w:rPr>
              <w:t xml:space="preserve">, </w:t>
            </w:r>
            <w:r w:rsidRPr="005D2FF2">
              <w:rPr>
                <w:bCs/>
                <w:color w:val="0070C0"/>
              </w:rPr>
              <w:t xml:space="preserve">balancierte </w:t>
            </w:r>
            <w:proofErr w:type="spellStart"/>
            <w:r w:rsidRPr="005D2FF2">
              <w:rPr>
                <w:bCs/>
                <w:color w:val="0070C0"/>
              </w:rPr>
              <w:t>Translokationstrisomie</w:t>
            </w:r>
            <w:proofErr w:type="spellEnd"/>
            <w:r w:rsidRPr="005D2FF2">
              <w:rPr>
                <w:bCs/>
                <w:color w:val="0070C0"/>
              </w:rPr>
              <w:t xml:space="preserve">, </w:t>
            </w:r>
            <w:proofErr w:type="spellStart"/>
            <w:r w:rsidRPr="005D2FF2">
              <w:rPr>
                <w:bCs/>
                <w:color w:val="0070C0"/>
              </w:rPr>
              <w:t>Mosai</w:t>
            </w:r>
            <w:r w:rsidRPr="005D2FF2">
              <w:rPr>
                <w:bCs/>
                <w:color w:val="4F81BD"/>
              </w:rPr>
              <w:t>ktrisomie</w:t>
            </w:r>
            <w:proofErr w:type="spellEnd"/>
            <w:r w:rsidRPr="005D2FF2">
              <w:rPr>
                <w:bCs/>
              </w:rPr>
              <w:t>) [</w:t>
            </w:r>
            <w:r w:rsidR="0002343F">
              <w:rPr>
                <w:bCs/>
              </w:rPr>
              <w:t>3, 4</w:t>
            </w:r>
            <w:r w:rsidRPr="005D2FF2">
              <w:rPr>
                <w:bCs/>
              </w:rPr>
              <w:t>]</w:t>
            </w:r>
          </w:p>
        </w:tc>
      </w:tr>
      <w:tr w:rsidR="00DD217C" w14:paraId="4D555B2E" w14:textId="77777777" w:rsidTr="00811D45">
        <w:trPr>
          <w:trHeight w:val="331"/>
        </w:trPr>
        <w:tc>
          <w:tcPr>
            <w:tcW w:w="42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988CA1" w14:textId="77777777" w:rsidR="00DD217C" w:rsidRDefault="00DD217C" w:rsidP="001933D8">
            <w:pPr>
              <w:pStyle w:val="AufzhlungTabelle"/>
              <w:numPr>
                <w:ilvl w:val="0"/>
                <w:numId w:val="0"/>
              </w:numPr>
              <w:suppressAutoHyphens/>
              <w:spacing w:before="60"/>
              <w:ind w:left="6"/>
              <w:rPr>
                <w:i/>
                <w:sz w:val="20"/>
                <w:szCs w:val="20"/>
              </w:rPr>
            </w:pPr>
            <w:r w:rsidRPr="005D2FF2">
              <w:rPr>
                <w:i/>
                <w:sz w:val="20"/>
                <w:szCs w:val="20"/>
              </w:rPr>
              <w:t xml:space="preserve">Wie lassen sich aus Familienstammbäumen Vererbungsmodi ermitteln? </w:t>
            </w:r>
          </w:p>
          <w:p w14:paraId="2E57B9EE" w14:textId="77777777" w:rsidR="001933D8" w:rsidRPr="005D2FF2" w:rsidRDefault="001933D8" w:rsidP="001933D8">
            <w:pPr>
              <w:pStyle w:val="AufzhlungTabelle"/>
              <w:numPr>
                <w:ilvl w:val="0"/>
                <w:numId w:val="0"/>
              </w:numPr>
              <w:suppressAutoHyphens/>
              <w:spacing w:before="60"/>
              <w:ind w:left="6"/>
              <w:rPr>
                <w:i/>
                <w:sz w:val="20"/>
                <w:szCs w:val="20"/>
              </w:rPr>
            </w:pPr>
          </w:p>
          <w:p w14:paraId="7684B733" w14:textId="77777777" w:rsidR="00DD217C" w:rsidRPr="007A0389" w:rsidRDefault="00DD217C" w:rsidP="00550B5F">
            <w:pPr>
              <w:widowControl w:val="0"/>
              <w:numPr>
                <w:ilvl w:val="0"/>
                <w:numId w:val="14"/>
              </w:numPr>
              <w:suppressAutoHyphens/>
              <w:autoSpaceDE/>
              <w:autoSpaceDN/>
              <w:textAlignment w:val="baseline"/>
              <w:rPr>
                <w:bCs/>
                <w:iCs/>
              </w:rPr>
            </w:pPr>
            <w:r w:rsidRPr="005D2FF2">
              <w:rPr>
                <w:bCs/>
                <w:iCs/>
              </w:rPr>
              <w:t>Erbgänge und Stammbaumanalyse</w:t>
            </w:r>
          </w:p>
          <w:p w14:paraId="5C751444" w14:textId="77777777" w:rsidR="00DD217C" w:rsidRPr="00C716D2" w:rsidRDefault="001933D8" w:rsidP="001933D8">
            <w:pPr>
              <w:widowControl w:val="0"/>
              <w:spacing w:after="60"/>
              <w:jc w:val="right"/>
              <w:textAlignment w:val="baseline"/>
              <w:rPr>
                <w:bCs/>
                <w:iCs/>
                <w:lang w:val="en-US"/>
              </w:rPr>
            </w:pPr>
            <w:r>
              <w:rPr>
                <w:bCs/>
                <w:iCs/>
                <w:lang w:val="en-US"/>
              </w:rPr>
              <w:br/>
            </w:r>
            <w:r w:rsidR="00C716D2">
              <w:rPr>
                <w:bCs/>
                <w:iCs/>
                <w:lang w:val="en-US"/>
              </w:rPr>
              <w:t xml:space="preserve"> ca. 6 </w:t>
            </w:r>
            <w:proofErr w:type="spellStart"/>
            <w:r w:rsidR="00C716D2">
              <w:rPr>
                <w:bCs/>
                <w:iCs/>
                <w:lang w:val="en-US"/>
              </w:rPr>
              <w:t>Ustd</w:t>
            </w:r>
            <w:proofErr w:type="spellEnd"/>
            <w:proofErr w:type="gramStart"/>
            <w:r w:rsidR="00C716D2">
              <w:rPr>
                <w:bCs/>
                <w:iCs/>
                <w:lang w:val="en-US"/>
              </w:rPr>
              <w:t>./</w:t>
            </w:r>
            <w:proofErr w:type="gramEnd"/>
            <w:r w:rsidR="00DD217C" w:rsidRPr="005D2FF2">
              <w:rPr>
                <w:bCs/>
                <w:iCs/>
                <w:color w:val="0070C0"/>
                <w:lang w:val="en-US"/>
              </w:rPr>
              <w:t xml:space="preserve"> 6 </w:t>
            </w:r>
            <w:proofErr w:type="spellStart"/>
            <w:r w:rsidR="00DD217C" w:rsidRPr="005D2FF2">
              <w:rPr>
                <w:bCs/>
                <w:iCs/>
                <w:color w:val="0070C0"/>
                <w:lang w:val="en-US"/>
              </w:rPr>
              <w:t>UStd</w:t>
            </w:r>
            <w:proofErr w:type="spellEnd"/>
            <w:r w:rsidR="00DD217C" w:rsidRPr="005D2FF2">
              <w:rPr>
                <w:bCs/>
                <w:iCs/>
                <w:color w:val="0070C0"/>
                <w:lang w:val="en-US"/>
              </w:rPr>
              <w:t>.</w:t>
            </w:r>
          </w:p>
        </w:tc>
        <w:tc>
          <w:tcPr>
            <w:tcW w:w="48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974E8C" w14:textId="2F254C32" w:rsidR="00DD217C" w:rsidRPr="005D2FF2" w:rsidRDefault="00DD217C" w:rsidP="001933D8">
            <w:pPr>
              <w:pStyle w:val="Textlinks2"/>
              <w:spacing w:before="60" w:after="60"/>
              <w:rPr>
                <w:sz w:val="20"/>
              </w:rPr>
            </w:pPr>
            <w:r w:rsidRPr="005D2FF2">
              <w:rPr>
                <w:sz w:val="20"/>
              </w:rPr>
              <w:t xml:space="preserve">formulieren bei der Stammbaumanalyse Hypothesen </w:t>
            </w:r>
            <w:r w:rsidR="003A3139" w:rsidRPr="003A3139">
              <w:rPr>
                <w:sz w:val="20"/>
              </w:rPr>
              <w:t>zum Vererbungsmodus genetisch bedingter Merkmale (X-</w:t>
            </w:r>
            <w:proofErr w:type="spellStart"/>
            <w:r w:rsidR="003A3139" w:rsidRPr="003A3139">
              <w:rPr>
                <w:sz w:val="20"/>
              </w:rPr>
              <w:t>chromosomal</w:t>
            </w:r>
            <w:proofErr w:type="spellEnd"/>
            <w:r w:rsidR="003A3139" w:rsidRPr="003A3139">
              <w:rPr>
                <w:sz w:val="20"/>
              </w:rPr>
              <w:t xml:space="preserve">, autosomal, Zweifaktorenanalyse; Kopplung, </w:t>
            </w:r>
            <w:proofErr w:type="spellStart"/>
            <w:r w:rsidR="003A3139" w:rsidRPr="003A3139">
              <w:rPr>
                <w:sz w:val="20"/>
              </w:rPr>
              <w:t>Crossing-over</w:t>
            </w:r>
            <w:proofErr w:type="spellEnd"/>
            <w:r w:rsidR="003A3139" w:rsidRPr="003A3139">
              <w:rPr>
                <w:sz w:val="20"/>
              </w:rPr>
              <w:t xml:space="preserve">) </w:t>
            </w:r>
            <w:r w:rsidRPr="005D2FF2">
              <w:rPr>
                <w:sz w:val="20"/>
              </w:rPr>
              <w:t>und begründen die Hypothesen mit vorhandenen Daten auf der Grundlage der Meiose (E1, E3, E5, UF4, K4).</w:t>
            </w:r>
          </w:p>
        </w:tc>
        <w:tc>
          <w:tcPr>
            <w:tcW w:w="53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ACFC2B" w14:textId="1EA4EE21" w:rsidR="00DD217C" w:rsidRDefault="00DD217C" w:rsidP="001933D8">
            <w:pPr>
              <w:spacing w:before="60"/>
            </w:pPr>
            <w:r w:rsidRPr="005D2FF2">
              <w:rPr>
                <w:b/>
              </w:rPr>
              <w:t>Strategien zur fachsprachlich korrekten Auswertung von Stammbäumen werden an mehreren Beispielen im Unterricht eingeübt</w:t>
            </w:r>
            <w:r w:rsidRPr="005D2FF2">
              <w:t xml:space="preserve"> [</w:t>
            </w:r>
            <w:r w:rsidR="0002343F">
              <w:t>5, 6</w:t>
            </w:r>
            <w:r w:rsidR="00C716D2">
              <w:t>]</w:t>
            </w:r>
          </w:p>
          <w:p w14:paraId="7452D702" w14:textId="77777777" w:rsidR="00DB74BB" w:rsidRPr="00C716D2" w:rsidRDefault="00DB74BB" w:rsidP="00DB74BB">
            <w:pPr>
              <w:spacing w:before="60" w:line="160" w:lineRule="exact"/>
            </w:pPr>
          </w:p>
          <w:p w14:paraId="290F5C51" w14:textId="77777777" w:rsidR="00DD217C" w:rsidRPr="00C716D2" w:rsidRDefault="00DD217C" w:rsidP="001933D8">
            <w:pPr>
              <w:spacing w:after="60"/>
            </w:pPr>
            <w:r w:rsidRPr="005D2FF2">
              <w:t xml:space="preserve">Korrektur von möglichen Fehlvorstellungen der </w:t>
            </w:r>
            <w:proofErr w:type="spellStart"/>
            <w:r w:rsidRPr="005D2FF2">
              <w:t>SuS</w:t>
            </w:r>
            <w:proofErr w:type="spellEnd"/>
            <w:r w:rsidRPr="005D2FF2">
              <w:t xml:space="preserve"> zu der Beziehung zwischen dominanten und rezessiven Allelen </w:t>
            </w:r>
          </w:p>
        </w:tc>
      </w:tr>
      <w:tr w:rsidR="00DD217C" w14:paraId="30F31620" w14:textId="77777777" w:rsidTr="00811D45">
        <w:trPr>
          <w:trHeight w:val="333"/>
        </w:trPr>
        <w:tc>
          <w:tcPr>
            <w:tcW w:w="42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97BFB0" w14:textId="77777777" w:rsidR="00DD217C" w:rsidRDefault="00DD217C" w:rsidP="0043529E">
            <w:pPr>
              <w:pStyle w:val="AufzhlungTabelle"/>
              <w:numPr>
                <w:ilvl w:val="0"/>
                <w:numId w:val="0"/>
              </w:numPr>
              <w:suppressAutoHyphens/>
              <w:spacing w:before="60"/>
              <w:rPr>
                <w:bCs/>
                <w:i/>
                <w:iCs/>
                <w:color w:val="0070C0"/>
                <w:sz w:val="20"/>
                <w:szCs w:val="20"/>
              </w:rPr>
            </w:pPr>
            <w:r w:rsidRPr="005D2FF2">
              <w:rPr>
                <w:bCs/>
                <w:i/>
                <w:iCs/>
                <w:color w:val="0070C0"/>
                <w:sz w:val="20"/>
                <w:szCs w:val="20"/>
              </w:rPr>
              <w:t xml:space="preserve">Wie lassen sich Merkmalsausprägungen erklären, die nicht auf die </w:t>
            </w:r>
            <w:proofErr w:type="spellStart"/>
            <w:r w:rsidRPr="005D2FF2">
              <w:rPr>
                <w:bCs/>
                <w:i/>
                <w:iCs/>
                <w:color w:val="0070C0"/>
                <w:sz w:val="20"/>
                <w:szCs w:val="20"/>
              </w:rPr>
              <w:t>Mendelschen</w:t>
            </w:r>
            <w:proofErr w:type="spellEnd"/>
            <w:r w:rsidRPr="005D2FF2">
              <w:rPr>
                <w:bCs/>
                <w:i/>
                <w:iCs/>
                <w:color w:val="0070C0"/>
                <w:sz w:val="20"/>
                <w:szCs w:val="20"/>
              </w:rPr>
              <w:t xml:space="preserve"> Regeln zurückzuführen sind?</w:t>
            </w:r>
          </w:p>
          <w:p w14:paraId="7EA1A3D1" w14:textId="77777777" w:rsidR="001933D8" w:rsidRPr="005D2FF2" w:rsidRDefault="001933D8" w:rsidP="0043529E">
            <w:pPr>
              <w:pStyle w:val="AufzhlungTabelle"/>
              <w:numPr>
                <w:ilvl w:val="0"/>
                <w:numId w:val="0"/>
              </w:numPr>
              <w:suppressAutoHyphens/>
              <w:rPr>
                <w:bCs/>
                <w:i/>
                <w:iCs/>
                <w:color w:val="0070C0"/>
                <w:sz w:val="20"/>
                <w:szCs w:val="20"/>
              </w:rPr>
            </w:pPr>
          </w:p>
          <w:p w14:paraId="1A1683D0" w14:textId="77777777" w:rsidR="00DD217C" w:rsidRPr="005D2FF2" w:rsidRDefault="00DD217C" w:rsidP="0043529E">
            <w:pPr>
              <w:pStyle w:val="AufzhlungTabelle"/>
              <w:numPr>
                <w:ilvl w:val="0"/>
                <w:numId w:val="16"/>
              </w:numPr>
              <w:suppressAutoHyphens/>
              <w:rPr>
                <w:bCs/>
                <w:iCs/>
                <w:color w:val="0070C0"/>
                <w:sz w:val="20"/>
                <w:szCs w:val="20"/>
              </w:rPr>
            </w:pPr>
            <w:proofErr w:type="spellStart"/>
            <w:r w:rsidRPr="005D2FF2">
              <w:rPr>
                <w:bCs/>
                <w:iCs/>
                <w:color w:val="0070C0"/>
                <w:sz w:val="20"/>
                <w:szCs w:val="20"/>
              </w:rPr>
              <w:t>Intrachromosomale</w:t>
            </w:r>
            <w:proofErr w:type="spellEnd"/>
            <w:r w:rsidRPr="005D2FF2">
              <w:rPr>
                <w:bCs/>
                <w:iCs/>
                <w:color w:val="0070C0"/>
                <w:sz w:val="20"/>
                <w:szCs w:val="20"/>
              </w:rPr>
              <w:t xml:space="preserve"> Rekombination</w:t>
            </w:r>
          </w:p>
          <w:p w14:paraId="6CCB71D7" w14:textId="77777777" w:rsidR="00943785" w:rsidRDefault="005D2FF2" w:rsidP="0043529E">
            <w:pPr>
              <w:pStyle w:val="AufzhlungTabelle"/>
              <w:numPr>
                <w:ilvl w:val="0"/>
                <w:numId w:val="0"/>
              </w:numPr>
              <w:tabs>
                <w:tab w:val="center" w:pos="2002"/>
                <w:tab w:val="right" w:pos="4004"/>
              </w:tabs>
              <w:suppressAutoHyphens/>
              <w:rPr>
                <w:bCs/>
                <w:iCs/>
                <w:color w:val="0070C0"/>
                <w:sz w:val="20"/>
                <w:szCs w:val="20"/>
              </w:rPr>
            </w:pPr>
            <w:r w:rsidRPr="005D2FF2">
              <w:rPr>
                <w:bCs/>
                <w:iCs/>
                <w:color w:val="0070C0"/>
                <w:sz w:val="20"/>
                <w:szCs w:val="20"/>
              </w:rPr>
              <w:tab/>
            </w:r>
            <w:r w:rsidRPr="005D2FF2">
              <w:rPr>
                <w:bCs/>
                <w:iCs/>
                <w:color w:val="0070C0"/>
                <w:sz w:val="20"/>
                <w:szCs w:val="20"/>
              </w:rPr>
              <w:tab/>
            </w:r>
          </w:p>
          <w:p w14:paraId="53DB368C" w14:textId="77777777" w:rsidR="00943785" w:rsidRDefault="00943785" w:rsidP="0043529E">
            <w:pPr>
              <w:pStyle w:val="AufzhlungTabelle"/>
              <w:numPr>
                <w:ilvl w:val="0"/>
                <w:numId w:val="0"/>
              </w:numPr>
              <w:tabs>
                <w:tab w:val="center" w:pos="2002"/>
                <w:tab w:val="right" w:pos="4004"/>
              </w:tabs>
              <w:suppressAutoHyphens/>
              <w:rPr>
                <w:bCs/>
                <w:iCs/>
                <w:color w:val="0070C0"/>
                <w:sz w:val="20"/>
                <w:szCs w:val="20"/>
              </w:rPr>
            </w:pPr>
          </w:p>
          <w:p w14:paraId="1BC87300" w14:textId="77777777" w:rsidR="001933D8" w:rsidRDefault="001933D8" w:rsidP="0043529E">
            <w:pPr>
              <w:pStyle w:val="AufzhlungTabelle"/>
              <w:numPr>
                <w:ilvl w:val="0"/>
                <w:numId w:val="0"/>
              </w:numPr>
              <w:tabs>
                <w:tab w:val="center" w:pos="2002"/>
                <w:tab w:val="right" w:pos="4004"/>
              </w:tabs>
              <w:suppressAutoHyphens/>
              <w:ind w:left="360"/>
              <w:jc w:val="right"/>
              <w:rPr>
                <w:bCs/>
                <w:iCs/>
                <w:color w:val="0070C0"/>
                <w:sz w:val="20"/>
                <w:szCs w:val="20"/>
              </w:rPr>
            </w:pPr>
          </w:p>
          <w:p w14:paraId="73F08E2E" w14:textId="77777777" w:rsidR="001933D8" w:rsidRDefault="001933D8" w:rsidP="0043529E">
            <w:pPr>
              <w:pStyle w:val="AufzhlungTabelle"/>
              <w:numPr>
                <w:ilvl w:val="0"/>
                <w:numId w:val="0"/>
              </w:numPr>
              <w:tabs>
                <w:tab w:val="center" w:pos="2002"/>
                <w:tab w:val="right" w:pos="4004"/>
              </w:tabs>
              <w:suppressAutoHyphens/>
              <w:ind w:left="360"/>
              <w:jc w:val="right"/>
              <w:rPr>
                <w:bCs/>
                <w:iCs/>
                <w:color w:val="0070C0"/>
                <w:sz w:val="20"/>
                <w:szCs w:val="20"/>
              </w:rPr>
            </w:pPr>
          </w:p>
          <w:p w14:paraId="6E8B69FA" w14:textId="77777777" w:rsidR="001933D8" w:rsidRDefault="001933D8" w:rsidP="0043529E">
            <w:pPr>
              <w:pStyle w:val="AufzhlungTabelle"/>
              <w:numPr>
                <w:ilvl w:val="0"/>
                <w:numId w:val="0"/>
              </w:numPr>
              <w:tabs>
                <w:tab w:val="center" w:pos="2002"/>
                <w:tab w:val="right" w:pos="4004"/>
              </w:tabs>
              <w:suppressAutoHyphens/>
              <w:ind w:left="360"/>
              <w:jc w:val="right"/>
              <w:rPr>
                <w:bCs/>
                <w:iCs/>
                <w:color w:val="0070C0"/>
                <w:sz w:val="20"/>
                <w:szCs w:val="20"/>
              </w:rPr>
            </w:pPr>
          </w:p>
          <w:p w14:paraId="756D91FB" w14:textId="77777777" w:rsidR="001933D8" w:rsidRDefault="001933D8" w:rsidP="0043529E">
            <w:pPr>
              <w:pStyle w:val="AufzhlungTabelle"/>
              <w:numPr>
                <w:ilvl w:val="0"/>
                <w:numId w:val="0"/>
              </w:numPr>
              <w:tabs>
                <w:tab w:val="center" w:pos="2002"/>
                <w:tab w:val="right" w:pos="4004"/>
              </w:tabs>
              <w:suppressAutoHyphens/>
              <w:ind w:left="360"/>
              <w:jc w:val="right"/>
              <w:rPr>
                <w:bCs/>
                <w:iCs/>
                <w:color w:val="0070C0"/>
                <w:sz w:val="20"/>
                <w:szCs w:val="20"/>
              </w:rPr>
            </w:pPr>
          </w:p>
          <w:p w14:paraId="07863543" w14:textId="77777777" w:rsidR="00DD217C" w:rsidRPr="005D2FF2" w:rsidRDefault="006B5437" w:rsidP="0043529E">
            <w:pPr>
              <w:pStyle w:val="AufzhlungTabelle"/>
              <w:numPr>
                <w:ilvl w:val="0"/>
                <w:numId w:val="0"/>
              </w:numPr>
              <w:tabs>
                <w:tab w:val="center" w:pos="2002"/>
                <w:tab w:val="right" w:pos="4004"/>
              </w:tabs>
              <w:suppressAutoHyphens/>
              <w:ind w:left="360"/>
              <w:jc w:val="right"/>
              <w:rPr>
                <w:bCs/>
                <w:iCs/>
                <w:color w:val="0070C0"/>
                <w:sz w:val="20"/>
                <w:szCs w:val="20"/>
              </w:rPr>
            </w:pPr>
            <w:r>
              <w:rPr>
                <w:bCs/>
                <w:iCs/>
                <w:color w:val="0070C0"/>
                <w:sz w:val="20"/>
                <w:szCs w:val="20"/>
              </w:rPr>
              <w:t xml:space="preserve">ca. 4 </w:t>
            </w:r>
            <w:proofErr w:type="spellStart"/>
            <w:r>
              <w:rPr>
                <w:bCs/>
                <w:iCs/>
                <w:color w:val="0070C0"/>
                <w:sz w:val="20"/>
                <w:szCs w:val="20"/>
              </w:rPr>
              <w:t>Us</w:t>
            </w:r>
            <w:r w:rsidR="00445859" w:rsidRPr="005D2FF2">
              <w:rPr>
                <w:bCs/>
                <w:iCs/>
                <w:color w:val="0070C0"/>
                <w:sz w:val="20"/>
                <w:szCs w:val="20"/>
              </w:rPr>
              <w:t>td</w:t>
            </w:r>
            <w:proofErr w:type="spellEnd"/>
            <w:r w:rsidR="00445859" w:rsidRPr="005D2FF2">
              <w:rPr>
                <w:bCs/>
                <w:iCs/>
                <w:color w:val="0070C0"/>
                <w:sz w:val="20"/>
                <w:szCs w:val="20"/>
              </w:rPr>
              <w:t>.</w:t>
            </w:r>
          </w:p>
        </w:tc>
        <w:tc>
          <w:tcPr>
            <w:tcW w:w="48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B5EE2F" w14:textId="77777777" w:rsidR="00DD217C" w:rsidRDefault="00DD217C" w:rsidP="0043529E">
            <w:pPr>
              <w:pStyle w:val="Textlinkskursiv"/>
              <w:spacing w:before="60"/>
              <w:rPr>
                <w:i w:val="0"/>
                <w:color w:val="0070C0"/>
                <w:sz w:val="20"/>
              </w:rPr>
            </w:pPr>
            <w:r w:rsidRPr="005D2FF2">
              <w:rPr>
                <w:i w:val="0"/>
                <w:color w:val="0070C0"/>
                <w:sz w:val="20"/>
              </w:rPr>
              <w:lastRenderedPageBreak/>
              <w:t>formulieren bei der Stammbaumanalyse Hypothesen zum Vererbungsmodus genetisch bedingter Merkmale (X-</w:t>
            </w:r>
            <w:proofErr w:type="spellStart"/>
            <w:r w:rsidRPr="005D2FF2">
              <w:rPr>
                <w:i w:val="0"/>
                <w:color w:val="0070C0"/>
                <w:sz w:val="20"/>
              </w:rPr>
              <w:t>chromosomal</w:t>
            </w:r>
            <w:proofErr w:type="spellEnd"/>
            <w:r w:rsidRPr="005D2FF2">
              <w:rPr>
                <w:i w:val="0"/>
                <w:color w:val="0070C0"/>
                <w:sz w:val="20"/>
              </w:rPr>
              <w:t xml:space="preserve">, autosomal, Zweifaktorenanalyse; Kopplung, </w:t>
            </w:r>
            <w:proofErr w:type="spellStart"/>
            <w:r w:rsidRPr="005D2FF2">
              <w:rPr>
                <w:i w:val="0"/>
                <w:color w:val="0070C0"/>
                <w:sz w:val="20"/>
              </w:rPr>
              <w:t>Crossing-over</w:t>
            </w:r>
            <w:proofErr w:type="spellEnd"/>
            <w:r w:rsidRPr="005D2FF2">
              <w:rPr>
                <w:i w:val="0"/>
                <w:color w:val="0070C0"/>
                <w:sz w:val="20"/>
              </w:rPr>
              <w:t>) und begründen die Hypothesen mit vorhandenen Daten auf der Grundlage der Meiose (E1, E3, E5, UF4, K4).</w:t>
            </w:r>
          </w:p>
          <w:p w14:paraId="587F464F" w14:textId="77777777" w:rsidR="00943785" w:rsidRDefault="00943785" w:rsidP="0043529E">
            <w:pPr>
              <w:pStyle w:val="Textlinkskursiv"/>
              <w:rPr>
                <w:i w:val="0"/>
                <w:color w:val="0070C0"/>
                <w:sz w:val="20"/>
              </w:rPr>
            </w:pPr>
          </w:p>
          <w:p w14:paraId="5D39E42F" w14:textId="77777777" w:rsidR="00BF26FB" w:rsidRDefault="00BF26FB" w:rsidP="0043529E">
            <w:pPr>
              <w:pStyle w:val="Textlinkskursiv"/>
              <w:rPr>
                <w:i w:val="0"/>
                <w:color w:val="0070C0"/>
                <w:sz w:val="20"/>
              </w:rPr>
            </w:pPr>
          </w:p>
          <w:p w14:paraId="25B9183F" w14:textId="77777777" w:rsidR="00DD217C" w:rsidRPr="00943785" w:rsidRDefault="00DD217C" w:rsidP="0043529E">
            <w:pPr>
              <w:rPr>
                <w:bCs/>
                <w:iCs/>
                <w:color w:val="0070C0"/>
              </w:rPr>
            </w:pPr>
            <w:r w:rsidRPr="005D2FF2">
              <w:rPr>
                <w:color w:val="0070C0"/>
              </w:rPr>
              <w:t xml:space="preserve">erläutern die Grundprinzipien der inter- und </w:t>
            </w:r>
            <w:proofErr w:type="spellStart"/>
            <w:r w:rsidRPr="005D2FF2">
              <w:rPr>
                <w:color w:val="0070C0"/>
              </w:rPr>
              <w:t>intrachromosomalen</w:t>
            </w:r>
            <w:proofErr w:type="spellEnd"/>
            <w:r w:rsidRPr="005D2FF2">
              <w:rPr>
                <w:color w:val="0070C0"/>
              </w:rPr>
              <w:t xml:space="preserve"> Rekombination (Reduktion und Neukombination der Chromosomen) bei Meiose und Befruchtung (UF4).</w:t>
            </w:r>
          </w:p>
        </w:tc>
        <w:tc>
          <w:tcPr>
            <w:tcW w:w="53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E3F0AB" w14:textId="77777777" w:rsidR="001933D8" w:rsidRDefault="001933D8" w:rsidP="0043529E">
            <w:pPr>
              <w:pStyle w:val="Listenabsatz"/>
              <w:ind w:left="0"/>
              <w:contextualSpacing w:val="0"/>
              <w:rPr>
                <w:color w:val="0070C0"/>
              </w:rPr>
            </w:pPr>
          </w:p>
          <w:p w14:paraId="6B94AA68" w14:textId="77777777" w:rsidR="001933D8" w:rsidRDefault="001933D8" w:rsidP="0043529E">
            <w:pPr>
              <w:pStyle w:val="Listenabsatz"/>
              <w:ind w:left="0"/>
              <w:contextualSpacing w:val="0"/>
              <w:rPr>
                <w:color w:val="0070C0"/>
              </w:rPr>
            </w:pPr>
          </w:p>
          <w:p w14:paraId="415A5343" w14:textId="77777777" w:rsidR="00DD217C" w:rsidRDefault="00DD217C" w:rsidP="0043529E">
            <w:pPr>
              <w:pStyle w:val="Listenabsatz"/>
              <w:ind w:left="0"/>
              <w:contextualSpacing w:val="0"/>
              <w:rPr>
                <w:color w:val="0070C0"/>
              </w:rPr>
            </w:pPr>
            <w:r w:rsidRPr="005D2FF2">
              <w:rPr>
                <w:color w:val="0070C0"/>
              </w:rPr>
              <w:t xml:space="preserve">Zweifaktorenanalyse (dihybrider Erbgang) und </w:t>
            </w:r>
            <w:proofErr w:type="spellStart"/>
            <w:r w:rsidRPr="005D2FF2">
              <w:rPr>
                <w:color w:val="0070C0"/>
              </w:rPr>
              <w:t>Crossing-over</w:t>
            </w:r>
            <w:proofErr w:type="spellEnd"/>
            <w:r w:rsidRPr="005D2FF2">
              <w:rPr>
                <w:color w:val="0070C0"/>
              </w:rPr>
              <w:t xml:space="preserve"> am Beispiel Bluter</w:t>
            </w:r>
            <w:r w:rsidR="00217137">
              <w:rPr>
                <w:color w:val="0070C0"/>
              </w:rPr>
              <w:t xml:space="preserve">krankheit </w:t>
            </w:r>
            <w:r w:rsidRPr="005D2FF2">
              <w:rPr>
                <w:color w:val="0070C0"/>
              </w:rPr>
              <w:t>/ Rot-Grün-Blindheit:</w:t>
            </w:r>
          </w:p>
          <w:p w14:paraId="4139185E" w14:textId="77777777" w:rsidR="00943785" w:rsidRDefault="00943785" w:rsidP="0043529E">
            <w:pPr>
              <w:pStyle w:val="Listenabsatz"/>
              <w:ind w:left="0"/>
              <w:contextualSpacing w:val="0"/>
              <w:rPr>
                <w:color w:val="0070C0"/>
              </w:rPr>
            </w:pPr>
          </w:p>
          <w:p w14:paraId="46689E9F" w14:textId="77777777" w:rsidR="001933D8" w:rsidRDefault="001933D8" w:rsidP="0043529E">
            <w:pPr>
              <w:pStyle w:val="Listenabsatz"/>
              <w:ind w:left="0"/>
              <w:contextualSpacing w:val="0"/>
              <w:rPr>
                <w:color w:val="0070C0"/>
              </w:rPr>
            </w:pPr>
          </w:p>
          <w:p w14:paraId="369A16C0" w14:textId="77777777" w:rsidR="001933D8" w:rsidRDefault="001933D8" w:rsidP="0043529E">
            <w:pPr>
              <w:pStyle w:val="Listenabsatz"/>
              <w:ind w:left="0"/>
              <w:contextualSpacing w:val="0"/>
              <w:rPr>
                <w:color w:val="0070C0"/>
              </w:rPr>
            </w:pPr>
          </w:p>
          <w:p w14:paraId="5067872F" w14:textId="77777777" w:rsidR="0043529E" w:rsidRDefault="0043529E" w:rsidP="0043529E">
            <w:pPr>
              <w:pStyle w:val="Listenabsatz"/>
              <w:ind w:left="0"/>
              <w:contextualSpacing w:val="0"/>
              <w:rPr>
                <w:color w:val="0070C0"/>
              </w:rPr>
            </w:pPr>
          </w:p>
          <w:p w14:paraId="10F3CC79" w14:textId="77777777" w:rsidR="00BF26FB" w:rsidRPr="005D2FF2" w:rsidRDefault="00BF26FB" w:rsidP="0043529E">
            <w:pPr>
              <w:pStyle w:val="Listenabsatz"/>
              <w:ind w:left="0"/>
              <w:contextualSpacing w:val="0"/>
              <w:rPr>
                <w:color w:val="0070C0"/>
              </w:rPr>
            </w:pPr>
          </w:p>
          <w:p w14:paraId="2EBA0232" w14:textId="77777777" w:rsidR="00DD217C" w:rsidRPr="00484744" w:rsidRDefault="00DD217C" w:rsidP="0043529E">
            <w:pPr>
              <w:pStyle w:val="Listenabsatz"/>
              <w:numPr>
                <w:ilvl w:val="0"/>
                <w:numId w:val="28"/>
              </w:numPr>
              <w:spacing w:after="60"/>
              <w:ind w:left="357" w:hanging="357"/>
              <w:contextualSpacing w:val="0"/>
              <w:rPr>
                <w:color w:val="0070C0"/>
              </w:rPr>
            </w:pPr>
            <w:r w:rsidRPr="00484744">
              <w:rPr>
                <w:color w:val="0070C0"/>
              </w:rPr>
              <w:t>Problematisierung der Grenzen und Ausweitung der Stammbaumanalyse (z.</w:t>
            </w:r>
            <w:r w:rsidR="003A3139">
              <w:rPr>
                <w:color w:val="0070C0"/>
              </w:rPr>
              <w:t xml:space="preserve"> </w:t>
            </w:r>
            <w:r w:rsidRPr="00484744">
              <w:rPr>
                <w:color w:val="0070C0"/>
              </w:rPr>
              <w:t xml:space="preserve">B. multiple Allele, variable Expressivität, polygen oder multifaktoriell bedingte Merkmale, </w:t>
            </w:r>
            <w:proofErr w:type="spellStart"/>
            <w:r w:rsidRPr="00484744">
              <w:rPr>
                <w:color w:val="0070C0"/>
              </w:rPr>
              <w:t>Epistasie</w:t>
            </w:r>
            <w:proofErr w:type="spellEnd"/>
            <w:r w:rsidRPr="00484744">
              <w:rPr>
                <w:color w:val="0070C0"/>
              </w:rPr>
              <w:t xml:space="preserve">, </w:t>
            </w:r>
            <w:proofErr w:type="spellStart"/>
            <w:r w:rsidRPr="00484744">
              <w:rPr>
                <w:color w:val="0070C0"/>
              </w:rPr>
              <w:t>extrachromosomale</w:t>
            </w:r>
            <w:proofErr w:type="spellEnd"/>
            <w:r w:rsidRPr="00484744">
              <w:rPr>
                <w:color w:val="0070C0"/>
              </w:rPr>
              <w:t xml:space="preserve"> Vererbung), ggf. in kooperativer Erarbeitung</w:t>
            </w:r>
          </w:p>
        </w:tc>
      </w:tr>
      <w:tr w:rsidR="00DD217C" w14:paraId="6CC829BF" w14:textId="77777777" w:rsidTr="00811D45">
        <w:trPr>
          <w:trHeight w:val="333"/>
        </w:trPr>
        <w:tc>
          <w:tcPr>
            <w:tcW w:w="42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A49AEB" w14:textId="77777777" w:rsidR="00DD217C" w:rsidRDefault="00DD217C" w:rsidP="0043529E">
            <w:pPr>
              <w:widowControl w:val="0"/>
              <w:spacing w:before="60"/>
              <w:rPr>
                <w:bCs/>
                <w:i/>
              </w:rPr>
            </w:pPr>
            <w:r w:rsidRPr="005D2FF2">
              <w:rPr>
                <w:bCs/>
                <w:i/>
              </w:rPr>
              <w:lastRenderedPageBreak/>
              <w:t>Wie können genetisch bedingte Krankheiten zuverlässig diagnostiziert werden?</w:t>
            </w:r>
          </w:p>
          <w:p w14:paraId="5DD82CA5" w14:textId="77777777" w:rsidR="00DB74BB" w:rsidRPr="005D2FF2" w:rsidRDefault="00DB74BB" w:rsidP="0043529E">
            <w:pPr>
              <w:widowControl w:val="0"/>
              <w:rPr>
                <w:bCs/>
                <w:i/>
              </w:rPr>
            </w:pPr>
          </w:p>
          <w:p w14:paraId="493598C6" w14:textId="77777777" w:rsidR="00DD217C" w:rsidRPr="005D2FF2" w:rsidRDefault="00DD217C" w:rsidP="0043529E">
            <w:pPr>
              <w:widowControl w:val="0"/>
              <w:numPr>
                <w:ilvl w:val="0"/>
                <w:numId w:val="15"/>
              </w:numPr>
              <w:suppressAutoHyphens/>
              <w:autoSpaceDE/>
              <w:autoSpaceDN/>
            </w:pPr>
            <w:r w:rsidRPr="005D2FF2">
              <w:t xml:space="preserve">Genanalyse mit </w:t>
            </w:r>
            <w:r w:rsidR="00C24155">
              <w:t>Short-Tandem-Repeat-</w:t>
            </w:r>
            <w:proofErr w:type="spellStart"/>
            <w:r w:rsidR="00C24155">
              <w:t>Analye</w:t>
            </w:r>
            <w:proofErr w:type="spellEnd"/>
            <w:r w:rsidR="00C24155">
              <w:t xml:space="preserve"> (</w:t>
            </w:r>
            <w:r w:rsidRPr="005D2FF2">
              <w:t>STR</w:t>
            </w:r>
            <w:r w:rsidR="00C24155">
              <w:t>)</w:t>
            </w:r>
          </w:p>
          <w:p w14:paraId="2832ADD0" w14:textId="77777777" w:rsidR="00DD217C" w:rsidRPr="005D2FF2" w:rsidRDefault="00DD217C" w:rsidP="0043529E">
            <w:pPr>
              <w:widowControl w:val="0"/>
              <w:textAlignment w:val="baseline"/>
            </w:pPr>
          </w:p>
          <w:p w14:paraId="3B42BBC9" w14:textId="77777777" w:rsidR="00DD217C" w:rsidRPr="005D2FF2" w:rsidRDefault="00DD217C" w:rsidP="0043529E">
            <w:pPr>
              <w:widowControl w:val="0"/>
              <w:textAlignment w:val="baseline"/>
            </w:pPr>
          </w:p>
          <w:p w14:paraId="0A2AE2D8" w14:textId="77777777" w:rsidR="00DD217C" w:rsidRPr="005D2FF2" w:rsidRDefault="00DD217C" w:rsidP="0043529E">
            <w:pPr>
              <w:widowControl w:val="0"/>
              <w:textAlignment w:val="baseline"/>
            </w:pPr>
          </w:p>
          <w:p w14:paraId="2A4D1D43" w14:textId="77777777" w:rsidR="00DD217C" w:rsidRDefault="00DD217C" w:rsidP="0043529E">
            <w:pPr>
              <w:widowControl w:val="0"/>
              <w:textAlignment w:val="baseline"/>
            </w:pPr>
          </w:p>
          <w:p w14:paraId="6B684DEE" w14:textId="77777777" w:rsidR="0043529E" w:rsidRDefault="0043529E" w:rsidP="0043529E">
            <w:pPr>
              <w:widowControl w:val="0"/>
              <w:textAlignment w:val="baseline"/>
            </w:pPr>
          </w:p>
          <w:p w14:paraId="1B82A550" w14:textId="77777777" w:rsidR="0043529E" w:rsidRDefault="0043529E" w:rsidP="0043529E">
            <w:pPr>
              <w:widowControl w:val="0"/>
              <w:textAlignment w:val="baseline"/>
            </w:pPr>
          </w:p>
          <w:p w14:paraId="7E0CBFA8" w14:textId="77777777" w:rsidR="0043529E" w:rsidRDefault="0043529E" w:rsidP="0043529E">
            <w:pPr>
              <w:widowControl w:val="0"/>
              <w:textAlignment w:val="baseline"/>
            </w:pPr>
          </w:p>
          <w:p w14:paraId="4A2188D1" w14:textId="77777777" w:rsidR="0043529E" w:rsidRDefault="0043529E" w:rsidP="0043529E">
            <w:pPr>
              <w:widowControl w:val="0"/>
              <w:textAlignment w:val="baseline"/>
            </w:pPr>
          </w:p>
          <w:p w14:paraId="038A8C47" w14:textId="77777777" w:rsidR="0043529E" w:rsidRDefault="0043529E" w:rsidP="0043529E">
            <w:pPr>
              <w:widowControl w:val="0"/>
              <w:textAlignment w:val="baseline"/>
            </w:pPr>
          </w:p>
          <w:p w14:paraId="753424CE" w14:textId="77777777" w:rsidR="0043529E" w:rsidRDefault="0043529E" w:rsidP="0043529E">
            <w:pPr>
              <w:widowControl w:val="0"/>
              <w:textAlignment w:val="baseline"/>
            </w:pPr>
          </w:p>
          <w:p w14:paraId="6C74E8B2" w14:textId="77777777" w:rsidR="0043529E" w:rsidRDefault="0043529E" w:rsidP="0043529E">
            <w:pPr>
              <w:widowControl w:val="0"/>
              <w:textAlignment w:val="baseline"/>
            </w:pPr>
          </w:p>
          <w:p w14:paraId="5C0FEA3A" w14:textId="77777777" w:rsidR="0043529E" w:rsidRDefault="0043529E" w:rsidP="0043529E">
            <w:pPr>
              <w:widowControl w:val="0"/>
              <w:textAlignment w:val="baseline"/>
            </w:pPr>
          </w:p>
          <w:p w14:paraId="62F8CE18" w14:textId="77777777" w:rsidR="008E0F52" w:rsidRDefault="008E0F52" w:rsidP="0043529E">
            <w:pPr>
              <w:widowControl w:val="0"/>
              <w:textAlignment w:val="baseline"/>
            </w:pPr>
          </w:p>
          <w:p w14:paraId="7E074A81" w14:textId="77777777" w:rsidR="008E0F52" w:rsidRDefault="008E0F52" w:rsidP="0043529E">
            <w:pPr>
              <w:widowControl w:val="0"/>
              <w:textAlignment w:val="baseline"/>
            </w:pPr>
          </w:p>
          <w:p w14:paraId="78C22441" w14:textId="77777777" w:rsidR="008E0F52" w:rsidRDefault="008E0F52" w:rsidP="0043529E">
            <w:pPr>
              <w:widowControl w:val="0"/>
              <w:textAlignment w:val="baseline"/>
            </w:pPr>
          </w:p>
          <w:p w14:paraId="4AF5D94F" w14:textId="77777777" w:rsidR="008E0F52" w:rsidRDefault="008E0F52" w:rsidP="0043529E">
            <w:pPr>
              <w:widowControl w:val="0"/>
              <w:textAlignment w:val="baseline"/>
            </w:pPr>
          </w:p>
          <w:p w14:paraId="73F7F8EC" w14:textId="77777777" w:rsidR="00BF26FB" w:rsidRDefault="00BF26FB" w:rsidP="0043529E">
            <w:pPr>
              <w:widowControl w:val="0"/>
              <w:textAlignment w:val="baseline"/>
            </w:pPr>
          </w:p>
          <w:p w14:paraId="0B157411" w14:textId="77777777" w:rsidR="00BF26FB" w:rsidRDefault="00BF26FB" w:rsidP="0043529E">
            <w:pPr>
              <w:widowControl w:val="0"/>
              <w:textAlignment w:val="baseline"/>
            </w:pPr>
          </w:p>
          <w:p w14:paraId="51126D3E" w14:textId="77777777" w:rsidR="00BF26FB" w:rsidRDefault="00BF26FB" w:rsidP="0043529E">
            <w:pPr>
              <w:widowControl w:val="0"/>
              <w:textAlignment w:val="baseline"/>
            </w:pPr>
          </w:p>
          <w:p w14:paraId="549E83BD" w14:textId="77777777" w:rsidR="008E0F52" w:rsidRDefault="008E0F52" w:rsidP="0043529E">
            <w:pPr>
              <w:widowControl w:val="0"/>
              <w:textAlignment w:val="baseline"/>
            </w:pPr>
          </w:p>
          <w:p w14:paraId="6030D3E8" w14:textId="77777777" w:rsidR="008E0F52" w:rsidRDefault="008E0F52" w:rsidP="0043529E">
            <w:pPr>
              <w:widowControl w:val="0"/>
              <w:textAlignment w:val="baseline"/>
            </w:pPr>
          </w:p>
          <w:p w14:paraId="4C3E5AD9" w14:textId="77777777" w:rsidR="008E0F52" w:rsidRDefault="008E0F52" w:rsidP="0043529E">
            <w:pPr>
              <w:widowControl w:val="0"/>
              <w:textAlignment w:val="baseline"/>
            </w:pPr>
          </w:p>
          <w:p w14:paraId="69998CC2" w14:textId="77777777" w:rsidR="0043529E" w:rsidRPr="005D2FF2" w:rsidRDefault="0043529E" w:rsidP="0043529E">
            <w:pPr>
              <w:widowControl w:val="0"/>
              <w:textAlignment w:val="baseline"/>
            </w:pPr>
          </w:p>
          <w:p w14:paraId="42B9D893" w14:textId="77777777" w:rsidR="00DD217C" w:rsidRPr="005D2FF2" w:rsidRDefault="00DD217C" w:rsidP="0043529E">
            <w:pPr>
              <w:widowControl w:val="0"/>
              <w:textAlignment w:val="baseline"/>
            </w:pPr>
          </w:p>
          <w:p w14:paraId="6EB66108" w14:textId="77777777" w:rsidR="00DD217C" w:rsidRPr="00DB74BB" w:rsidRDefault="00DB74BB" w:rsidP="0043529E">
            <w:pPr>
              <w:widowControl w:val="0"/>
              <w:jc w:val="right"/>
              <w:textAlignment w:val="baseline"/>
              <w:rPr>
                <w:lang w:val="en-US"/>
              </w:rPr>
            </w:pPr>
            <w:r>
              <w:rPr>
                <w:rStyle w:val="Funotenzeichen1"/>
                <w:lang w:val="en-US"/>
              </w:rPr>
              <w:t xml:space="preserve">ca. 3 </w:t>
            </w:r>
            <w:proofErr w:type="spellStart"/>
            <w:r>
              <w:rPr>
                <w:rStyle w:val="Funotenzeichen1"/>
                <w:lang w:val="en-US"/>
              </w:rPr>
              <w:t>Us</w:t>
            </w:r>
            <w:r w:rsidR="00DD217C" w:rsidRPr="005D2FF2">
              <w:rPr>
                <w:rStyle w:val="Funotenzeichen1"/>
                <w:lang w:val="en-US"/>
              </w:rPr>
              <w:t>td</w:t>
            </w:r>
            <w:proofErr w:type="spellEnd"/>
            <w:r w:rsidR="00DD217C" w:rsidRPr="005D2FF2">
              <w:rPr>
                <w:rStyle w:val="Funotenzeichen1"/>
                <w:lang w:val="en-US"/>
              </w:rPr>
              <w:t>.</w:t>
            </w:r>
            <w:r>
              <w:rPr>
                <w:rStyle w:val="Funotenzeichen1"/>
                <w:lang w:val="en-US"/>
              </w:rPr>
              <w:t xml:space="preserve"> / </w:t>
            </w:r>
            <w:r>
              <w:rPr>
                <w:rFonts w:cs="Cambria"/>
                <w:color w:val="0070C0"/>
                <w:lang w:val="en-US"/>
              </w:rPr>
              <w:t xml:space="preserve">5 </w:t>
            </w:r>
            <w:proofErr w:type="spellStart"/>
            <w:r>
              <w:rPr>
                <w:rFonts w:cs="Cambria"/>
                <w:color w:val="0070C0"/>
                <w:lang w:val="en-US"/>
              </w:rPr>
              <w:t>Us</w:t>
            </w:r>
            <w:r w:rsidR="00DD217C" w:rsidRPr="005D2FF2">
              <w:rPr>
                <w:rFonts w:cs="Cambria"/>
                <w:color w:val="0070C0"/>
                <w:lang w:val="en-US"/>
              </w:rPr>
              <w:t>td</w:t>
            </w:r>
            <w:proofErr w:type="spellEnd"/>
            <w:r w:rsidR="00DD217C" w:rsidRPr="005D2FF2">
              <w:rPr>
                <w:rFonts w:cs="Cambria"/>
                <w:color w:val="0070C0"/>
                <w:lang w:val="en-US"/>
              </w:rPr>
              <w:t xml:space="preserve">. + </w:t>
            </w:r>
            <w:proofErr w:type="spellStart"/>
            <w:proofErr w:type="gramStart"/>
            <w:r w:rsidR="00C540A3">
              <w:rPr>
                <w:rFonts w:cs="Cambria"/>
                <w:color w:val="0070C0"/>
                <w:lang w:val="en-US"/>
              </w:rPr>
              <w:t>ggf</w:t>
            </w:r>
            <w:proofErr w:type="spellEnd"/>
            <w:proofErr w:type="gramEnd"/>
            <w:r w:rsidR="00C540A3">
              <w:rPr>
                <w:rFonts w:cs="Cambria"/>
                <w:color w:val="0070C0"/>
                <w:lang w:val="en-US"/>
              </w:rPr>
              <w:t xml:space="preserve">. </w:t>
            </w:r>
            <w:proofErr w:type="spellStart"/>
            <w:r w:rsidR="00DD217C" w:rsidRPr="005D2FF2">
              <w:rPr>
                <w:rFonts w:cs="Cambria"/>
                <w:color w:val="0070C0"/>
                <w:lang w:val="en-US"/>
              </w:rPr>
              <w:t>Labortag</w:t>
            </w:r>
            <w:proofErr w:type="spellEnd"/>
          </w:p>
        </w:tc>
        <w:tc>
          <w:tcPr>
            <w:tcW w:w="48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B563BE" w14:textId="045D0B1D" w:rsidR="00DD217C" w:rsidRPr="00C6795A" w:rsidRDefault="00DD217C" w:rsidP="0043529E">
            <w:pPr>
              <w:pStyle w:val="Listenabsatz1"/>
              <w:spacing w:before="60"/>
              <w:ind w:left="0"/>
              <w:jc w:val="left"/>
              <w:rPr>
                <w:rStyle w:val="Funotenanker"/>
                <w:lang w:val="de-DE"/>
              </w:rPr>
            </w:pPr>
            <w:r w:rsidRPr="005D2FF2">
              <w:rPr>
                <w:rFonts w:ascii="Arial" w:hAnsi="Arial" w:cs="Arial"/>
                <w:szCs w:val="20"/>
                <w:lang w:val="de-DE"/>
              </w:rPr>
              <w:lastRenderedPageBreak/>
              <w:t>erläutern molekulargenetische Verfahren (u.a. PCR, Gele</w:t>
            </w:r>
            <w:r w:rsidR="00233BDB">
              <w:rPr>
                <w:rFonts w:ascii="Arial" w:hAnsi="Arial" w:cs="Arial"/>
                <w:szCs w:val="20"/>
                <w:lang w:val="de-DE"/>
              </w:rPr>
              <w:t>le</w:t>
            </w:r>
            <w:r w:rsidRPr="005D2FF2">
              <w:rPr>
                <w:rFonts w:ascii="Arial" w:hAnsi="Arial" w:cs="Arial"/>
                <w:szCs w:val="20"/>
                <w:lang w:val="de-DE"/>
              </w:rPr>
              <w:t>ktrophorese) und ihre Einsatzgebiete (E4, E2, UF1)</w:t>
            </w:r>
            <w:r w:rsidR="00C24155">
              <w:rPr>
                <w:rFonts w:ascii="Arial" w:hAnsi="Arial" w:cs="Arial"/>
                <w:szCs w:val="20"/>
                <w:lang w:val="de-DE"/>
              </w:rPr>
              <w:t>.</w:t>
            </w:r>
          </w:p>
          <w:p w14:paraId="7AC06954" w14:textId="77777777" w:rsidR="001933D8" w:rsidRPr="005D2FF2" w:rsidRDefault="001933D8" w:rsidP="0043529E">
            <w:pPr>
              <w:pStyle w:val="Listenabsatz1"/>
              <w:ind w:left="0"/>
              <w:jc w:val="left"/>
              <w:rPr>
                <w:rStyle w:val="Funotenanker"/>
                <w:rFonts w:cs="Arial"/>
                <w:szCs w:val="20"/>
                <w:lang w:val="de-DE"/>
              </w:rPr>
            </w:pPr>
          </w:p>
          <w:p w14:paraId="4295BEA4" w14:textId="77777777" w:rsidR="00DD217C" w:rsidRPr="001435B1" w:rsidRDefault="00DD217C" w:rsidP="00B17AD9">
            <w:pPr>
              <w:pStyle w:val="Listenabsatz1"/>
              <w:ind w:left="0"/>
              <w:jc w:val="left"/>
              <w:rPr>
                <w:i/>
                <w:lang w:val="de-DE"/>
              </w:rPr>
            </w:pPr>
          </w:p>
        </w:tc>
        <w:tc>
          <w:tcPr>
            <w:tcW w:w="53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BF6EA0" w14:textId="4C026BF1" w:rsidR="00DD217C" w:rsidRDefault="00DD217C" w:rsidP="00F10743">
            <w:pPr>
              <w:pStyle w:val="Listenabsatz1"/>
              <w:spacing w:before="60"/>
              <w:ind w:left="0"/>
              <w:jc w:val="left"/>
              <w:rPr>
                <w:rFonts w:ascii="Arial" w:hAnsi="Arial" w:cs="Arial"/>
                <w:szCs w:val="20"/>
                <w:lang w:val="de-DE"/>
              </w:rPr>
            </w:pPr>
            <w:r w:rsidRPr="005D2FF2">
              <w:rPr>
                <w:rFonts w:ascii="Arial" w:hAnsi="Arial" w:cs="Arial"/>
                <w:szCs w:val="20"/>
                <w:lang w:val="de-DE"/>
              </w:rPr>
              <w:t xml:space="preserve">Wiederholung der </w:t>
            </w:r>
            <w:r w:rsidR="008B2AED">
              <w:rPr>
                <w:rFonts w:ascii="Arial" w:hAnsi="Arial" w:cs="Arial"/>
                <w:szCs w:val="20"/>
                <w:lang w:val="de-DE"/>
              </w:rPr>
              <w:t xml:space="preserve">in UV I eingeführten </w:t>
            </w:r>
            <w:r w:rsidRPr="005D2FF2">
              <w:rPr>
                <w:rFonts w:ascii="Arial" w:hAnsi="Arial" w:cs="Arial"/>
                <w:szCs w:val="20"/>
                <w:lang w:val="de-DE"/>
              </w:rPr>
              <w:t xml:space="preserve">molekulargenetischen Werkzeuge (PCR, Gelelektrophorese) </w:t>
            </w:r>
          </w:p>
          <w:p w14:paraId="1C03A9D3" w14:textId="77777777" w:rsidR="001933D8" w:rsidRPr="005D2FF2" w:rsidRDefault="001933D8" w:rsidP="00F10743">
            <w:pPr>
              <w:pStyle w:val="Listenabsatz1"/>
              <w:ind w:left="0"/>
              <w:jc w:val="left"/>
              <w:rPr>
                <w:rFonts w:ascii="Arial" w:hAnsi="Arial" w:cs="Arial"/>
                <w:szCs w:val="20"/>
                <w:lang w:val="de-DE"/>
              </w:rPr>
            </w:pPr>
          </w:p>
          <w:p w14:paraId="5396B1E2" w14:textId="4FB76822" w:rsidR="00DD217C" w:rsidRPr="005D2FF2" w:rsidRDefault="00DD217C" w:rsidP="00F10743">
            <w:pPr>
              <w:tabs>
                <w:tab w:val="left" w:pos="360"/>
                <w:tab w:val="left" w:pos="720"/>
              </w:tabs>
            </w:pPr>
            <w:r w:rsidRPr="005D2FF2">
              <w:t xml:space="preserve">Anwendung dieser </w:t>
            </w:r>
            <w:r w:rsidR="008B2AED">
              <w:t xml:space="preserve">Werkzeuge </w:t>
            </w:r>
            <w:r w:rsidRPr="005D2FF2">
              <w:t xml:space="preserve">bei der Diagnostik verschiedener genetisch bedingter Krankheiten, z. B. </w:t>
            </w:r>
          </w:p>
          <w:p w14:paraId="573307B6" w14:textId="77777777" w:rsidR="00DD217C" w:rsidRPr="005D2FF2" w:rsidRDefault="00DD217C" w:rsidP="00F10743">
            <w:pPr>
              <w:pStyle w:val="Listenabsatz"/>
              <w:numPr>
                <w:ilvl w:val="0"/>
                <w:numId w:val="26"/>
              </w:numPr>
              <w:contextualSpacing w:val="0"/>
            </w:pPr>
            <w:r w:rsidRPr="004177BE">
              <w:t xml:space="preserve">Chorea Huntington </w:t>
            </w:r>
            <w:r w:rsidRPr="005D2FF2">
              <w:t>(STR-Analyse)</w:t>
            </w:r>
          </w:p>
          <w:p w14:paraId="5BBBBE70" w14:textId="77777777" w:rsidR="00DD217C" w:rsidRPr="005D2FF2" w:rsidRDefault="00DD217C" w:rsidP="00F10743">
            <w:pPr>
              <w:pStyle w:val="Listenabsatz"/>
              <w:numPr>
                <w:ilvl w:val="0"/>
                <w:numId w:val="26"/>
              </w:numPr>
              <w:contextualSpacing w:val="0"/>
              <w:rPr>
                <w:color w:val="0070C0"/>
              </w:rPr>
            </w:pPr>
            <w:proofErr w:type="spellStart"/>
            <w:r w:rsidRPr="005D2FF2">
              <w:rPr>
                <w:color w:val="0070C0"/>
              </w:rPr>
              <w:t>Cystische</w:t>
            </w:r>
            <w:proofErr w:type="spellEnd"/>
            <w:r w:rsidRPr="005D2FF2">
              <w:rPr>
                <w:color w:val="0070C0"/>
              </w:rPr>
              <w:t xml:space="preserve"> </w:t>
            </w:r>
            <w:proofErr w:type="spellStart"/>
            <w:r w:rsidRPr="005D2FF2">
              <w:rPr>
                <w:color w:val="0070C0"/>
              </w:rPr>
              <w:t>Fibrose</w:t>
            </w:r>
            <w:proofErr w:type="spellEnd"/>
            <w:r w:rsidRPr="005D2FF2">
              <w:rPr>
                <w:color w:val="0070C0"/>
              </w:rPr>
              <w:t xml:space="preserve"> (Sequenzanalyse, z.</w:t>
            </w:r>
            <w:r w:rsidR="003A3139">
              <w:rPr>
                <w:color w:val="0070C0"/>
              </w:rPr>
              <w:t xml:space="preserve"> </w:t>
            </w:r>
            <w:r w:rsidRPr="005D2FF2">
              <w:rPr>
                <w:color w:val="0070C0"/>
              </w:rPr>
              <w:t>B. Fluoreszenzmethode)</w:t>
            </w:r>
          </w:p>
          <w:p w14:paraId="4C85A90D" w14:textId="77777777" w:rsidR="00550B5F" w:rsidRDefault="00550B5F" w:rsidP="00F10743">
            <w:pPr>
              <w:tabs>
                <w:tab w:val="left" w:pos="360"/>
                <w:tab w:val="left" w:pos="720"/>
              </w:tabs>
              <w:rPr>
                <w:color w:val="0000FF"/>
              </w:rPr>
            </w:pPr>
          </w:p>
          <w:p w14:paraId="3EB333CF" w14:textId="75F392D2" w:rsidR="00DD217C" w:rsidRPr="005D2FF2" w:rsidRDefault="00482084" w:rsidP="00F10743">
            <w:pPr>
              <w:tabs>
                <w:tab w:val="left" w:pos="360"/>
                <w:tab w:val="left" w:pos="720"/>
              </w:tabs>
            </w:pPr>
            <w:r>
              <w:t xml:space="preserve">Ethische Aspekte können </w:t>
            </w:r>
            <w:r w:rsidR="00DD217C" w:rsidRPr="005D2FF2">
              <w:t>auch thematisiert werden.</w:t>
            </w:r>
          </w:p>
          <w:p w14:paraId="7BD76F1A" w14:textId="77777777" w:rsidR="00DB74BB" w:rsidRDefault="00DB74BB" w:rsidP="00F10743">
            <w:pPr>
              <w:tabs>
                <w:tab w:val="left" w:pos="360"/>
                <w:tab w:val="left" w:pos="720"/>
              </w:tabs>
              <w:rPr>
                <w:color w:val="0070C0"/>
              </w:rPr>
            </w:pPr>
          </w:p>
          <w:p w14:paraId="12CE2FA9" w14:textId="77777777" w:rsidR="00F54818" w:rsidRDefault="00DD217C" w:rsidP="00F10743">
            <w:pPr>
              <w:tabs>
                <w:tab w:val="left" w:pos="360"/>
                <w:tab w:val="left" w:pos="720"/>
              </w:tabs>
              <w:rPr>
                <w:color w:val="0070C0"/>
              </w:rPr>
            </w:pPr>
            <w:r w:rsidRPr="00DC4799">
              <w:rPr>
                <w:color w:val="0070C0"/>
              </w:rPr>
              <w:t>ggf.</w:t>
            </w:r>
            <w:r w:rsidRPr="005D2FF2">
              <w:rPr>
                <w:color w:val="0070C0"/>
              </w:rPr>
              <w:t xml:space="preserve"> Exkur</w:t>
            </w:r>
            <w:r w:rsidR="00F54818">
              <w:rPr>
                <w:color w:val="0070C0"/>
              </w:rPr>
              <w:t>sion in ein Schülerlabor</w:t>
            </w:r>
          </w:p>
          <w:p w14:paraId="2A6CD234" w14:textId="0F30226F" w:rsidR="00DD217C" w:rsidRDefault="00F54818" w:rsidP="00F10743">
            <w:pPr>
              <w:tabs>
                <w:tab w:val="left" w:pos="360"/>
                <w:tab w:val="left" w:pos="720"/>
              </w:tabs>
              <w:rPr>
                <w:color w:val="0070C0"/>
              </w:rPr>
            </w:pPr>
            <w:r>
              <w:rPr>
                <w:color w:val="0070C0"/>
              </w:rPr>
              <w:sym w:font="Symbol" w:char="F0AE"/>
            </w:r>
            <w:r>
              <w:rPr>
                <w:color w:val="0070C0"/>
              </w:rPr>
              <w:t xml:space="preserve"> </w:t>
            </w:r>
            <w:r w:rsidR="00DD217C" w:rsidRPr="005D2FF2">
              <w:rPr>
                <w:color w:val="0070C0"/>
              </w:rPr>
              <w:t>molekulargenetisches Praktikum</w:t>
            </w:r>
          </w:p>
          <w:p w14:paraId="0A8E2F05" w14:textId="77777777" w:rsidR="008E0F52" w:rsidRPr="005D2FF2" w:rsidRDefault="008E0F52" w:rsidP="00F10743">
            <w:pPr>
              <w:tabs>
                <w:tab w:val="left" w:pos="360"/>
                <w:tab w:val="left" w:pos="720"/>
              </w:tabs>
              <w:rPr>
                <w:color w:val="0070C0"/>
              </w:rPr>
            </w:pPr>
          </w:p>
          <w:p w14:paraId="5B80DC17" w14:textId="3F25233A" w:rsidR="000D0545" w:rsidRDefault="00FB5643" w:rsidP="00F74FB8">
            <w:pPr>
              <w:shd w:val="clear" w:color="auto" w:fill="D9D9D9" w:themeFill="background1" w:themeFillShade="D9"/>
              <w:tabs>
                <w:tab w:val="left" w:pos="360"/>
                <w:tab w:val="left" w:pos="720"/>
              </w:tabs>
            </w:pPr>
            <w:r w:rsidRPr="00F74FB8">
              <w:t>In diesem Kontext  können</w:t>
            </w:r>
            <w:r w:rsidR="000D0545" w:rsidRPr="00F74FB8">
              <w:t xml:space="preserve"> </w:t>
            </w:r>
            <w:r w:rsidR="00084DBE">
              <w:t xml:space="preserve">auch </w:t>
            </w:r>
            <w:r w:rsidR="00DD217C" w:rsidRPr="00F74FB8">
              <w:t>folgende</w:t>
            </w:r>
            <w:r w:rsidRPr="00F74FB8">
              <w:t xml:space="preserve"> Kompetenzen </w:t>
            </w:r>
            <w:r w:rsidR="0043529E" w:rsidRPr="00F74FB8">
              <w:t xml:space="preserve">erworben werden: </w:t>
            </w:r>
          </w:p>
          <w:p w14:paraId="124C094C" w14:textId="77777777" w:rsidR="00546FEF" w:rsidRPr="00F74FB8" w:rsidRDefault="00546FEF" w:rsidP="00F74FB8">
            <w:pPr>
              <w:shd w:val="clear" w:color="auto" w:fill="D9D9D9" w:themeFill="background1" w:themeFillShade="D9"/>
              <w:tabs>
                <w:tab w:val="left" w:pos="360"/>
                <w:tab w:val="left" w:pos="720"/>
              </w:tabs>
            </w:pPr>
          </w:p>
          <w:p w14:paraId="2BC8D867" w14:textId="0FB7516A" w:rsidR="00DD217C" w:rsidRPr="00F74FB8" w:rsidRDefault="0043529E" w:rsidP="00F74FB8">
            <w:pPr>
              <w:shd w:val="clear" w:color="auto" w:fill="D9D9D9" w:themeFill="background1" w:themeFillShade="D9"/>
              <w:tabs>
                <w:tab w:val="left" w:pos="360"/>
                <w:tab w:val="left" w:pos="720"/>
              </w:tabs>
            </w:pPr>
            <w:r w:rsidRPr="00F74FB8">
              <w:t xml:space="preserve">Die </w:t>
            </w:r>
            <w:proofErr w:type="spellStart"/>
            <w:r w:rsidRPr="00F74FB8">
              <w:t>SuS</w:t>
            </w:r>
            <w:proofErr w:type="spellEnd"/>
            <w:r w:rsidRPr="00F74FB8">
              <w:t xml:space="preserve"> </w:t>
            </w:r>
            <w:r w:rsidR="00DD217C" w:rsidRPr="00F74FB8">
              <w:t>geben die Bedeutung von DNA-Chips</w:t>
            </w:r>
            <w:r w:rsidR="00622CAC" w:rsidRPr="00F74FB8">
              <w:t xml:space="preserve"> </w:t>
            </w:r>
            <w:r w:rsidR="00622CAC" w:rsidRPr="00F74FB8">
              <w:rPr>
                <w:color w:val="0070C0"/>
              </w:rPr>
              <w:t>und Hochdurchsatz-Sequenzierung</w:t>
            </w:r>
            <w:r w:rsidR="00DD217C" w:rsidRPr="00F74FB8">
              <w:rPr>
                <w:color w:val="0070C0"/>
              </w:rPr>
              <w:t xml:space="preserve"> </w:t>
            </w:r>
            <w:r w:rsidR="00DD217C" w:rsidRPr="00F74FB8">
              <w:t xml:space="preserve">an und </w:t>
            </w:r>
            <w:r w:rsidR="00622CAC" w:rsidRPr="00F74FB8">
              <w:t xml:space="preserve">beurteilen / </w:t>
            </w:r>
            <w:r w:rsidR="00DD217C" w:rsidRPr="00F74FB8">
              <w:rPr>
                <w:color w:val="0070C0"/>
              </w:rPr>
              <w:t>bewerten</w:t>
            </w:r>
            <w:r w:rsidR="00DD217C" w:rsidRPr="00F74FB8">
              <w:t xml:space="preserve"> Chancen und Risiken. </w:t>
            </w:r>
            <w:r w:rsidR="00FB5643" w:rsidRPr="00F74FB8">
              <w:t>(B1, B3).</w:t>
            </w:r>
          </w:p>
          <w:p w14:paraId="60E81FDF" w14:textId="77777777" w:rsidR="008B3037" w:rsidRPr="00F74FB8" w:rsidRDefault="008B3037" w:rsidP="00F74FB8">
            <w:pPr>
              <w:shd w:val="clear" w:color="auto" w:fill="D9D9D9" w:themeFill="background1" w:themeFillShade="D9"/>
              <w:tabs>
                <w:tab w:val="left" w:pos="360"/>
                <w:tab w:val="left" w:pos="720"/>
              </w:tabs>
            </w:pPr>
          </w:p>
          <w:p w14:paraId="7565C947" w14:textId="39125799" w:rsidR="0010537E" w:rsidRPr="00F74FB8" w:rsidRDefault="0010537E" w:rsidP="00F74FB8">
            <w:pPr>
              <w:shd w:val="clear" w:color="auto" w:fill="D9D9D9" w:themeFill="background1" w:themeFillShade="D9"/>
              <w:tabs>
                <w:tab w:val="left" w:pos="360"/>
                <w:tab w:val="left" w:pos="720"/>
              </w:tabs>
              <w:rPr>
                <w:color w:val="0070C0"/>
              </w:rPr>
            </w:pPr>
            <w:r w:rsidRPr="00F74FB8">
              <w:rPr>
                <w:color w:val="0070C0"/>
              </w:rPr>
              <w:t xml:space="preserve">Die </w:t>
            </w:r>
            <w:proofErr w:type="spellStart"/>
            <w:r w:rsidRPr="00F74FB8">
              <w:rPr>
                <w:color w:val="0070C0"/>
              </w:rPr>
              <w:t>SuS</w:t>
            </w:r>
            <w:proofErr w:type="spellEnd"/>
            <w:r w:rsidRPr="00F74FB8">
              <w:rPr>
                <w:color w:val="0070C0"/>
              </w:rPr>
              <w:t xml:space="preserve"> recherchieren In</w:t>
            </w:r>
            <w:r w:rsidR="00FB5643" w:rsidRPr="00F74FB8">
              <w:rPr>
                <w:color w:val="0070C0"/>
              </w:rPr>
              <w:t>formationen zu humangenetischen Fragestellungen (u. a. genetisch bedingten Krankheiten), schätzen die Relevanz und Zuverlässigkeit der Informationen ein und fassen die Ergebnisse strukturiert zusammen (K2, K1, K3, K4).</w:t>
            </w:r>
          </w:p>
          <w:p w14:paraId="2264A803" w14:textId="77777777" w:rsidR="008E0F52" w:rsidRDefault="008E0F52" w:rsidP="00F10743">
            <w:pPr>
              <w:tabs>
                <w:tab w:val="left" w:pos="360"/>
              </w:tabs>
              <w:spacing w:after="60"/>
              <w:rPr>
                <w:i/>
              </w:rPr>
            </w:pPr>
          </w:p>
          <w:p w14:paraId="3D11BE8E" w14:textId="77777777" w:rsidR="00DD217C" w:rsidRPr="005D2FF2" w:rsidRDefault="00491DE3" w:rsidP="00F10743">
            <w:pPr>
              <w:tabs>
                <w:tab w:val="left" w:pos="360"/>
              </w:tabs>
              <w:spacing w:after="60"/>
              <w:rPr>
                <w:color w:val="0000FF"/>
              </w:rPr>
            </w:pPr>
            <w:r w:rsidRPr="00C56BD6">
              <w:rPr>
                <w:color w:val="0070C0"/>
              </w:rPr>
              <w:t>g</w:t>
            </w:r>
            <w:r w:rsidR="00DD217C" w:rsidRPr="00C56BD6">
              <w:rPr>
                <w:color w:val="0070C0"/>
              </w:rPr>
              <w:t>gf. weitere Anwendungsbeispiele für DNA-Analysen (z.</w:t>
            </w:r>
            <w:r w:rsidR="00C24155">
              <w:rPr>
                <w:color w:val="0070C0"/>
              </w:rPr>
              <w:t> </w:t>
            </w:r>
            <w:r w:rsidR="00DD217C" w:rsidRPr="00C56BD6">
              <w:rPr>
                <w:color w:val="0070C0"/>
              </w:rPr>
              <w:t>B. genetischer Fingerabdruck)</w:t>
            </w:r>
            <w:r w:rsidR="00DD217C" w:rsidRPr="005D2FF2">
              <w:rPr>
                <w:color w:val="0070C0"/>
              </w:rPr>
              <w:t xml:space="preserve"> </w:t>
            </w:r>
          </w:p>
        </w:tc>
      </w:tr>
      <w:tr w:rsidR="00DD217C" w:rsidRPr="005D2FF2" w14:paraId="404F6780" w14:textId="77777777" w:rsidTr="00811D45">
        <w:trPr>
          <w:trHeight w:val="333"/>
        </w:trPr>
        <w:tc>
          <w:tcPr>
            <w:tcW w:w="42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F66E42" w14:textId="77777777" w:rsidR="001F3C8D" w:rsidRDefault="00DD217C" w:rsidP="001C33B6">
            <w:pPr>
              <w:widowControl w:val="0"/>
              <w:spacing w:before="60"/>
              <w:rPr>
                <w:bCs/>
                <w:i/>
              </w:rPr>
            </w:pPr>
            <w:r w:rsidRPr="005D2FF2">
              <w:rPr>
                <w:bCs/>
                <w:i/>
              </w:rPr>
              <w:lastRenderedPageBreak/>
              <w:t>Gentechnik: Welche</w:t>
            </w:r>
            <w:r w:rsidR="00F54818">
              <w:rPr>
                <w:bCs/>
                <w:i/>
              </w:rPr>
              <w:t xml:space="preserve"> therapeutischen Ansätze ergeben</w:t>
            </w:r>
            <w:r w:rsidRPr="005D2FF2">
              <w:rPr>
                <w:bCs/>
                <w:i/>
              </w:rPr>
              <w:t xml:space="preserve"> sich für durch Genmutationen bedingte Krankheiten?</w:t>
            </w:r>
          </w:p>
          <w:p w14:paraId="69F0CD24" w14:textId="77777777" w:rsidR="001C33B6" w:rsidRPr="005D2FF2" w:rsidRDefault="001C33B6" w:rsidP="001C33B6">
            <w:pPr>
              <w:widowControl w:val="0"/>
              <w:spacing w:before="60"/>
              <w:rPr>
                <w:bCs/>
                <w:i/>
              </w:rPr>
            </w:pPr>
          </w:p>
          <w:p w14:paraId="55FABEE2" w14:textId="77777777" w:rsidR="00DD217C" w:rsidRDefault="00DD217C" w:rsidP="001C33B6">
            <w:pPr>
              <w:widowControl w:val="0"/>
              <w:numPr>
                <w:ilvl w:val="0"/>
                <w:numId w:val="16"/>
              </w:numPr>
              <w:suppressAutoHyphens/>
              <w:autoSpaceDE/>
              <w:autoSpaceDN/>
              <w:rPr>
                <w:bCs/>
              </w:rPr>
            </w:pPr>
            <w:r w:rsidRPr="005D2FF2">
              <w:rPr>
                <w:bCs/>
              </w:rPr>
              <w:t>Gentechnische Grundoperationen</w:t>
            </w:r>
          </w:p>
          <w:p w14:paraId="0F79D805" w14:textId="77777777" w:rsidR="00752B82" w:rsidRDefault="00752B82" w:rsidP="00C57221">
            <w:pPr>
              <w:widowControl w:val="0"/>
              <w:suppressAutoHyphens/>
              <w:autoSpaceDE/>
              <w:autoSpaceDN/>
              <w:ind w:left="720"/>
              <w:rPr>
                <w:bCs/>
              </w:rPr>
            </w:pPr>
          </w:p>
          <w:p w14:paraId="5060EB37" w14:textId="77777777" w:rsidR="001C33B6" w:rsidRPr="005D2FF2" w:rsidRDefault="001C33B6" w:rsidP="001C33B6">
            <w:pPr>
              <w:widowControl w:val="0"/>
              <w:suppressAutoHyphens/>
              <w:autoSpaceDE/>
              <w:autoSpaceDN/>
              <w:ind w:left="720"/>
              <w:rPr>
                <w:bCs/>
              </w:rPr>
            </w:pPr>
          </w:p>
          <w:p w14:paraId="312C8E0C" w14:textId="77777777" w:rsidR="00DD217C" w:rsidRDefault="00DD217C" w:rsidP="001C33B6">
            <w:pPr>
              <w:widowControl w:val="0"/>
              <w:numPr>
                <w:ilvl w:val="0"/>
                <w:numId w:val="16"/>
              </w:numPr>
              <w:suppressAutoHyphens/>
              <w:autoSpaceDE/>
              <w:autoSpaceDN/>
              <w:rPr>
                <w:bCs/>
              </w:rPr>
            </w:pPr>
            <w:r w:rsidRPr="005D2FF2">
              <w:rPr>
                <w:bCs/>
              </w:rPr>
              <w:t>Anwendungsbereiche</w:t>
            </w:r>
          </w:p>
          <w:p w14:paraId="15523FDF" w14:textId="77777777" w:rsidR="001C33B6" w:rsidRDefault="001C33B6" w:rsidP="001C33B6">
            <w:pPr>
              <w:widowControl w:val="0"/>
              <w:suppressAutoHyphens/>
              <w:autoSpaceDE/>
              <w:autoSpaceDN/>
              <w:rPr>
                <w:bCs/>
              </w:rPr>
            </w:pPr>
          </w:p>
          <w:p w14:paraId="0F691BDE" w14:textId="77777777" w:rsidR="001C33B6" w:rsidRDefault="001C33B6" w:rsidP="001C33B6">
            <w:pPr>
              <w:widowControl w:val="0"/>
              <w:suppressAutoHyphens/>
              <w:autoSpaceDE/>
              <w:autoSpaceDN/>
              <w:rPr>
                <w:bCs/>
              </w:rPr>
            </w:pPr>
          </w:p>
          <w:p w14:paraId="4E5EBC8F" w14:textId="77777777" w:rsidR="001C33B6" w:rsidRDefault="001C33B6" w:rsidP="001C33B6">
            <w:pPr>
              <w:widowControl w:val="0"/>
              <w:suppressAutoHyphens/>
              <w:autoSpaceDE/>
              <w:autoSpaceDN/>
              <w:rPr>
                <w:bCs/>
              </w:rPr>
            </w:pPr>
          </w:p>
          <w:p w14:paraId="23749A89" w14:textId="77777777" w:rsidR="00DC4799" w:rsidRDefault="00DC4799" w:rsidP="001C33B6">
            <w:pPr>
              <w:widowControl w:val="0"/>
              <w:suppressAutoHyphens/>
              <w:autoSpaceDE/>
              <w:autoSpaceDN/>
              <w:rPr>
                <w:bCs/>
              </w:rPr>
            </w:pPr>
          </w:p>
          <w:p w14:paraId="4B59326A" w14:textId="77777777" w:rsidR="001C33B6" w:rsidRDefault="001C33B6" w:rsidP="001C33B6">
            <w:pPr>
              <w:widowControl w:val="0"/>
              <w:suppressAutoHyphens/>
              <w:autoSpaceDE/>
              <w:autoSpaceDN/>
              <w:rPr>
                <w:bCs/>
              </w:rPr>
            </w:pPr>
          </w:p>
          <w:p w14:paraId="159D9CC5" w14:textId="77777777" w:rsidR="006F39AB" w:rsidRDefault="006F39AB" w:rsidP="001C33B6">
            <w:pPr>
              <w:widowControl w:val="0"/>
              <w:suppressAutoHyphens/>
              <w:autoSpaceDE/>
              <w:autoSpaceDN/>
              <w:rPr>
                <w:bCs/>
              </w:rPr>
            </w:pPr>
          </w:p>
          <w:p w14:paraId="5A93FF1E" w14:textId="77777777" w:rsidR="006F39AB" w:rsidRDefault="006F39AB" w:rsidP="001C33B6">
            <w:pPr>
              <w:widowControl w:val="0"/>
              <w:suppressAutoHyphens/>
              <w:autoSpaceDE/>
              <w:autoSpaceDN/>
              <w:rPr>
                <w:bCs/>
              </w:rPr>
            </w:pPr>
          </w:p>
          <w:p w14:paraId="0B3C20CC" w14:textId="77777777" w:rsidR="001C33B6" w:rsidRPr="005D2FF2" w:rsidRDefault="001C33B6" w:rsidP="001C33B6">
            <w:pPr>
              <w:widowControl w:val="0"/>
              <w:suppressAutoHyphens/>
              <w:autoSpaceDE/>
              <w:autoSpaceDN/>
              <w:rPr>
                <w:bCs/>
              </w:rPr>
            </w:pPr>
          </w:p>
          <w:p w14:paraId="1CC2F3D3" w14:textId="77777777" w:rsidR="00DD217C" w:rsidRPr="007606B9" w:rsidRDefault="00DD217C" w:rsidP="001C33B6">
            <w:pPr>
              <w:widowControl w:val="0"/>
              <w:numPr>
                <w:ilvl w:val="0"/>
                <w:numId w:val="16"/>
              </w:numPr>
              <w:suppressAutoHyphens/>
              <w:autoSpaceDE/>
              <w:autoSpaceDN/>
              <w:rPr>
                <w:bCs/>
                <w:color w:val="0070C0"/>
              </w:rPr>
            </w:pPr>
            <w:r w:rsidRPr="007606B9">
              <w:rPr>
                <w:bCs/>
                <w:color w:val="0070C0"/>
              </w:rPr>
              <w:t>Stammzellen</w:t>
            </w:r>
          </w:p>
          <w:p w14:paraId="7E10A497" w14:textId="77777777" w:rsidR="001C33B6" w:rsidRPr="007606B9" w:rsidRDefault="001C33B6" w:rsidP="001C33B6">
            <w:pPr>
              <w:widowControl w:val="0"/>
              <w:suppressAutoHyphens/>
              <w:autoSpaceDE/>
              <w:autoSpaceDN/>
              <w:ind w:left="720"/>
              <w:rPr>
                <w:bCs/>
                <w:color w:val="0070C0"/>
              </w:rPr>
            </w:pPr>
          </w:p>
          <w:p w14:paraId="5F8724DF" w14:textId="77777777" w:rsidR="00DD217C" w:rsidRPr="007606B9" w:rsidRDefault="00DD217C" w:rsidP="001C33B6">
            <w:pPr>
              <w:widowControl w:val="0"/>
              <w:numPr>
                <w:ilvl w:val="0"/>
                <w:numId w:val="16"/>
              </w:numPr>
              <w:suppressAutoHyphens/>
              <w:autoSpaceDE/>
              <w:autoSpaceDN/>
              <w:rPr>
                <w:bCs/>
                <w:color w:val="0070C0"/>
              </w:rPr>
            </w:pPr>
            <w:r w:rsidRPr="007606B9">
              <w:rPr>
                <w:bCs/>
                <w:color w:val="0070C0"/>
              </w:rPr>
              <w:t>Ethische Bewertung</w:t>
            </w:r>
          </w:p>
          <w:p w14:paraId="5E9E6E21" w14:textId="77777777" w:rsidR="00DD217C" w:rsidRPr="005D2FF2" w:rsidRDefault="00DD217C" w:rsidP="001F3C8D">
            <w:pPr>
              <w:widowControl w:val="0"/>
              <w:ind w:left="720"/>
              <w:rPr>
                <w:bCs/>
              </w:rPr>
            </w:pPr>
          </w:p>
          <w:p w14:paraId="7EF3D023" w14:textId="77777777" w:rsidR="00DD217C" w:rsidRPr="005D2FF2" w:rsidRDefault="00DD217C" w:rsidP="001F3C8D">
            <w:pPr>
              <w:widowControl w:val="0"/>
              <w:textAlignment w:val="baseline"/>
            </w:pPr>
          </w:p>
          <w:p w14:paraId="6A84BAFC" w14:textId="77777777" w:rsidR="00DD217C" w:rsidRDefault="00DD217C" w:rsidP="001F3C8D">
            <w:pPr>
              <w:widowControl w:val="0"/>
              <w:textAlignment w:val="baseline"/>
            </w:pPr>
          </w:p>
          <w:p w14:paraId="01064186" w14:textId="77777777" w:rsidR="00374600" w:rsidRDefault="00374600" w:rsidP="001F3C8D">
            <w:pPr>
              <w:widowControl w:val="0"/>
              <w:textAlignment w:val="baseline"/>
            </w:pPr>
          </w:p>
          <w:p w14:paraId="680C5B56" w14:textId="77777777" w:rsidR="00374600" w:rsidRDefault="00374600" w:rsidP="001F3C8D">
            <w:pPr>
              <w:widowControl w:val="0"/>
              <w:textAlignment w:val="baseline"/>
            </w:pPr>
          </w:p>
          <w:p w14:paraId="513D0886" w14:textId="77777777" w:rsidR="00DD217C" w:rsidRPr="005D2FF2" w:rsidRDefault="00DD217C" w:rsidP="001F3C8D">
            <w:pPr>
              <w:widowControl w:val="0"/>
              <w:textAlignment w:val="baseline"/>
            </w:pPr>
          </w:p>
          <w:p w14:paraId="2D7CCFAA" w14:textId="77777777" w:rsidR="00DD217C" w:rsidRPr="005D2FF2" w:rsidRDefault="00DD217C" w:rsidP="001F3C8D">
            <w:pPr>
              <w:widowControl w:val="0"/>
              <w:textAlignment w:val="baseline"/>
            </w:pPr>
          </w:p>
          <w:p w14:paraId="283779C9" w14:textId="77777777" w:rsidR="00DD217C" w:rsidRPr="005D2FF2" w:rsidRDefault="00DD217C" w:rsidP="001F3C8D">
            <w:pPr>
              <w:widowControl w:val="0"/>
              <w:textAlignment w:val="baseline"/>
            </w:pPr>
          </w:p>
          <w:p w14:paraId="7347E35E" w14:textId="77777777" w:rsidR="00DD217C" w:rsidRPr="00231B7A" w:rsidRDefault="00FF2D0D" w:rsidP="00BF3D1F">
            <w:pPr>
              <w:widowControl w:val="0"/>
              <w:spacing w:after="60"/>
              <w:jc w:val="right"/>
              <w:textAlignment w:val="baseline"/>
            </w:pPr>
            <w:r>
              <w:rPr>
                <w:rStyle w:val="Funotenzeichen1"/>
              </w:rPr>
              <w:t xml:space="preserve">ca. </w:t>
            </w:r>
            <w:r w:rsidR="00231B7A">
              <w:rPr>
                <w:rStyle w:val="Funotenzeichen1"/>
              </w:rPr>
              <w:t xml:space="preserve"> </w:t>
            </w:r>
            <w:r>
              <w:rPr>
                <w:rStyle w:val="Funotenzeichen1"/>
              </w:rPr>
              <w:t xml:space="preserve">3 </w:t>
            </w:r>
            <w:proofErr w:type="spellStart"/>
            <w:r w:rsidR="00231B7A">
              <w:rPr>
                <w:rStyle w:val="Funotenzeichen1"/>
              </w:rPr>
              <w:t>Us</w:t>
            </w:r>
            <w:r w:rsidR="00DD217C" w:rsidRPr="005D2FF2">
              <w:rPr>
                <w:rStyle w:val="Funotenzeichen1"/>
              </w:rPr>
              <w:t>td</w:t>
            </w:r>
            <w:proofErr w:type="spellEnd"/>
            <w:r w:rsidR="00DD217C" w:rsidRPr="005D2FF2">
              <w:rPr>
                <w:rStyle w:val="Funotenzeichen1"/>
              </w:rPr>
              <w:t>.</w:t>
            </w:r>
            <w:r w:rsidR="00231B7A">
              <w:rPr>
                <w:rStyle w:val="Funotenzeichen1"/>
              </w:rPr>
              <w:t>/</w:t>
            </w:r>
            <w:r w:rsidR="003B19FF">
              <w:rPr>
                <w:rFonts w:cs="Cambria"/>
                <w:color w:val="0070C0"/>
              </w:rPr>
              <w:t>7</w:t>
            </w:r>
            <w:r w:rsidR="00231B7A">
              <w:rPr>
                <w:rFonts w:cs="Cambria"/>
                <w:color w:val="0070C0"/>
              </w:rPr>
              <w:t xml:space="preserve"> </w:t>
            </w:r>
            <w:proofErr w:type="spellStart"/>
            <w:r w:rsidR="00231B7A">
              <w:rPr>
                <w:rFonts w:cs="Cambria"/>
                <w:color w:val="0070C0"/>
              </w:rPr>
              <w:t>Us</w:t>
            </w:r>
            <w:r w:rsidR="00DD217C" w:rsidRPr="005D2FF2">
              <w:rPr>
                <w:rFonts w:cs="Cambria"/>
                <w:color w:val="0070C0"/>
              </w:rPr>
              <w:t>td</w:t>
            </w:r>
            <w:proofErr w:type="spellEnd"/>
            <w:r w:rsidR="00DD217C" w:rsidRPr="005D2FF2">
              <w:rPr>
                <w:rFonts w:cs="Cambria"/>
                <w:color w:val="0070C0"/>
              </w:rPr>
              <w:t>.</w:t>
            </w:r>
          </w:p>
        </w:tc>
        <w:tc>
          <w:tcPr>
            <w:tcW w:w="482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EA74B3" w14:textId="77777777" w:rsidR="00DD217C" w:rsidRDefault="00DD217C" w:rsidP="001F3C8D">
            <w:pPr>
              <w:pStyle w:val="Listenabsatz1"/>
              <w:spacing w:before="60"/>
              <w:ind w:left="0"/>
              <w:jc w:val="left"/>
              <w:rPr>
                <w:rFonts w:ascii="Arial" w:hAnsi="Arial" w:cs="Arial"/>
                <w:szCs w:val="20"/>
                <w:lang w:val="de-DE"/>
              </w:rPr>
            </w:pPr>
            <w:r w:rsidRPr="005D2FF2">
              <w:rPr>
                <w:rFonts w:ascii="Arial" w:hAnsi="Arial" w:cs="Arial"/>
                <w:szCs w:val="20"/>
                <w:lang w:val="de-DE"/>
              </w:rPr>
              <w:t>beschreiben molekulargenetische Werkzeuge und erläutern deren Bedeutung für gentechnische Grundoperationen (UF1)</w:t>
            </w:r>
            <w:r w:rsidR="00C24155">
              <w:rPr>
                <w:rFonts w:ascii="Arial" w:hAnsi="Arial" w:cs="Arial"/>
                <w:szCs w:val="20"/>
                <w:lang w:val="de-DE"/>
              </w:rPr>
              <w:t>.</w:t>
            </w:r>
          </w:p>
          <w:p w14:paraId="688BD210" w14:textId="77777777" w:rsidR="00F54818" w:rsidRPr="005D2FF2" w:rsidRDefault="00F54818" w:rsidP="001F3C8D">
            <w:pPr>
              <w:pStyle w:val="Listenabsatz1"/>
              <w:ind w:left="0"/>
              <w:jc w:val="left"/>
              <w:rPr>
                <w:rFonts w:ascii="Arial" w:hAnsi="Arial" w:cs="Arial"/>
                <w:szCs w:val="20"/>
                <w:lang w:val="de-DE"/>
              </w:rPr>
            </w:pPr>
          </w:p>
          <w:p w14:paraId="5706A440" w14:textId="77777777" w:rsidR="00DD217C" w:rsidRPr="005D2FF2" w:rsidRDefault="00DD217C" w:rsidP="001F3C8D">
            <w:pPr>
              <w:pStyle w:val="Listenabsatz1"/>
              <w:ind w:left="0"/>
              <w:jc w:val="left"/>
              <w:rPr>
                <w:rFonts w:ascii="Arial" w:hAnsi="Arial" w:cs="Arial"/>
                <w:szCs w:val="20"/>
                <w:lang w:val="de-DE"/>
              </w:rPr>
            </w:pPr>
          </w:p>
          <w:p w14:paraId="34D80F6E" w14:textId="77777777" w:rsidR="001C33B6" w:rsidRDefault="001C33B6" w:rsidP="001F3C8D">
            <w:pPr>
              <w:pStyle w:val="Listenabsatz1"/>
              <w:ind w:left="0"/>
              <w:jc w:val="left"/>
              <w:rPr>
                <w:rFonts w:ascii="Arial" w:hAnsi="Arial" w:cs="Arial"/>
                <w:szCs w:val="20"/>
                <w:lang w:val="de-DE"/>
              </w:rPr>
            </w:pPr>
          </w:p>
          <w:p w14:paraId="5FD4C32E" w14:textId="77777777" w:rsidR="001C33B6" w:rsidRDefault="001C33B6" w:rsidP="001F3C8D">
            <w:pPr>
              <w:pStyle w:val="Listenabsatz1"/>
              <w:ind w:left="0"/>
              <w:jc w:val="left"/>
              <w:rPr>
                <w:rFonts w:ascii="Arial" w:hAnsi="Arial" w:cs="Arial"/>
                <w:szCs w:val="20"/>
                <w:lang w:val="de-DE"/>
              </w:rPr>
            </w:pPr>
          </w:p>
          <w:p w14:paraId="00509BD9" w14:textId="77777777" w:rsidR="001C33B6" w:rsidRDefault="001C33B6" w:rsidP="001F3C8D">
            <w:pPr>
              <w:pStyle w:val="Listenabsatz1"/>
              <w:ind w:left="0"/>
              <w:jc w:val="left"/>
              <w:rPr>
                <w:rFonts w:ascii="Arial" w:hAnsi="Arial" w:cs="Arial"/>
                <w:szCs w:val="20"/>
                <w:lang w:val="de-DE"/>
              </w:rPr>
            </w:pPr>
          </w:p>
          <w:p w14:paraId="5A2FBBDE" w14:textId="77777777" w:rsidR="003528B5" w:rsidRDefault="003528B5" w:rsidP="001F3C8D">
            <w:pPr>
              <w:pStyle w:val="Listenabsatz1"/>
              <w:ind w:left="0"/>
              <w:jc w:val="left"/>
              <w:rPr>
                <w:rFonts w:ascii="Arial" w:hAnsi="Arial" w:cs="Arial"/>
                <w:szCs w:val="20"/>
                <w:lang w:val="de-DE"/>
              </w:rPr>
            </w:pPr>
          </w:p>
          <w:p w14:paraId="05952953" w14:textId="77777777" w:rsidR="006F39AB" w:rsidRDefault="006F39AB" w:rsidP="001F3C8D">
            <w:pPr>
              <w:pStyle w:val="Listenabsatz1"/>
              <w:ind w:left="0"/>
              <w:jc w:val="left"/>
              <w:rPr>
                <w:rFonts w:ascii="Arial" w:hAnsi="Arial" w:cs="Arial"/>
                <w:szCs w:val="20"/>
                <w:lang w:val="de-DE"/>
              </w:rPr>
            </w:pPr>
          </w:p>
          <w:p w14:paraId="465F136B" w14:textId="77777777" w:rsidR="006F39AB" w:rsidRDefault="006F39AB" w:rsidP="001F3C8D">
            <w:pPr>
              <w:pStyle w:val="Listenabsatz1"/>
              <w:ind w:left="0"/>
              <w:jc w:val="left"/>
              <w:rPr>
                <w:rFonts w:ascii="Arial" w:hAnsi="Arial" w:cs="Arial"/>
                <w:szCs w:val="20"/>
                <w:lang w:val="de-DE"/>
              </w:rPr>
            </w:pPr>
          </w:p>
          <w:p w14:paraId="4878C789" w14:textId="77777777" w:rsidR="006F39AB" w:rsidRDefault="006F39AB" w:rsidP="001F3C8D">
            <w:pPr>
              <w:pStyle w:val="Listenabsatz1"/>
              <w:ind w:left="0"/>
              <w:jc w:val="left"/>
              <w:rPr>
                <w:rFonts w:ascii="Arial" w:hAnsi="Arial" w:cs="Arial"/>
                <w:szCs w:val="20"/>
                <w:lang w:val="de-DE"/>
              </w:rPr>
            </w:pPr>
          </w:p>
          <w:p w14:paraId="5C8BC08A" w14:textId="77777777" w:rsidR="006F39AB" w:rsidRDefault="006F39AB" w:rsidP="001F3C8D">
            <w:pPr>
              <w:pStyle w:val="Listenabsatz1"/>
              <w:ind w:left="0"/>
              <w:jc w:val="left"/>
              <w:rPr>
                <w:rFonts w:ascii="Arial" w:hAnsi="Arial" w:cs="Arial"/>
                <w:szCs w:val="20"/>
                <w:lang w:val="de-DE"/>
              </w:rPr>
            </w:pPr>
          </w:p>
          <w:p w14:paraId="78664BF1" w14:textId="77777777" w:rsidR="006F39AB" w:rsidRDefault="006F39AB" w:rsidP="001F3C8D">
            <w:pPr>
              <w:pStyle w:val="Listenabsatz1"/>
              <w:ind w:left="0"/>
              <w:jc w:val="left"/>
              <w:rPr>
                <w:rFonts w:ascii="Arial" w:hAnsi="Arial" w:cs="Arial"/>
                <w:szCs w:val="20"/>
                <w:lang w:val="de-DE"/>
              </w:rPr>
            </w:pPr>
          </w:p>
          <w:p w14:paraId="4571A615" w14:textId="77777777" w:rsidR="006F39AB" w:rsidRDefault="006F39AB" w:rsidP="001F3C8D">
            <w:pPr>
              <w:pStyle w:val="Listenabsatz1"/>
              <w:ind w:left="0"/>
              <w:jc w:val="left"/>
              <w:rPr>
                <w:rFonts w:ascii="Arial" w:hAnsi="Arial" w:cs="Arial"/>
                <w:szCs w:val="20"/>
                <w:lang w:val="de-DE"/>
              </w:rPr>
            </w:pPr>
          </w:p>
          <w:p w14:paraId="5846BE7A" w14:textId="77777777" w:rsidR="003528B5" w:rsidRDefault="003528B5" w:rsidP="001F3C8D">
            <w:pPr>
              <w:pStyle w:val="Listenabsatz1"/>
              <w:ind w:left="0"/>
              <w:jc w:val="left"/>
              <w:rPr>
                <w:rFonts w:ascii="Arial" w:hAnsi="Arial" w:cs="Arial"/>
                <w:szCs w:val="20"/>
                <w:lang w:val="de-DE"/>
              </w:rPr>
            </w:pPr>
          </w:p>
          <w:p w14:paraId="2D58B3FA" w14:textId="71B75A16" w:rsidR="00DD217C" w:rsidRPr="007606B9" w:rsidRDefault="001C33B6" w:rsidP="001F3C8D">
            <w:pPr>
              <w:pStyle w:val="Listenabsatz1"/>
              <w:ind w:left="0"/>
              <w:jc w:val="left"/>
              <w:rPr>
                <w:rFonts w:ascii="Arial" w:hAnsi="Arial" w:cs="Arial"/>
                <w:color w:val="0070C0"/>
                <w:szCs w:val="20"/>
                <w:lang w:val="de-DE"/>
              </w:rPr>
            </w:pPr>
            <w:r w:rsidRPr="007606B9">
              <w:rPr>
                <w:rFonts w:ascii="Arial" w:hAnsi="Arial" w:cs="Arial"/>
                <w:color w:val="0070C0"/>
                <w:szCs w:val="20"/>
                <w:lang w:val="de-DE"/>
              </w:rPr>
              <w:t>r</w:t>
            </w:r>
            <w:r w:rsidR="00DD217C" w:rsidRPr="007606B9">
              <w:rPr>
                <w:rFonts w:ascii="Arial" w:hAnsi="Arial" w:cs="Arial"/>
                <w:color w:val="0070C0"/>
                <w:szCs w:val="20"/>
                <w:lang w:val="de-DE"/>
              </w:rPr>
              <w:t>echerchieren Unterschiede zwischen embryonalen und adulten Stammzellen und präsentieren diese unter Verwendung geeigneter Darstellungsformen (K2, K3)</w:t>
            </w:r>
            <w:r w:rsidR="003528B5">
              <w:rPr>
                <w:rFonts w:ascii="Arial" w:hAnsi="Arial" w:cs="Arial"/>
                <w:color w:val="0070C0"/>
                <w:szCs w:val="20"/>
                <w:lang w:val="de-DE"/>
              </w:rPr>
              <w:t>.</w:t>
            </w:r>
          </w:p>
          <w:p w14:paraId="3EFD53B0" w14:textId="77777777" w:rsidR="001C33B6" w:rsidRPr="007606B9" w:rsidRDefault="001C33B6" w:rsidP="001F3C8D">
            <w:pPr>
              <w:pStyle w:val="Listenabsatz1"/>
              <w:ind w:left="0"/>
              <w:jc w:val="left"/>
              <w:rPr>
                <w:rFonts w:ascii="Arial" w:hAnsi="Arial" w:cs="Arial"/>
                <w:color w:val="0070C0"/>
                <w:szCs w:val="20"/>
                <w:lang w:val="de-DE"/>
              </w:rPr>
            </w:pPr>
          </w:p>
          <w:p w14:paraId="178066EC" w14:textId="2207F881" w:rsidR="00DD217C" w:rsidRPr="005D2FF2" w:rsidRDefault="00DD217C" w:rsidP="001F3C8D">
            <w:pPr>
              <w:pStyle w:val="Listenabsatz1"/>
              <w:ind w:left="0"/>
              <w:jc w:val="left"/>
              <w:rPr>
                <w:rFonts w:ascii="Arial" w:hAnsi="Arial" w:cs="Arial"/>
                <w:szCs w:val="20"/>
                <w:lang w:val="de-DE"/>
              </w:rPr>
            </w:pPr>
            <w:r w:rsidRPr="007606B9">
              <w:rPr>
                <w:rFonts w:ascii="Arial" w:hAnsi="Arial" w:cs="Arial"/>
                <w:color w:val="0070C0"/>
                <w:szCs w:val="20"/>
                <w:lang w:val="de-DE"/>
              </w:rPr>
              <w:t>stellen naturwissenschaftlich-gesellschaftliche Positionen zum therapeutischen Einsatz von Stammzellen dar und beurteilen Interessen und Folgen ethisch (B3, B4)</w:t>
            </w:r>
            <w:r w:rsidR="003528B5">
              <w:rPr>
                <w:rFonts w:ascii="Arial" w:hAnsi="Arial" w:cs="Arial"/>
                <w:color w:val="0070C0"/>
                <w:szCs w:val="20"/>
                <w:lang w:val="de-DE"/>
              </w:rPr>
              <w:t>.</w:t>
            </w:r>
          </w:p>
        </w:tc>
        <w:tc>
          <w:tcPr>
            <w:tcW w:w="53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1A5F27" w14:textId="40ADA511" w:rsidR="00622CAC" w:rsidRPr="005D2FF2" w:rsidRDefault="00DD217C" w:rsidP="001F3C8D">
            <w:pPr>
              <w:spacing w:before="60"/>
            </w:pPr>
            <w:r w:rsidRPr="005D2FF2">
              <w:t>Zunächst Erarbeitung grundlegender gentechnischer Verfahren am Beispiel der Gewinnung des Humaninsulins [</w:t>
            </w:r>
            <w:r w:rsidR="0002343F">
              <w:t>7</w:t>
            </w:r>
            <w:r w:rsidR="00F54818">
              <w:t>]</w:t>
            </w:r>
            <w:r w:rsidR="008E0F52">
              <w:br/>
            </w:r>
          </w:p>
          <w:p w14:paraId="4EE13C26" w14:textId="0EC535C6" w:rsidR="003528B5" w:rsidRDefault="008B3037" w:rsidP="00F74FB8">
            <w:pPr>
              <w:shd w:val="clear" w:color="auto" w:fill="D9D9D9" w:themeFill="background1" w:themeFillShade="D9"/>
            </w:pPr>
            <w:r>
              <w:t>An dieser Stelle können</w:t>
            </w:r>
            <w:r w:rsidR="00622CAC" w:rsidRPr="00622CAC">
              <w:t xml:space="preserve"> </w:t>
            </w:r>
            <w:r w:rsidR="00084DBE">
              <w:t xml:space="preserve">auch </w:t>
            </w:r>
            <w:r w:rsidR="00622CAC" w:rsidRPr="00622CAC">
              <w:t>folgende Kom</w:t>
            </w:r>
            <w:r w:rsidR="00622CAC">
              <w:t>petenz</w:t>
            </w:r>
            <w:r>
              <w:t>en</w:t>
            </w:r>
            <w:r w:rsidR="00622CAC">
              <w:t xml:space="preserve"> erworben werden:</w:t>
            </w:r>
          </w:p>
          <w:p w14:paraId="099C87E2" w14:textId="77777777" w:rsidR="008B3037" w:rsidRDefault="008B3037" w:rsidP="00F74FB8">
            <w:pPr>
              <w:shd w:val="clear" w:color="auto" w:fill="D9D9D9" w:themeFill="background1" w:themeFillShade="D9"/>
            </w:pPr>
          </w:p>
          <w:p w14:paraId="6550DF4D" w14:textId="31CD5E50" w:rsidR="00622CAC" w:rsidRPr="00622CAC" w:rsidRDefault="00622CAC" w:rsidP="00F74FB8">
            <w:pPr>
              <w:shd w:val="clear" w:color="auto" w:fill="D9D9D9" w:themeFill="background1" w:themeFillShade="D9"/>
            </w:pPr>
            <w:r>
              <w:t xml:space="preserve">Die </w:t>
            </w:r>
            <w:proofErr w:type="spellStart"/>
            <w:r>
              <w:t>SuS</w:t>
            </w:r>
            <w:proofErr w:type="spellEnd"/>
            <w:r>
              <w:t xml:space="preserve"> </w:t>
            </w:r>
            <w:r w:rsidRPr="00622CAC">
              <w:t>stellen mithilfe geeigneter Medien die Herstellung transgener Lebewesen dar und diskutieren ihre Verwendung (K1, B3)</w:t>
            </w:r>
            <w:r w:rsidR="003528B5">
              <w:t>.</w:t>
            </w:r>
          </w:p>
          <w:p w14:paraId="7B44C2A3" w14:textId="26D51FBE" w:rsidR="00DD217C" w:rsidRDefault="001C33B6" w:rsidP="00F74FB8">
            <w:pPr>
              <w:shd w:val="clear" w:color="auto" w:fill="D9D9D9" w:themeFill="background1" w:themeFillShade="D9"/>
              <w:spacing w:before="60"/>
              <w:rPr>
                <w:color w:val="0070C0"/>
              </w:rPr>
            </w:pPr>
            <w:r>
              <w:rPr>
                <w:color w:val="0070C0"/>
              </w:rPr>
              <w:t xml:space="preserve">Die </w:t>
            </w:r>
            <w:proofErr w:type="spellStart"/>
            <w:r w:rsidR="00DD217C" w:rsidRPr="005D2FF2">
              <w:rPr>
                <w:color w:val="0070C0"/>
              </w:rPr>
              <w:t>SuS</w:t>
            </w:r>
            <w:proofErr w:type="spellEnd"/>
            <w:r w:rsidR="00DD217C" w:rsidRPr="005D2FF2">
              <w:rPr>
                <w:color w:val="0070C0"/>
              </w:rPr>
              <w:t xml:space="preserve"> beschreiben aktuelle Entwicklungen in der Biotechnologie bis hin zum Aufbau von synthetischen Organismen in ihren Konsequenzen für unterschiedlich</w:t>
            </w:r>
            <w:r w:rsidR="003528B5">
              <w:rPr>
                <w:color w:val="0070C0"/>
              </w:rPr>
              <w:t>e Einsatzziele und bewerten sie (B3, B4).</w:t>
            </w:r>
          </w:p>
          <w:p w14:paraId="1D9F5BE5" w14:textId="77777777" w:rsidR="006F39AB" w:rsidRDefault="006F39AB" w:rsidP="006F39AB">
            <w:pPr>
              <w:spacing w:before="60"/>
            </w:pPr>
          </w:p>
          <w:p w14:paraId="54C4E1F4" w14:textId="4689B032" w:rsidR="006F39AB" w:rsidRPr="003528B5" w:rsidRDefault="006F39AB" w:rsidP="00CC00FC">
            <w:pPr>
              <w:shd w:val="clear" w:color="auto" w:fill="D9D9D9" w:themeFill="background1" w:themeFillShade="D9"/>
              <w:spacing w:before="60"/>
            </w:pPr>
            <w:r w:rsidRPr="003528B5">
              <w:t>I</w:t>
            </w:r>
            <w:r w:rsidR="00A55B47">
              <w:t xml:space="preserve">n diesem Zusammenhang kann </w:t>
            </w:r>
            <w:r w:rsidRPr="003528B5">
              <w:t>der GK die gleichlautende</w:t>
            </w:r>
            <w:r>
              <w:t>n</w:t>
            </w:r>
            <w:r w:rsidRPr="003528B5">
              <w:t xml:space="preserve"> Kompetenz</w:t>
            </w:r>
            <w:r>
              <w:t>en</w:t>
            </w:r>
            <w:r w:rsidRPr="003528B5">
              <w:t xml:space="preserve"> erwerben.</w:t>
            </w:r>
          </w:p>
          <w:p w14:paraId="443E3113" w14:textId="5A244832" w:rsidR="00664597" w:rsidRPr="005D2FF2" w:rsidRDefault="00EB2BF0" w:rsidP="001F3C8D">
            <w:pPr>
              <w:rPr>
                <w:color w:val="0070C0"/>
              </w:rPr>
            </w:pPr>
            <w:r>
              <w:rPr>
                <w:color w:val="0070C0"/>
              </w:rPr>
              <w:t>Materialien [8]</w:t>
            </w:r>
          </w:p>
          <w:p w14:paraId="4FA10B0D" w14:textId="77777777" w:rsidR="00097B75" w:rsidRPr="007606B9" w:rsidRDefault="00DD217C" w:rsidP="00EB2BF0">
            <w:pPr>
              <w:spacing w:line="320" w:lineRule="exact"/>
              <w:rPr>
                <w:color w:val="0070C0"/>
              </w:rPr>
            </w:pPr>
            <w:r w:rsidRPr="007606B9">
              <w:rPr>
                <w:color w:val="0070C0"/>
              </w:rPr>
              <w:t>Gruppenteilige Erarbeitung verschiedener weiterer therapeutischer Ansätze, z.</w:t>
            </w:r>
            <w:r w:rsidR="00231B7A" w:rsidRPr="007606B9">
              <w:rPr>
                <w:color w:val="0070C0"/>
              </w:rPr>
              <w:t xml:space="preserve"> </w:t>
            </w:r>
            <w:r w:rsidRPr="007606B9">
              <w:rPr>
                <w:color w:val="0070C0"/>
              </w:rPr>
              <w:t xml:space="preserve">B. </w:t>
            </w:r>
          </w:p>
          <w:p w14:paraId="7031BF59" w14:textId="16B7A54E" w:rsidR="00DD217C" w:rsidRPr="007606B9" w:rsidRDefault="00DD217C" w:rsidP="00097B75">
            <w:pPr>
              <w:pStyle w:val="Listenabsatz"/>
              <w:numPr>
                <w:ilvl w:val="0"/>
                <w:numId w:val="17"/>
              </w:numPr>
              <w:rPr>
                <w:color w:val="0070C0"/>
              </w:rPr>
            </w:pPr>
            <w:r w:rsidRPr="007606B9">
              <w:rPr>
                <w:color w:val="0070C0"/>
              </w:rPr>
              <w:t xml:space="preserve">Verhinderung der </w:t>
            </w:r>
            <w:r w:rsidR="00097B75" w:rsidRPr="007606B9">
              <w:rPr>
                <w:color w:val="0070C0"/>
              </w:rPr>
              <w:t>Herstellung veränderter</w:t>
            </w:r>
            <w:r w:rsidRPr="007606B9">
              <w:rPr>
                <w:color w:val="0070C0"/>
              </w:rPr>
              <w:t xml:space="preserve"> Proteine durch antisense-</w:t>
            </w:r>
            <w:proofErr w:type="spellStart"/>
            <w:r w:rsidRPr="007606B9">
              <w:rPr>
                <w:color w:val="0070C0"/>
              </w:rPr>
              <w:t>mRNA</w:t>
            </w:r>
            <w:proofErr w:type="spellEnd"/>
            <w:r w:rsidR="00EB2BF0">
              <w:rPr>
                <w:color w:val="0070C0"/>
              </w:rPr>
              <w:t xml:space="preserve"> [9</w:t>
            </w:r>
            <w:r w:rsidR="001C2105" w:rsidRPr="007606B9">
              <w:rPr>
                <w:color w:val="0070C0"/>
              </w:rPr>
              <w:t>]</w:t>
            </w:r>
          </w:p>
          <w:p w14:paraId="3F869A11" w14:textId="77777777" w:rsidR="00DD217C" w:rsidRPr="007606B9" w:rsidRDefault="00DD217C" w:rsidP="001F3C8D">
            <w:pPr>
              <w:widowControl w:val="0"/>
              <w:numPr>
                <w:ilvl w:val="0"/>
                <w:numId w:val="17"/>
              </w:numPr>
              <w:suppressAutoHyphens/>
              <w:autoSpaceDE/>
              <w:autoSpaceDN/>
              <w:rPr>
                <w:color w:val="0070C0"/>
              </w:rPr>
            </w:pPr>
            <w:r w:rsidRPr="007606B9">
              <w:rPr>
                <w:color w:val="0070C0"/>
              </w:rPr>
              <w:t>Einbringen des intakten Gens in die (Stamm-) Zellen des Patienten: somatische Gentherapie</w:t>
            </w:r>
          </w:p>
          <w:p w14:paraId="29D144D6" w14:textId="77777777" w:rsidR="00DD217C" w:rsidRPr="007606B9" w:rsidRDefault="00DD217C" w:rsidP="00A57181">
            <w:pPr>
              <w:widowControl w:val="0"/>
              <w:numPr>
                <w:ilvl w:val="0"/>
                <w:numId w:val="17"/>
              </w:numPr>
              <w:suppressAutoHyphens/>
              <w:autoSpaceDE/>
              <w:autoSpaceDN/>
              <w:rPr>
                <w:color w:val="0070C0"/>
              </w:rPr>
            </w:pPr>
            <w:r w:rsidRPr="007606B9">
              <w:rPr>
                <w:color w:val="0070C0"/>
              </w:rPr>
              <w:t>Einbringen des intakten Gens in die Keimzellen: Keimbahntherapie</w:t>
            </w:r>
          </w:p>
          <w:p w14:paraId="5C4A843B" w14:textId="2851833B" w:rsidR="00097B75" w:rsidRPr="007606B9" w:rsidRDefault="00097B75" w:rsidP="000D1DB6">
            <w:pPr>
              <w:ind w:left="360"/>
              <w:rPr>
                <w:color w:val="0070C0"/>
              </w:rPr>
            </w:pPr>
            <w:r w:rsidRPr="007606B9">
              <w:rPr>
                <w:color w:val="0070C0"/>
              </w:rPr>
              <w:t xml:space="preserve">Materialien u. a. </w:t>
            </w:r>
            <w:r w:rsidR="00EB2BF0">
              <w:rPr>
                <w:color w:val="0070C0"/>
              </w:rPr>
              <w:t>zu den o. g. Aspekten [10</w:t>
            </w:r>
            <w:r w:rsidRPr="007606B9">
              <w:rPr>
                <w:color w:val="0070C0"/>
              </w:rPr>
              <w:t>]</w:t>
            </w:r>
          </w:p>
          <w:p w14:paraId="31BFB802" w14:textId="77777777" w:rsidR="00231B7A" w:rsidRPr="007606B9" w:rsidRDefault="00231B7A" w:rsidP="00097B75">
            <w:pPr>
              <w:widowControl w:val="0"/>
              <w:rPr>
                <w:color w:val="0070C0"/>
              </w:rPr>
            </w:pPr>
          </w:p>
          <w:p w14:paraId="2302DFC6" w14:textId="77777777" w:rsidR="00DD217C" w:rsidRPr="005D2FF2" w:rsidRDefault="00F95447" w:rsidP="00BF3D1F">
            <w:pPr>
              <w:widowControl w:val="0"/>
              <w:spacing w:after="60"/>
            </w:pPr>
            <w:r w:rsidRPr="007606B9">
              <w:rPr>
                <w:color w:val="0070C0"/>
              </w:rPr>
              <w:t>Diskussion ethischer Aspekte</w:t>
            </w:r>
            <w:r w:rsidR="00DD217C" w:rsidRPr="007606B9">
              <w:rPr>
                <w:color w:val="0070C0"/>
              </w:rPr>
              <w:t xml:space="preserve"> </w:t>
            </w:r>
          </w:p>
        </w:tc>
      </w:tr>
    </w:tbl>
    <w:p w14:paraId="414278A9" w14:textId="77777777" w:rsidR="00DD217C" w:rsidRPr="00394DC5" w:rsidRDefault="00DD217C" w:rsidP="00DD217C">
      <w:pPr>
        <w:rPr>
          <w:sz w:val="22"/>
          <w:szCs w:val="22"/>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505"/>
      </w:tblGrid>
      <w:tr w:rsidR="00DD217C" w:rsidRPr="00394DC5" w14:paraId="5A41B099" w14:textId="77777777" w:rsidTr="00981232">
        <w:tc>
          <w:tcPr>
            <w:tcW w:w="1470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1BB919" w14:textId="77777777" w:rsidR="00DD217C" w:rsidRPr="00170EA9" w:rsidRDefault="00DD217C" w:rsidP="00971781">
            <w:pPr>
              <w:spacing w:before="60" w:after="120"/>
              <w:rPr>
                <w:sz w:val="22"/>
                <w:szCs w:val="22"/>
                <w:u w:val="single"/>
                <w:lang w:eastAsia="en-US"/>
              </w:rPr>
            </w:pPr>
            <w:r w:rsidRPr="00170EA9">
              <w:rPr>
                <w:sz w:val="22"/>
                <w:szCs w:val="22"/>
                <w:u w:val="single"/>
                <w:lang w:eastAsia="en-US"/>
              </w:rPr>
              <w:t>Diagnose von Schülerkonzepten und Kompetenzen:</w:t>
            </w:r>
            <w:r w:rsidRPr="00170EA9">
              <w:rPr>
                <w:sz w:val="22"/>
                <w:szCs w:val="22"/>
                <w:lang w:eastAsia="en-US"/>
              </w:rPr>
              <w:t xml:space="preserve"> </w:t>
            </w:r>
          </w:p>
          <w:p w14:paraId="7898B56B" w14:textId="77777777" w:rsidR="00DD217C" w:rsidRPr="00170EA9" w:rsidRDefault="00DD217C" w:rsidP="00981232">
            <w:pPr>
              <w:spacing w:before="60"/>
              <w:rPr>
                <w:sz w:val="22"/>
                <w:szCs w:val="22"/>
                <w:lang w:eastAsia="en-US"/>
              </w:rPr>
            </w:pPr>
          </w:p>
          <w:p w14:paraId="1574B2B3" w14:textId="77777777" w:rsidR="00DD217C" w:rsidRPr="00170EA9" w:rsidRDefault="00DD217C" w:rsidP="00981232">
            <w:pPr>
              <w:rPr>
                <w:sz w:val="22"/>
                <w:szCs w:val="22"/>
                <w:u w:val="single"/>
                <w:lang w:eastAsia="en-US"/>
              </w:rPr>
            </w:pPr>
            <w:r w:rsidRPr="00170EA9">
              <w:rPr>
                <w:sz w:val="22"/>
                <w:szCs w:val="22"/>
                <w:u w:val="single"/>
                <w:lang w:eastAsia="en-US"/>
              </w:rPr>
              <w:t>Leistungsbewertung:</w:t>
            </w:r>
          </w:p>
          <w:p w14:paraId="38F83500" w14:textId="77777777" w:rsidR="00DD217C" w:rsidRPr="00170EA9" w:rsidRDefault="00DD217C" w:rsidP="00981232">
            <w:pPr>
              <w:pStyle w:val="Listenabsatz"/>
              <w:ind w:left="0"/>
              <w:rPr>
                <w:sz w:val="22"/>
                <w:szCs w:val="22"/>
              </w:rPr>
            </w:pPr>
          </w:p>
          <w:p w14:paraId="25160EC7" w14:textId="77777777" w:rsidR="00DD217C" w:rsidRPr="00394DC5" w:rsidRDefault="00DD217C" w:rsidP="002E5D42">
            <w:pPr>
              <w:numPr>
                <w:ilvl w:val="0"/>
                <w:numId w:val="12"/>
              </w:numPr>
              <w:suppressAutoHyphens/>
              <w:autoSpaceDE/>
              <w:autoSpaceDN/>
              <w:ind w:left="284"/>
              <w:rPr>
                <w:sz w:val="22"/>
                <w:szCs w:val="22"/>
              </w:rPr>
            </w:pPr>
            <w:r w:rsidRPr="00170EA9">
              <w:rPr>
                <w:sz w:val="22"/>
                <w:szCs w:val="22"/>
              </w:rPr>
              <w:t>ggf. Klausur</w:t>
            </w:r>
          </w:p>
        </w:tc>
      </w:tr>
    </w:tbl>
    <w:p w14:paraId="2520C24A" w14:textId="77777777" w:rsidR="00DD217C" w:rsidRDefault="00DD217C" w:rsidP="00DC4799">
      <w:pPr>
        <w:autoSpaceDE/>
        <w:autoSpaceDN/>
        <w:rPr>
          <w:b/>
          <w:sz w:val="22"/>
          <w:szCs w:val="22"/>
        </w:rPr>
      </w:pPr>
    </w:p>
    <w:p w14:paraId="60A24DA6" w14:textId="77777777" w:rsidR="008E0F52" w:rsidRDefault="008E0F52" w:rsidP="00DC4799">
      <w:pPr>
        <w:autoSpaceDE/>
        <w:autoSpaceDN/>
        <w:rPr>
          <w:b/>
          <w:sz w:val="22"/>
          <w:szCs w:val="22"/>
        </w:rPr>
      </w:pPr>
    </w:p>
    <w:p w14:paraId="686103C2" w14:textId="77777777" w:rsidR="009D213A" w:rsidRPr="00394DC5" w:rsidRDefault="009D213A" w:rsidP="00DC4799">
      <w:pPr>
        <w:autoSpaceDE/>
        <w:autoSpaceDN/>
        <w:rPr>
          <w:b/>
          <w:sz w:val="22"/>
          <w:szCs w:val="22"/>
        </w:rPr>
      </w:pPr>
    </w:p>
    <w:p w14:paraId="74CA4927" w14:textId="77777777" w:rsidR="00DD217C" w:rsidRPr="00394DC5" w:rsidRDefault="00DD217C" w:rsidP="00DD217C">
      <w:pPr>
        <w:rPr>
          <w:b/>
          <w:sz w:val="22"/>
          <w:szCs w:val="22"/>
        </w:rPr>
      </w:pPr>
      <w:r w:rsidRPr="00394DC5">
        <w:rPr>
          <w:b/>
          <w:sz w:val="22"/>
          <w:szCs w:val="22"/>
        </w:rPr>
        <w:t>Weiterführende Materialien:</w:t>
      </w:r>
    </w:p>
    <w:p w14:paraId="0F6546D2" w14:textId="77777777" w:rsidR="00DD217C" w:rsidRPr="00394DC5" w:rsidRDefault="00DD217C" w:rsidP="00DD217C">
      <w:pPr>
        <w:rPr>
          <w:b/>
          <w:sz w:val="22"/>
          <w:szCs w:val="22"/>
        </w:rPr>
      </w:pPr>
    </w:p>
    <w:tbl>
      <w:tblPr>
        <w:tblW w:w="1428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691"/>
        <w:gridCol w:w="6505"/>
        <w:gridCol w:w="7091"/>
      </w:tblGrid>
      <w:tr w:rsidR="00611CC9" w:rsidRPr="00394DC5" w14:paraId="79822897" w14:textId="77777777" w:rsidTr="00BF26FB">
        <w:trPr>
          <w:trHeight w:val="254"/>
        </w:trPr>
        <w:tc>
          <w:tcPr>
            <w:tcW w:w="691"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3B5A9E43" w14:textId="77777777" w:rsidR="00DD217C" w:rsidRPr="00394DC5" w:rsidRDefault="00DD217C" w:rsidP="00981232">
            <w:pPr>
              <w:spacing w:before="60" w:after="60"/>
              <w:ind w:left="170"/>
              <w:rPr>
                <w:b/>
                <w:sz w:val="22"/>
                <w:szCs w:val="22"/>
              </w:rPr>
            </w:pPr>
            <w:r w:rsidRPr="00394DC5">
              <w:rPr>
                <w:b/>
                <w:sz w:val="22"/>
                <w:szCs w:val="22"/>
              </w:rPr>
              <w:t>Nr.</w:t>
            </w:r>
          </w:p>
        </w:tc>
        <w:tc>
          <w:tcPr>
            <w:tcW w:w="650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1E763E1E" w14:textId="77777777" w:rsidR="00DD217C" w:rsidRPr="00394DC5" w:rsidRDefault="00DD217C" w:rsidP="00981232">
            <w:pPr>
              <w:spacing w:before="60" w:after="60"/>
              <w:rPr>
                <w:b/>
                <w:sz w:val="22"/>
                <w:szCs w:val="22"/>
              </w:rPr>
            </w:pPr>
            <w:r w:rsidRPr="00394DC5">
              <w:rPr>
                <w:b/>
                <w:sz w:val="22"/>
                <w:szCs w:val="22"/>
              </w:rPr>
              <w:t>URL / Quellenangabe</w:t>
            </w:r>
          </w:p>
        </w:tc>
        <w:tc>
          <w:tcPr>
            <w:tcW w:w="7091"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3939CD34" w14:textId="77777777" w:rsidR="00DD217C" w:rsidRPr="00394DC5" w:rsidRDefault="00DD217C" w:rsidP="00981232">
            <w:pPr>
              <w:spacing w:before="60" w:after="60"/>
              <w:rPr>
                <w:b/>
                <w:sz w:val="22"/>
                <w:szCs w:val="22"/>
              </w:rPr>
            </w:pPr>
            <w:r w:rsidRPr="00394DC5">
              <w:rPr>
                <w:b/>
                <w:sz w:val="22"/>
                <w:szCs w:val="22"/>
              </w:rPr>
              <w:t>Kurzbeschreibung des Inhalts / der Quelle</w:t>
            </w:r>
          </w:p>
        </w:tc>
      </w:tr>
      <w:tr w:rsidR="00394DC5" w:rsidRPr="00394DC5" w14:paraId="79C537C2" w14:textId="77777777" w:rsidTr="00BF26FB">
        <w:trPr>
          <w:trHeight w:val="254"/>
        </w:trPr>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5C2DDB" w14:textId="77777777" w:rsidR="00394DC5" w:rsidRPr="005D2FF2" w:rsidRDefault="0056521B" w:rsidP="00394DC5">
            <w:pPr>
              <w:ind w:left="34"/>
              <w:jc w:val="center"/>
            </w:pPr>
            <w:r w:rsidRPr="005D2FF2">
              <w:t>1</w:t>
            </w:r>
          </w:p>
        </w:tc>
        <w:tc>
          <w:tcPr>
            <w:tcW w:w="65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57EDEC" w14:textId="77777777" w:rsidR="00394DC5" w:rsidRPr="005D2FF2" w:rsidRDefault="00FD6B84" w:rsidP="00394DC5">
            <w:hyperlink r:id="rId22" w:history="1">
              <w:r w:rsidR="008B6D72" w:rsidRPr="00881FC8">
                <w:rPr>
                  <w:rStyle w:val="Hyperlink"/>
                </w:rPr>
                <w:t>https://lehrerfortbildung-bw.de/u_matnatech/bio/gym/bp2004/fb3/4_klasse9_10/5_vortest/</w:t>
              </w:r>
            </w:hyperlink>
          </w:p>
        </w:tc>
        <w:tc>
          <w:tcPr>
            <w:tcW w:w="70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04F3587" w14:textId="77777777" w:rsidR="00394DC5" w:rsidRPr="005D2FF2" w:rsidRDefault="008B6D72" w:rsidP="00394DC5">
            <w:pPr>
              <w:spacing w:before="60" w:after="60"/>
            </w:pPr>
            <w:proofErr w:type="spellStart"/>
            <w:r w:rsidRPr="005D2FF2">
              <w:t>Vortest</w:t>
            </w:r>
            <w:proofErr w:type="spellEnd"/>
            <w:r w:rsidRPr="005D2FF2">
              <w:t xml:space="preserve"> für Schülerinnen und Schüler, um die Wissensgrundlagen für die folgende Unterrichtseinheit herzustellen. Online durchführbar oder als </w:t>
            </w:r>
            <w:proofErr w:type="spellStart"/>
            <w:r w:rsidRPr="005D2FF2">
              <w:t>pdf</w:t>
            </w:r>
            <w:proofErr w:type="spellEnd"/>
            <w:r w:rsidR="00943785">
              <w:t>-</w:t>
            </w:r>
            <w:r w:rsidRPr="005D2FF2">
              <w:t xml:space="preserve"> oder Word-Dokument zum Download inklusive Lösungen.</w:t>
            </w:r>
          </w:p>
        </w:tc>
      </w:tr>
      <w:tr w:rsidR="003673FA" w:rsidRPr="00394DC5" w14:paraId="5BC7F828" w14:textId="77777777" w:rsidTr="00BF26FB">
        <w:trPr>
          <w:trHeight w:val="254"/>
        </w:trPr>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F98E8E" w14:textId="21880E7E" w:rsidR="003673FA" w:rsidRPr="003673FA" w:rsidRDefault="003673FA" w:rsidP="00394DC5">
            <w:pPr>
              <w:ind w:left="34"/>
              <w:jc w:val="center"/>
              <w:rPr>
                <w:sz w:val="22"/>
                <w:szCs w:val="22"/>
              </w:rPr>
            </w:pPr>
            <w:r w:rsidRPr="003673FA">
              <w:rPr>
                <w:sz w:val="22"/>
                <w:szCs w:val="22"/>
              </w:rPr>
              <w:t>2</w:t>
            </w:r>
          </w:p>
        </w:tc>
        <w:tc>
          <w:tcPr>
            <w:tcW w:w="65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314A1B" w14:textId="77777777" w:rsidR="009D213A" w:rsidRDefault="009D213A" w:rsidP="009D213A">
            <w:pPr>
              <w:autoSpaceDE/>
              <w:autoSpaceDN/>
            </w:pPr>
          </w:p>
          <w:p w14:paraId="4E7445BB" w14:textId="77777777" w:rsidR="003673FA" w:rsidRPr="003673FA" w:rsidRDefault="00FD6B84" w:rsidP="009D213A">
            <w:pPr>
              <w:autoSpaceDE/>
              <w:autoSpaceDN/>
              <w:rPr>
                <w:rFonts w:cs="Times New Roman"/>
              </w:rPr>
            </w:pPr>
            <w:hyperlink r:id="rId23" w:history="1">
              <w:r w:rsidR="003673FA" w:rsidRPr="00273FA8">
                <w:rPr>
                  <w:color w:val="0000FF"/>
                  <w:u w:val="single"/>
                </w:rPr>
                <w:t>http://www.mallig.eduvinet.de/bio/Repetito/Meiose1.html</w:t>
              </w:r>
            </w:hyperlink>
          </w:p>
          <w:p w14:paraId="24DEDF4A" w14:textId="77777777" w:rsidR="003673FA" w:rsidRPr="003673FA" w:rsidRDefault="003673FA" w:rsidP="009D213A">
            <w:pPr>
              <w:rPr>
                <w:sz w:val="22"/>
                <w:szCs w:val="22"/>
              </w:rPr>
            </w:pPr>
          </w:p>
        </w:tc>
        <w:tc>
          <w:tcPr>
            <w:tcW w:w="70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528DD8C" w14:textId="535E67E5" w:rsidR="003673FA" w:rsidRPr="005D2FF2" w:rsidRDefault="0002343F" w:rsidP="00394DC5">
            <w:pPr>
              <w:spacing w:before="60" w:after="60"/>
            </w:pPr>
            <w:r w:rsidRPr="0002343F">
              <w:t>Interaktiver Online-Sel</w:t>
            </w:r>
            <w:r>
              <w:t>bstlernkurs zur Meiose</w:t>
            </w:r>
          </w:p>
        </w:tc>
      </w:tr>
      <w:tr w:rsidR="00203B67" w:rsidRPr="00394DC5" w14:paraId="197A9307" w14:textId="77777777" w:rsidTr="00BF26FB">
        <w:trPr>
          <w:trHeight w:val="254"/>
        </w:trPr>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F904C4" w14:textId="5445441F" w:rsidR="00203B67" w:rsidRPr="005D2FF2" w:rsidRDefault="0002343F" w:rsidP="00203B67">
            <w:pPr>
              <w:ind w:left="34"/>
              <w:jc w:val="center"/>
            </w:pPr>
            <w:r>
              <w:t>3</w:t>
            </w:r>
          </w:p>
        </w:tc>
        <w:tc>
          <w:tcPr>
            <w:tcW w:w="65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5389BA8" w14:textId="77777777" w:rsidR="00203B67" w:rsidRPr="005D2FF2" w:rsidRDefault="00203B67" w:rsidP="00203B67">
            <w:r w:rsidRPr="005D2FF2">
              <w:t>Zentrale Klausur NRW BI GK 2006</w:t>
            </w:r>
          </w:p>
        </w:tc>
        <w:tc>
          <w:tcPr>
            <w:tcW w:w="70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B86EAD" w14:textId="77777777" w:rsidR="00203B67" w:rsidRPr="005D2FF2" w:rsidRDefault="00203B67" w:rsidP="00203B67">
            <w:pPr>
              <w:spacing w:before="60" w:after="60"/>
            </w:pPr>
            <w:r w:rsidRPr="005D2FF2">
              <w:t xml:space="preserve">In Aufgabe 2 „Pränatale Diagnoseverfahren in der humangenetischen Beratung“ zeigt das </w:t>
            </w:r>
            <w:proofErr w:type="spellStart"/>
            <w:r w:rsidRPr="005D2FF2">
              <w:t>Karyogramm</w:t>
            </w:r>
            <w:proofErr w:type="spellEnd"/>
            <w:r w:rsidRPr="005D2FF2">
              <w:t xml:space="preserve"> </w:t>
            </w:r>
            <w:r w:rsidR="00F01995" w:rsidRPr="005D2FF2">
              <w:t>einer Frau mit Kinderwunsch</w:t>
            </w:r>
            <w:r w:rsidRPr="005D2FF2">
              <w:t xml:space="preserve"> eine balancierte </w:t>
            </w:r>
            <w:proofErr w:type="spellStart"/>
            <w:r w:rsidRPr="005D2FF2">
              <w:t>Translokationstrisomie</w:t>
            </w:r>
            <w:proofErr w:type="spellEnd"/>
            <w:r w:rsidRPr="005D2FF2">
              <w:t xml:space="preserve"> des Chromosom 21 auf das Chromosom 14, mithilfe des in Deutschland allerdings verbotenen Verfahrens der </w:t>
            </w:r>
            <w:proofErr w:type="spellStart"/>
            <w:r w:rsidRPr="005D2FF2">
              <w:t>Polkörperchenanalyse</w:t>
            </w:r>
            <w:proofErr w:type="spellEnd"/>
            <w:r w:rsidRPr="005D2FF2">
              <w:t xml:space="preserve"> soll das Risiko für die Geburt eines Kindes mit Down-Syndrom abgeschätzt werden, wenn </w:t>
            </w:r>
            <w:r w:rsidR="00F01995" w:rsidRPr="005D2FF2">
              <w:t>eine von drei befruchteten Eizellen implantiert wird.</w:t>
            </w:r>
          </w:p>
        </w:tc>
      </w:tr>
      <w:tr w:rsidR="00FB51F9" w:rsidRPr="00394DC5" w14:paraId="581F6939" w14:textId="77777777" w:rsidTr="00BF26FB">
        <w:trPr>
          <w:trHeight w:val="254"/>
        </w:trPr>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E674585" w14:textId="11C28ACB" w:rsidR="00FB51F9" w:rsidRPr="005D2FF2" w:rsidRDefault="0002343F" w:rsidP="00203B67">
            <w:pPr>
              <w:ind w:left="34"/>
              <w:jc w:val="center"/>
            </w:pPr>
            <w:r>
              <w:t>4</w:t>
            </w:r>
          </w:p>
        </w:tc>
        <w:tc>
          <w:tcPr>
            <w:tcW w:w="65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AE2A7DB" w14:textId="77777777" w:rsidR="00FB51F9" w:rsidRPr="005D2FF2" w:rsidRDefault="00FD6B84" w:rsidP="00203B67">
            <w:hyperlink r:id="rId24" w:history="1">
              <w:r w:rsidR="00FB51F9" w:rsidRPr="005D2FF2">
                <w:rPr>
                  <w:rStyle w:val="Hyperlink"/>
                </w:rPr>
                <w:t>https://www.standardsicherung.schulministerium.nrw.de/cms/zentralabitur-gost/faecher/getfile.php?file=4009</w:t>
              </w:r>
            </w:hyperlink>
          </w:p>
        </w:tc>
        <w:tc>
          <w:tcPr>
            <w:tcW w:w="70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4E3A4C" w14:textId="77777777" w:rsidR="00FB51F9" w:rsidRPr="005D2FF2" w:rsidRDefault="00FB51F9" w:rsidP="00203B67">
            <w:pPr>
              <w:spacing w:before="60" w:after="60"/>
            </w:pPr>
            <w:r w:rsidRPr="005D2FF2">
              <w:t>In Aufgabe 3, Material C der Beispielaufgabe 2017 NRW BI GK sind zwei unterschiedliche Formen der Trisomie 21 Ursache für eine Alzheimer-Demenz.</w:t>
            </w:r>
          </w:p>
        </w:tc>
      </w:tr>
      <w:tr w:rsidR="00203B67" w:rsidRPr="00394DC5" w14:paraId="02DCD786" w14:textId="77777777" w:rsidTr="00BF26FB">
        <w:trPr>
          <w:trHeight w:val="254"/>
        </w:trPr>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81493F6" w14:textId="6AF0E59A" w:rsidR="00203B67" w:rsidRPr="005D2FF2" w:rsidRDefault="0002343F" w:rsidP="00203B67">
            <w:pPr>
              <w:ind w:left="34"/>
              <w:jc w:val="center"/>
            </w:pPr>
            <w:r>
              <w:t>5</w:t>
            </w:r>
          </w:p>
        </w:tc>
        <w:tc>
          <w:tcPr>
            <w:tcW w:w="65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7D1F8E" w14:textId="450F9440" w:rsidR="00203B67" w:rsidRPr="00026798" w:rsidRDefault="00FD6B84" w:rsidP="00BF26FB">
            <w:pPr>
              <w:spacing w:before="60" w:after="60"/>
              <w:rPr>
                <w:highlight w:val="yellow"/>
              </w:rPr>
            </w:pPr>
            <w:hyperlink r:id="rId25" w:history="1">
              <w:r w:rsidR="00026798" w:rsidRPr="00026798">
                <w:rPr>
                  <w:rStyle w:val="Hyperlink"/>
                </w:rPr>
                <w:t>https://www.schulentwicklung.nrw.de/materialdatenbank/material/view/5646</w:t>
              </w:r>
            </w:hyperlink>
          </w:p>
        </w:tc>
        <w:tc>
          <w:tcPr>
            <w:tcW w:w="70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306699" w14:textId="77777777" w:rsidR="00203B67" w:rsidRPr="00943785" w:rsidRDefault="00203B67" w:rsidP="00752B82">
            <w:pPr>
              <w:spacing w:before="60" w:after="60"/>
              <w:rPr>
                <w:highlight w:val="yellow"/>
              </w:rPr>
            </w:pPr>
            <w:r w:rsidRPr="00963899">
              <w:t xml:space="preserve">Lernaufgabe zur Stammbaumanalyse </w:t>
            </w:r>
          </w:p>
        </w:tc>
      </w:tr>
      <w:tr w:rsidR="0056521B" w:rsidRPr="00394DC5" w14:paraId="11070680" w14:textId="77777777" w:rsidTr="00BF26FB">
        <w:trPr>
          <w:trHeight w:val="254"/>
        </w:trPr>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D44DE48" w14:textId="7BB127B0" w:rsidR="0056521B" w:rsidRPr="005D2FF2" w:rsidRDefault="0002343F" w:rsidP="00981232">
            <w:pPr>
              <w:ind w:left="34"/>
              <w:jc w:val="center"/>
            </w:pPr>
            <w:r>
              <w:t>6</w:t>
            </w:r>
          </w:p>
        </w:tc>
        <w:tc>
          <w:tcPr>
            <w:tcW w:w="65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6106F9E" w14:textId="77777777" w:rsidR="0056521B" w:rsidRPr="005D2FF2" w:rsidRDefault="00FD6B84" w:rsidP="00981232">
            <w:hyperlink r:id="rId26" w:history="1">
              <w:r w:rsidR="0056521B" w:rsidRPr="00881FC8">
                <w:rPr>
                  <w:rStyle w:val="Hyperlink"/>
                </w:rPr>
                <w:t>http://www.mallig.eduvinet.de/bio/Repetito/Banaly1.html</w:t>
              </w:r>
            </w:hyperlink>
          </w:p>
        </w:tc>
        <w:tc>
          <w:tcPr>
            <w:tcW w:w="70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F96A364" w14:textId="77777777" w:rsidR="0056521B" w:rsidRPr="005D2FF2" w:rsidRDefault="0056521B" w:rsidP="00981232">
            <w:pPr>
              <w:spacing w:before="60" w:after="60"/>
            </w:pPr>
            <w:r w:rsidRPr="005D2FF2">
              <w:t>Interaktiver Online-Selbstlernkurs zur Stammbaumanalyse</w:t>
            </w:r>
          </w:p>
        </w:tc>
      </w:tr>
      <w:tr w:rsidR="00611CC9" w:rsidRPr="00394DC5" w14:paraId="52577BF6" w14:textId="77777777" w:rsidTr="00BF26FB">
        <w:trPr>
          <w:trHeight w:val="254"/>
        </w:trPr>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9127CD" w14:textId="51E7515F" w:rsidR="00203B67" w:rsidRPr="005D2FF2" w:rsidRDefault="0002343F" w:rsidP="00203B67">
            <w:pPr>
              <w:ind w:left="34"/>
              <w:jc w:val="center"/>
            </w:pPr>
            <w:r>
              <w:t>7</w:t>
            </w:r>
          </w:p>
        </w:tc>
        <w:tc>
          <w:tcPr>
            <w:tcW w:w="65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B0D25E" w14:textId="77777777" w:rsidR="00203B67" w:rsidRPr="005D2FF2" w:rsidRDefault="00FD6B84" w:rsidP="00203B67">
            <w:hyperlink r:id="rId27" w:history="1">
              <w:r w:rsidR="00B45C91" w:rsidRPr="005D2FF2">
                <w:rPr>
                  <w:rStyle w:val="Hyperlink"/>
                </w:rPr>
                <w:t>http://www.biologyjunction.com/ecoli%20insulin%20factory.pdf</w:t>
              </w:r>
            </w:hyperlink>
          </w:p>
        </w:tc>
        <w:tc>
          <w:tcPr>
            <w:tcW w:w="70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833364" w14:textId="77777777" w:rsidR="00203B67" w:rsidRPr="005D2FF2" w:rsidRDefault="00FF51D4" w:rsidP="00203B67">
            <w:pPr>
              <w:spacing w:before="60" w:after="60"/>
            </w:pPr>
            <w:r w:rsidRPr="005D2FF2">
              <w:t xml:space="preserve">Mit Papier und Schere werden die Schritte zur Insulinsynthese durch </w:t>
            </w:r>
            <w:r w:rsidR="00611CC9" w:rsidRPr="005D2FF2">
              <w:t>Bakterien modellhaft nachvollzogen. Die Anleitung ist in englischer Sprache.</w:t>
            </w:r>
          </w:p>
        </w:tc>
      </w:tr>
      <w:tr w:rsidR="00664597" w:rsidRPr="00394DC5" w14:paraId="780FE906" w14:textId="77777777" w:rsidTr="00BF26FB">
        <w:trPr>
          <w:trHeight w:val="254"/>
        </w:trPr>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6BC02AC" w14:textId="5B245F4D" w:rsidR="00664597" w:rsidRDefault="00664597" w:rsidP="00203B67">
            <w:pPr>
              <w:ind w:left="34"/>
              <w:jc w:val="center"/>
            </w:pPr>
            <w:r>
              <w:lastRenderedPageBreak/>
              <w:t>8</w:t>
            </w:r>
          </w:p>
        </w:tc>
        <w:tc>
          <w:tcPr>
            <w:tcW w:w="65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BF3D8D" w14:textId="6BB1CDCE" w:rsidR="00664597" w:rsidRPr="00664597" w:rsidRDefault="00FD6B84" w:rsidP="00203B67">
            <w:hyperlink r:id="rId28" w:history="1">
              <w:r w:rsidR="009D213A" w:rsidRPr="009D213A">
                <w:rPr>
                  <w:rStyle w:val="Hyperlink"/>
                </w:rPr>
                <w:t>https://www.stammzellen.nrw.de/</w:t>
              </w:r>
            </w:hyperlink>
          </w:p>
        </w:tc>
        <w:tc>
          <w:tcPr>
            <w:tcW w:w="70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A9257C" w14:textId="4DD40DDB" w:rsidR="00664597" w:rsidRPr="00664597" w:rsidRDefault="00664597" w:rsidP="00203B67">
            <w:pPr>
              <w:spacing w:before="60" w:after="60"/>
            </w:pPr>
            <w:r w:rsidRPr="00664597">
              <w:t>Umfangreiche Internetseite, enthält u.a. Kurzvideos zu verschiedenen Typen von Stammzellen, und Download-Material für die Durchführung von Diskursprojekten zu der Forschung an humanen embryonalen Stammzellen sowie zum therapeutischen Klonen.</w:t>
            </w:r>
          </w:p>
        </w:tc>
      </w:tr>
      <w:tr w:rsidR="00664597" w:rsidRPr="00394DC5" w14:paraId="673D7BEC" w14:textId="77777777" w:rsidTr="00BF26FB">
        <w:trPr>
          <w:trHeight w:val="254"/>
        </w:trPr>
        <w:tc>
          <w:tcPr>
            <w:tcW w:w="691" w:type="dxa"/>
            <w:tcBorders>
              <w:top w:val="nil"/>
              <w:left w:val="single" w:sz="4" w:space="0" w:color="00000A"/>
              <w:bottom w:val="single" w:sz="4" w:space="0" w:color="00000A"/>
              <w:right w:val="single" w:sz="4" w:space="0" w:color="00000A"/>
            </w:tcBorders>
            <w:shd w:val="clear" w:color="auto" w:fill="FFFFFF"/>
            <w:tcMar>
              <w:left w:w="103" w:type="dxa"/>
            </w:tcMar>
            <w:vAlign w:val="center"/>
          </w:tcPr>
          <w:p w14:paraId="013B7725" w14:textId="5EEC8E65" w:rsidR="00664597" w:rsidRPr="005D2FF2" w:rsidRDefault="00664597" w:rsidP="001C2105">
            <w:pPr>
              <w:ind w:left="34"/>
              <w:jc w:val="center"/>
            </w:pPr>
            <w:r>
              <w:t>9</w:t>
            </w:r>
          </w:p>
        </w:tc>
        <w:tc>
          <w:tcPr>
            <w:tcW w:w="6505" w:type="dxa"/>
            <w:tcBorders>
              <w:top w:val="nil"/>
              <w:left w:val="single" w:sz="4" w:space="0" w:color="00000A"/>
              <w:bottom w:val="single" w:sz="4" w:space="0" w:color="00000A"/>
              <w:right w:val="single" w:sz="4" w:space="0" w:color="00000A"/>
            </w:tcBorders>
            <w:shd w:val="clear" w:color="auto" w:fill="FFFFFF"/>
            <w:tcMar>
              <w:left w:w="103" w:type="dxa"/>
            </w:tcMar>
            <w:vAlign w:val="center"/>
          </w:tcPr>
          <w:p w14:paraId="615673B2" w14:textId="6A6F85B3" w:rsidR="00664597" w:rsidRPr="00546FEF" w:rsidRDefault="00FD6B84" w:rsidP="001C2105">
            <w:hyperlink r:id="rId29" w:history="1">
              <w:r w:rsidR="00664597" w:rsidRPr="00546FEF">
                <w:rPr>
                  <w:rStyle w:val="Hyperlink"/>
                </w:rPr>
                <w:t>https://www.apotheken-umschau.de/AMD</w:t>
              </w:r>
            </w:hyperlink>
          </w:p>
        </w:tc>
        <w:tc>
          <w:tcPr>
            <w:tcW w:w="7091" w:type="dxa"/>
            <w:tcBorders>
              <w:top w:val="nil"/>
              <w:left w:val="single" w:sz="4" w:space="0" w:color="00000A"/>
              <w:bottom w:val="single" w:sz="4" w:space="0" w:color="00000A"/>
              <w:right w:val="single" w:sz="4" w:space="0" w:color="00000A"/>
            </w:tcBorders>
            <w:shd w:val="clear" w:color="auto" w:fill="FFFFFF"/>
            <w:tcMar>
              <w:left w:w="103" w:type="dxa"/>
            </w:tcMar>
            <w:vAlign w:val="center"/>
          </w:tcPr>
          <w:p w14:paraId="4CA168C7" w14:textId="65EEADF0" w:rsidR="00664597" w:rsidRPr="005D2FF2" w:rsidRDefault="00664597" w:rsidP="00752B82">
            <w:pPr>
              <w:spacing w:before="60" w:after="60"/>
            </w:pPr>
            <w:r>
              <w:t xml:space="preserve">Verständliche Materialien zu Ursachen und Symptomen der </w:t>
            </w:r>
            <w:proofErr w:type="spellStart"/>
            <w:r>
              <w:t>Makula</w:t>
            </w:r>
            <w:proofErr w:type="spellEnd"/>
            <w:r w:rsidR="00BF26FB">
              <w:t>-</w:t>
            </w:r>
            <w:r>
              <w:t>degeneration</w:t>
            </w:r>
          </w:p>
        </w:tc>
      </w:tr>
      <w:tr w:rsidR="00664597" w:rsidRPr="00394DC5" w14:paraId="19D14AD5" w14:textId="77777777" w:rsidTr="00BF26FB">
        <w:trPr>
          <w:trHeight w:val="254"/>
        </w:trPr>
        <w:tc>
          <w:tcPr>
            <w:tcW w:w="6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C80093" w14:textId="3A761AE1" w:rsidR="00664597" w:rsidRPr="005D2FF2" w:rsidRDefault="00664597" w:rsidP="001C2105">
            <w:pPr>
              <w:ind w:left="34"/>
              <w:jc w:val="center"/>
            </w:pPr>
            <w:r>
              <w:t>10</w:t>
            </w:r>
          </w:p>
        </w:tc>
        <w:tc>
          <w:tcPr>
            <w:tcW w:w="65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CADA32" w14:textId="77777777" w:rsidR="00664597" w:rsidRPr="00943785" w:rsidRDefault="00FD6B84" w:rsidP="001C2105">
            <w:pPr>
              <w:spacing w:before="60" w:after="60"/>
              <w:rPr>
                <w:highlight w:val="yellow"/>
              </w:rPr>
            </w:pPr>
            <w:hyperlink r:id="rId30" w:history="1">
              <w:r w:rsidR="00664597" w:rsidRPr="005D2FF2">
                <w:rPr>
                  <w:rStyle w:val="Hyperlink"/>
                </w:rPr>
                <w:t>https://www.gensuisse.ch/de/gentechnik-folienset</w:t>
              </w:r>
            </w:hyperlink>
          </w:p>
        </w:tc>
        <w:tc>
          <w:tcPr>
            <w:tcW w:w="709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421A55B" w14:textId="77777777" w:rsidR="00664597" w:rsidRPr="00943785" w:rsidRDefault="00664597" w:rsidP="00097B75">
            <w:pPr>
              <w:spacing w:before="60" w:after="60"/>
              <w:rPr>
                <w:highlight w:val="yellow"/>
              </w:rPr>
            </w:pPr>
            <w:r w:rsidRPr="005D2FF2">
              <w:t>18 farbige und illustrierte Folien vermitteln übersichtlich und fundiert die Grundlagen der Gentechnik und zeigen anschauliche und leicht verständliche Anwendungsbeispiele zu verschiedenen Themen. Zu jeder Folie gibt es einen erklärenden Begleittext mit aktuellen und weiterführenden Informationen. Folien und Begleittexte stehen einzeln oder im Set als praktische PDF-Dateien zum Ausdrucken zur Verfügung.</w:t>
            </w:r>
          </w:p>
        </w:tc>
      </w:tr>
    </w:tbl>
    <w:p w14:paraId="0D309EC1" w14:textId="1766493E" w:rsidR="00DD217C" w:rsidRPr="00394DC5" w:rsidRDefault="009D213A" w:rsidP="00DD217C">
      <w:pPr>
        <w:spacing w:before="120"/>
        <w:rPr>
          <w:sz w:val="22"/>
          <w:szCs w:val="22"/>
        </w:rPr>
      </w:pPr>
      <w:r>
        <w:rPr>
          <w:sz w:val="22"/>
          <w:szCs w:val="22"/>
        </w:rPr>
        <w:t>Letzter Zugriff auf die URL: 17.07</w:t>
      </w:r>
      <w:r w:rsidR="00DD217C" w:rsidRPr="00394DC5">
        <w:rPr>
          <w:sz w:val="22"/>
          <w:szCs w:val="22"/>
        </w:rPr>
        <w:t>.2018</w:t>
      </w:r>
    </w:p>
    <w:p w14:paraId="1D470FA2" w14:textId="77777777" w:rsidR="00DD217C" w:rsidRPr="00394DC5" w:rsidRDefault="00DD217C" w:rsidP="00DD217C">
      <w:pPr>
        <w:rPr>
          <w:sz w:val="22"/>
          <w:szCs w:val="22"/>
        </w:rPr>
      </w:pPr>
    </w:p>
    <w:p w14:paraId="4A2F7233" w14:textId="77777777" w:rsidR="009A7A5B" w:rsidRPr="00394DC5" w:rsidRDefault="009A7A5B">
      <w:pPr>
        <w:rPr>
          <w:sz w:val="22"/>
          <w:szCs w:val="22"/>
        </w:rPr>
      </w:pPr>
    </w:p>
    <w:sectPr w:rsidR="009A7A5B" w:rsidRPr="00394DC5" w:rsidSect="001B500E">
      <w:pgSz w:w="16840" w:h="11900" w:orient="landscape"/>
      <w:pgMar w:top="1417" w:right="1417" w:bottom="1417"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9B9D28" w15:done="0"/>
  <w15:commentEx w15:paraId="1E9DF025" w15:paraIdParent="429B9D28" w15:done="0"/>
  <w15:commentEx w15:paraId="39205B6C" w15:done="0"/>
  <w15:commentEx w15:paraId="1C5C2C5E" w15:paraIdParent="39205B6C" w15:done="0"/>
  <w15:commentEx w15:paraId="694000F2" w15:done="0"/>
  <w15:commentEx w15:paraId="43AEF67F" w15:done="0"/>
  <w15:commentEx w15:paraId="596CBB56" w15:done="0"/>
  <w15:commentEx w15:paraId="3B5BABC8" w15:paraIdParent="596CBB56" w15:done="0"/>
  <w15:commentEx w15:paraId="43A67689" w15:done="0"/>
  <w15:commentEx w15:paraId="641E49B9" w15:paraIdParent="43A67689" w15:done="0"/>
  <w15:commentEx w15:paraId="1A91190D" w15:done="0"/>
  <w15:commentEx w15:paraId="275B3CFA" w15:done="0"/>
  <w15:commentEx w15:paraId="209C9C94" w15:paraIdParent="275B3CFA" w15:done="0"/>
  <w15:commentEx w15:paraId="270DE195" w15:done="0"/>
  <w15:commentEx w15:paraId="37F77FBC" w15:done="0"/>
  <w15:commentEx w15:paraId="2A6FC00D" w15:done="0"/>
  <w15:commentEx w15:paraId="1C2776E9" w15:done="0"/>
  <w15:commentEx w15:paraId="7D3184F0" w15:paraIdParent="1C2776E9" w15:done="0"/>
  <w15:commentEx w15:paraId="3109875C" w15:done="0"/>
  <w15:commentEx w15:paraId="559AAF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CD8C9" w16cid:durableId="1EB3F832"/>
  <w16cid:commentId w16cid:paraId="39205B6C" w16cid:durableId="1EB3F833"/>
  <w16cid:commentId w16cid:paraId="29600B43" w16cid:durableId="1EB3F834"/>
  <w16cid:commentId w16cid:paraId="649CD8B0" w16cid:durableId="1EB3F835"/>
  <w16cid:commentId w16cid:paraId="3F8BF94C" w16cid:durableId="1EB3F837"/>
  <w16cid:commentId w16cid:paraId="77E7BF2F" w16cid:durableId="1EB3F838"/>
  <w16cid:commentId w16cid:paraId="109E6178" w16cid:durableId="1EB3F839"/>
  <w16cid:commentId w16cid:paraId="270DE195" w16cid:durableId="1EB3F83A"/>
  <w16cid:commentId w16cid:paraId="37F77FBC" w16cid:durableId="1EB3F83B"/>
  <w16cid:commentId w16cid:paraId="2A6FC00D" w16cid:durableId="1EB3F83C"/>
  <w16cid:commentId w16cid:paraId="1C2776E9" w16cid:durableId="1EB3F83D"/>
  <w16cid:commentId w16cid:paraId="3109875C" w16cid:durableId="1EB3F83E"/>
  <w16cid:commentId w16cid:paraId="559AAF89" w16cid:durableId="1EB3F8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296B5" w14:textId="77777777" w:rsidR="00FD6B84" w:rsidRDefault="00FD6B84" w:rsidP="00750F4A">
      <w:r>
        <w:separator/>
      </w:r>
    </w:p>
  </w:endnote>
  <w:endnote w:type="continuationSeparator" w:id="0">
    <w:p w14:paraId="6EC720C0" w14:textId="77777777" w:rsidR="00FD6B84" w:rsidRDefault="00FD6B84" w:rsidP="0075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Droid Sans Fallback">
    <w:altName w:val="Times New Roman"/>
    <w:charset w:val="01"/>
    <w:family w:val="auto"/>
    <w:pitch w:val="variable"/>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933578"/>
      <w:docPartObj>
        <w:docPartGallery w:val="Page Numbers (Bottom of Page)"/>
        <w:docPartUnique/>
      </w:docPartObj>
    </w:sdtPr>
    <w:sdtEndPr/>
    <w:sdtContent>
      <w:p w14:paraId="6C497E24" w14:textId="739B50A0" w:rsidR="006F0B58" w:rsidRDefault="006F0B58">
        <w:pPr>
          <w:pStyle w:val="Fuzeile"/>
          <w:jc w:val="center"/>
        </w:pPr>
        <w:r>
          <w:fldChar w:fldCharType="begin"/>
        </w:r>
        <w:r>
          <w:instrText>PAGE   \* MERGEFORMAT</w:instrText>
        </w:r>
        <w:r>
          <w:fldChar w:fldCharType="separate"/>
        </w:r>
        <w:r w:rsidR="008368AB">
          <w:rPr>
            <w:noProof/>
          </w:rPr>
          <w:t>1</w:t>
        </w:r>
        <w:r>
          <w:fldChar w:fldCharType="end"/>
        </w:r>
      </w:p>
    </w:sdtContent>
  </w:sdt>
  <w:p w14:paraId="7FE7A3EE" w14:textId="77777777" w:rsidR="006825FA" w:rsidRDefault="006825F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32F9E" w14:textId="77777777" w:rsidR="00FD6B84" w:rsidRDefault="00FD6B84" w:rsidP="00750F4A">
      <w:r>
        <w:separator/>
      </w:r>
    </w:p>
  </w:footnote>
  <w:footnote w:type="continuationSeparator" w:id="0">
    <w:p w14:paraId="2CAA7B29" w14:textId="77777777" w:rsidR="00FD6B84" w:rsidRDefault="00FD6B84" w:rsidP="00750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b w:val="0"/>
        <w:color w:val="000000"/>
        <w:w w:val="10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hint="default"/>
        <w:b w:val="0"/>
        <w:color w:val="000000"/>
        <w:w w:val="10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hint="default"/>
        <w:b w:val="0"/>
        <w:color w:val="000000"/>
        <w:w w:val="10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2246F3"/>
    <w:multiLevelType w:val="hybridMultilevel"/>
    <w:tmpl w:val="38603E9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4C51F61"/>
    <w:multiLevelType w:val="hybridMultilevel"/>
    <w:tmpl w:val="E47ACF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7167D0E"/>
    <w:multiLevelType w:val="hybridMultilevel"/>
    <w:tmpl w:val="5E5C7B0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nsid w:val="086242DA"/>
    <w:multiLevelType w:val="hybridMultilevel"/>
    <w:tmpl w:val="C9D457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90D68CF"/>
    <w:multiLevelType w:val="multilevel"/>
    <w:tmpl w:val="477A64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9565F26"/>
    <w:multiLevelType w:val="hybridMultilevel"/>
    <w:tmpl w:val="1570F0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B091C2A"/>
    <w:multiLevelType w:val="hybridMultilevel"/>
    <w:tmpl w:val="1AB2A3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nsid w:val="0E784AD0"/>
    <w:multiLevelType w:val="hybridMultilevel"/>
    <w:tmpl w:val="8BD031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3445E1A"/>
    <w:multiLevelType w:val="hybridMultilevel"/>
    <w:tmpl w:val="3CC49FC8"/>
    <w:lvl w:ilvl="0" w:tplc="68805304">
      <w:start w:val="1"/>
      <w:numFmt w:val="bullet"/>
      <w:pStyle w:val="AufzhlungTabelle"/>
      <w:lvlText w:val=""/>
      <w:lvlJc w:val="left"/>
      <w:pPr>
        <w:tabs>
          <w:tab w:val="num" w:pos="170"/>
        </w:tabs>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7984CD7"/>
    <w:multiLevelType w:val="hybridMultilevel"/>
    <w:tmpl w:val="90D6D194"/>
    <w:lvl w:ilvl="0" w:tplc="04070001">
      <w:start w:val="1"/>
      <w:numFmt w:val="bullet"/>
      <w:lvlText w:val=""/>
      <w:lvlJc w:val="left"/>
      <w:pPr>
        <w:ind w:left="-1104" w:hanging="360"/>
      </w:pPr>
      <w:rPr>
        <w:rFonts w:ascii="Symbol" w:hAnsi="Symbol" w:hint="default"/>
      </w:rPr>
    </w:lvl>
    <w:lvl w:ilvl="1" w:tplc="04070003">
      <w:start w:val="1"/>
      <w:numFmt w:val="bullet"/>
      <w:lvlText w:val="o"/>
      <w:lvlJc w:val="left"/>
      <w:pPr>
        <w:ind w:left="-384" w:hanging="360"/>
      </w:pPr>
      <w:rPr>
        <w:rFonts w:ascii="Courier New" w:hAnsi="Courier New" w:hint="default"/>
      </w:rPr>
    </w:lvl>
    <w:lvl w:ilvl="2" w:tplc="04070001">
      <w:start w:val="1"/>
      <w:numFmt w:val="bullet"/>
      <w:lvlText w:val=""/>
      <w:lvlJc w:val="left"/>
      <w:pPr>
        <w:ind w:left="336" w:hanging="360"/>
      </w:pPr>
      <w:rPr>
        <w:rFonts w:ascii="Symbol" w:hAnsi="Symbol" w:hint="default"/>
      </w:rPr>
    </w:lvl>
    <w:lvl w:ilvl="3" w:tplc="04070001">
      <w:start w:val="1"/>
      <w:numFmt w:val="bullet"/>
      <w:lvlText w:val=""/>
      <w:lvlJc w:val="left"/>
      <w:pPr>
        <w:ind w:left="1056" w:hanging="360"/>
      </w:pPr>
      <w:rPr>
        <w:rFonts w:ascii="Symbol" w:hAnsi="Symbol" w:hint="default"/>
      </w:rPr>
    </w:lvl>
    <w:lvl w:ilvl="4" w:tplc="04070003" w:tentative="1">
      <w:start w:val="1"/>
      <w:numFmt w:val="bullet"/>
      <w:lvlText w:val="o"/>
      <w:lvlJc w:val="left"/>
      <w:pPr>
        <w:ind w:left="1776" w:hanging="360"/>
      </w:pPr>
      <w:rPr>
        <w:rFonts w:ascii="Courier New" w:hAnsi="Courier New" w:hint="default"/>
      </w:rPr>
    </w:lvl>
    <w:lvl w:ilvl="5" w:tplc="04070005" w:tentative="1">
      <w:start w:val="1"/>
      <w:numFmt w:val="bullet"/>
      <w:lvlText w:val=""/>
      <w:lvlJc w:val="left"/>
      <w:pPr>
        <w:ind w:left="2496" w:hanging="360"/>
      </w:pPr>
      <w:rPr>
        <w:rFonts w:ascii="Wingdings" w:hAnsi="Wingdings" w:hint="default"/>
      </w:rPr>
    </w:lvl>
    <w:lvl w:ilvl="6" w:tplc="04070001" w:tentative="1">
      <w:start w:val="1"/>
      <w:numFmt w:val="bullet"/>
      <w:lvlText w:val=""/>
      <w:lvlJc w:val="left"/>
      <w:pPr>
        <w:ind w:left="3216" w:hanging="360"/>
      </w:pPr>
      <w:rPr>
        <w:rFonts w:ascii="Symbol" w:hAnsi="Symbol" w:hint="default"/>
      </w:rPr>
    </w:lvl>
    <w:lvl w:ilvl="7" w:tplc="04070003" w:tentative="1">
      <w:start w:val="1"/>
      <w:numFmt w:val="bullet"/>
      <w:lvlText w:val="o"/>
      <w:lvlJc w:val="left"/>
      <w:pPr>
        <w:ind w:left="3936" w:hanging="360"/>
      </w:pPr>
      <w:rPr>
        <w:rFonts w:ascii="Courier New" w:hAnsi="Courier New" w:hint="default"/>
      </w:rPr>
    </w:lvl>
    <w:lvl w:ilvl="8" w:tplc="04070005" w:tentative="1">
      <w:start w:val="1"/>
      <w:numFmt w:val="bullet"/>
      <w:lvlText w:val=""/>
      <w:lvlJc w:val="left"/>
      <w:pPr>
        <w:ind w:left="4656" w:hanging="360"/>
      </w:pPr>
      <w:rPr>
        <w:rFonts w:ascii="Wingdings" w:hAnsi="Wingdings" w:hint="default"/>
      </w:rPr>
    </w:lvl>
  </w:abstractNum>
  <w:abstractNum w:abstractNumId="11">
    <w:nsid w:val="1C203DD8"/>
    <w:multiLevelType w:val="multilevel"/>
    <w:tmpl w:val="B06CC654"/>
    <w:lvl w:ilvl="0">
      <w:start w:val="1"/>
      <w:numFmt w:val="bullet"/>
      <w:lvlText w:val=""/>
      <w:lvlJc w:val="left"/>
      <w:pPr>
        <w:tabs>
          <w:tab w:val="num" w:pos="170"/>
        </w:tabs>
        <w:ind w:left="170" w:hanging="17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CD2675E"/>
    <w:multiLevelType w:val="hybridMultilevel"/>
    <w:tmpl w:val="AC888E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4120AC1"/>
    <w:multiLevelType w:val="hybridMultilevel"/>
    <w:tmpl w:val="9E12A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2544520B"/>
    <w:multiLevelType w:val="hybridMultilevel"/>
    <w:tmpl w:val="754698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296A7E7D"/>
    <w:multiLevelType w:val="multilevel"/>
    <w:tmpl w:val="8324668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B826378"/>
    <w:multiLevelType w:val="hybridMultilevel"/>
    <w:tmpl w:val="9DF8C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E50759F"/>
    <w:multiLevelType w:val="hybridMultilevel"/>
    <w:tmpl w:val="3B602B0E"/>
    <w:lvl w:ilvl="0" w:tplc="04070001">
      <w:start w:val="1"/>
      <w:numFmt w:val="bullet"/>
      <w:lvlText w:val=""/>
      <w:lvlJc w:val="left"/>
      <w:pPr>
        <w:ind w:left="-1104" w:hanging="360"/>
      </w:pPr>
      <w:rPr>
        <w:rFonts w:ascii="Symbol" w:hAnsi="Symbol" w:hint="default"/>
      </w:rPr>
    </w:lvl>
    <w:lvl w:ilvl="1" w:tplc="04070003">
      <w:start w:val="1"/>
      <w:numFmt w:val="bullet"/>
      <w:lvlText w:val="o"/>
      <w:lvlJc w:val="left"/>
      <w:pPr>
        <w:ind w:left="-384" w:hanging="360"/>
      </w:pPr>
      <w:rPr>
        <w:rFonts w:ascii="Courier New" w:hAnsi="Courier New" w:hint="default"/>
      </w:rPr>
    </w:lvl>
    <w:lvl w:ilvl="2" w:tplc="04070001">
      <w:start w:val="1"/>
      <w:numFmt w:val="bullet"/>
      <w:lvlText w:val=""/>
      <w:lvlJc w:val="left"/>
      <w:pPr>
        <w:ind w:left="336" w:hanging="360"/>
      </w:pPr>
      <w:rPr>
        <w:rFonts w:ascii="Symbol" w:hAnsi="Symbol" w:hint="default"/>
      </w:rPr>
    </w:lvl>
    <w:lvl w:ilvl="3" w:tplc="04070003">
      <w:start w:val="1"/>
      <w:numFmt w:val="bullet"/>
      <w:lvlText w:val="o"/>
      <w:lvlJc w:val="left"/>
      <w:pPr>
        <w:ind w:left="1056" w:hanging="360"/>
      </w:pPr>
      <w:rPr>
        <w:rFonts w:ascii="Courier New" w:hAnsi="Courier New" w:cs="Courier New" w:hint="default"/>
      </w:rPr>
    </w:lvl>
    <w:lvl w:ilvl="4" w:tplc="04070003" w:tentative="1">
      <w:start w:val="1"/>
      <w:numFmt w:val="bullet"/>
      <w:lvlText w:val="o"/>
      <w:lvlJc w:val="left"/>
      <w:pPr>
        <w:ind w:left="1776" w:hanging="360"/>
      </w:pPr>
      <w:rPr>
        <w:rFonts w:ascii="Courier New" w:hAnsi="Courier New" w:hint="default"/>
      </w:rPr>
    </w:lvl>
    <w:lvl w:ilvl="5" w:tplc="04070005" w:tentative="1">
      <w:start w:val="1"/>
      <w:numFmt w:val="bullet"/>
      <w:lvlText w:val=""/>
      <w:lvlJc w:val="left"/>
      <w:pPr>
        <w:ind w:left="2496" w:hanging="360"/>
      </w:pPr>
      <w:rPr>
        <w:rFonts w:ascii="Wingdings" w:hAnsi="Wingdings" w:hint="default"/>
      </w:rPr>
    </w:lvl>
    <w:lvl w:ilvl="6" w:tplc="04070001" w:tentative="1">
      <w:start w:val="1"/>
      <w:numFmt w:val="bullet"/>
      <w:lvlText w:val=""/>
      <w:lvlJc w:val="left"/>
      <w:pPr>
        <w:ind w:left="3216" w:hanging="360"/>
      </w:pPr>
      <w:rPr>
        <w:rFonts w:ascii="Symbol" w:hAnsi="Symbol" w:hint="default"/>
      </w:rPr>
    </w:lvl>
    <w:lvl w:ilvl="7" w:tplc="04070003" w:tentative="1">
      <w:start w:val="1"/>
      <w:numFmt w:val="bullet"/>
      <w:lvlText w:val="o"/>
      <w:lvlJc w:val="left"/>
      <w:pPr>
        <w:ind w:left="3936" w:hanging="360"/>
      </w:pPr>
      <w:rPr>
        <w:rFonts w:ascii="Courier New" w:hAnsi="Courier New" w:hint="default"/>
      </w:rPr>
    </w:lvl>
    <w:lvl w:ilvl="8" w:tplc="04070005" w:tentative="1">
      <w:start w:val="1"/>
      <w:numFmt w:val="bullet"/>
      <w:lvlText w:val=""/>
      <w:lvlJc w:val="left"/>
      <w:pPr>
        <w:ind w:left="4656" w:hanging="360"/>
      </w:pPr>
      <w:rPr>
        <w:rFonts w:ascii="Wingdings" w:hAnsi="Wingdings" w:hint="default"/>
      </w:rPr>
    </w:lvl>
  </w:abstractNum>
  <w:abstractNum w:abstractNumId="18">
    <w:nsid w:val="34CD6C90"/>
    <w:multiLevelType w:val="hybridMultilevel"/>
    <w:tmpl w:val="36AE3E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A726429"/>
    <w:multiLevelType w:val="hybridMultilevel"/>
    <w:tmpl w:val="8E166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B0022EB"/>
    <w:multiLevelType w:val="hybridMultilevel"/>
    <w:tmpl w:val="5CAE06A8"/>
    <w:lvl w:ilvl="0" w:tplc="961C1B06">
      <w:numFmt w:val="bullet"/>
      <w:lvlText w:val=""/>
      <w:lvlJc w:val="left"/>
      <w:pPr>
        <w:ind w:left="720" w:hanging="360"/>
      </w:pPr>
      <w:rPr>
        <w:rFonts w:ascii="Wingdings" w:eastAsia="Times New Roman" w:hAnsi="Wingdings" w:cs="Arial"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05B1A15"/>
    <w:multiLevelType w:val="hybridMultilevel"/>
    <w:tmpl w:val="7F08E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07E67EB"/>
    <w:multiLevelType w:val="hybridMultilevel"/>
    <w:tmpl w:val="FE8E49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46207E46"/>
    <w:multiLevelType w:val="hybridMultilevel"/>
    <w:tmpl w:val="1DE4318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nsid w:val="494C38BD"/>
    <w:multiLevelType w:val="hybridMultilevel"/>
    <w:tmpl w:val="FA529D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1CE17C4"/>
    <w:multiLevelType w:val="hybridMultilevel"/>
    <w:tmpl w:val="C95EA0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257264B"/>
    <w:multiLevelType w:val="hybridMultilevel"/>
    <w:tmpl w:val="2BE4192A"/>
    <w:lvl w:ilvl="0" w:tplc="AE708010">
      <w:numFmt w:val="bullet"/>
      <w:lvlText w:val=""/>
      <w:lvlJc w:val="left"/>
      <w:pPr>
        <w:ind w:left="720" w:hanging="360"/>
      </w:pPr>
      <w:rPr>
        <w:rFonts w:ascii="Wingdings" w:eastAsia="Times New Roman" w:hAnsi="Wingdings" w:cs="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BF22010"/>
    <w:multiLevelType w:val="hybridMultilevel"/>
    <w:tmpl w:val="5100F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14F5FA6"/>
    <w:multiLevelType w:val="hybridMultilevel"/>
    <w:tmpl w:val="451E0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5CC08FE"/>
    <w:multiLevelType w:val="hybridMultilevel"/>
    <w:tmpl w:val="4642C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66D25A2"/>
    <w:multiLevelType w:val="multilevel"/>
    <w:tmpl w:val="D8D86ED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nsid w:val="6C1F41D0"/>
    <w:multiLevelType w:val="multilevel"/>
    <w:tmpl w:val="FEEA06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76CF221D"/>
    <w:multiLevelType w:val="multilevel"/>
    <w:tmpl w:val="BE32FA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8B750D8"/>
    <w:multiLevelType w:val="multilevel"/>
    <w:tmpl w:val="7D5CD286"/>
    <w:lvl w:ilvl="0">
      <w:start w:val="1"/>
      <w:numFmt w:val="bullet"/>
      <w:lvlText w:val=""/>
      <w:lvlJc w:val="left"/>
      <w:pPr>
        <w:tabs>
          <w:tab w:val="num" w:pos="720"/>
        </w:tabs>
        <w:ind w:left="720" w:hanging="360"/>
      </w:pPr>
      <w:rPr>
        <w:rFonts w:ascii="Symbol" w:hAnsi="Symbol" w:cs="Symbol" w:hint="default"/>
        <w:b w:val="0"/>
        <w:color w:val="000000"/>
        <w:w w:val="10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color w:val="000000"/>
        <w:w w:val="100"/>
        <w:sz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color w:val="000000"/>
        <w:w w:val="100"/>
        <w:sz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nsid w:val="7E473DA5"/>
    <w:multiLevelType w:val="multilevel"/>
    <w:tmpl w:val="5B320F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3"/>
  </w:num>
  <w:num w:numId="3">
    <w:abstractNumId w:val="22"/>
  </w:num>
  <w:num w:numId="4">
    <w:abstractNumId w:val="9"/>
  </w:num>
  <w:num w:numId="5">
    <w:abstractNumId w:val="10"/>
  </w:num>
  <w:num w:numId="6">
    <w:abstractNumId w:val="20"/>
  </w:num>
  <w:num w:numId="7">
    <w:abstractNumId w:val="28"/>
  </w:num>
  <w:num w:numId="8">
    <w:abstractNumId w:val="27"/>
  </w:num>
  <w:num w:numId="9">
    <w:abstractNumId w:val="26"/>
  </w:num>
  <w:num w:numId="10">
    <w:abstractNumId w:val="11"/>
  </w:num>
  <w:num w:numId="11">
    <w:abstractNumId w:val="5"/>
  </w:num>
  <w:num w:numId="12">
    <w:abstractNumId w:val="30"/>
  </w:num>
  <w:num w:numId="13">
    <w:abstractNumId w:val="31"/>
  </w:num>
  <w:num w:numId="14">
    <w:abstractNumId w:val="34"/>
  </w:num>
  <w:num w:numId="15">
    <w:abstractNumId w:val="33"/>
  </w:num>
  <w:num w:numId="16">
    <w:abstractNumId w:val="32"/>
  </w:num>
  <w:num w:numId="17">
    <w:abstractNumId w:val="15"/>
  </w:num>
  <w:num w:numId="18">
    <w:abstractNumId w:val="13"/>
  </w:num>
  <w:num w:numId="19">
    <w:abstractNumId w:val="18"/>
  </w:num>
  <w:num w:numId="20">
    <w:abstractNumId w:val="1"/>
  </w:num>
  <w:num w:numId="21">
    <w:abstractNumId w:val="3"/>
  </w:num>
  <w:num w:numId="22">
    <w:abstractNumId w:val="14"/>
  </w:num>
  <w:num w:numId="23">
    <w:abstractNumId w:val="24"/>
  </w:num>
  <w:num w:numId="24">
    <w:abstractNumId w:val="4"/>
  </w:num>
  <w:num w:numId="25">
    <w:abstractNumId w:val="21"/>
  </w:num>
  <w:num w:numId="26">
    <w:abstractNumId w:val="6"/>
  </w:num>
  <w:num w:numId="27">
    <w:abstractNumId w:val="9"/>
  </w:num>
  <w:num w:numId="28">
    <w:abstractNumId w:val="8"/>
  </w:num>
  <w:num w:numId="29">
    <w:abstractNumId w:val="29"/>
  </w:num>
  <w:num w:numId="30">
    <w:abstractNumId w:val="9"/>
  </w:num>
  <w:num w:numId="31">
    <w:abstractNumId w:val="17"/>
  </w:num>
  <w:num w:numId="32">
    <w:abstractNumId w:val="9"/>
  </w:num>
  <w:num w:numId="33">
    <w:abstractNumId w:val="9"/>
  </w:num>
  <w:num w:numId="34">
    <w:abstractNumId w:val="12"/>
  </w:num>
  <w:num w:numId="35">
    <w:abstractNumId w:val="25"/>
  </w:num>
  <w:num w:numId="36">
    <w:abstractNumId w:val="2"/>
  </w:num>
  <w:num w:numId="37">
    <w:abstractNumId w:val="19"/>
  </w:num>
  <w:num w:numId="38">
    <w:abstractNumId w:val="1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e Wolff">
    <w15:presenceInfo w15:providerId="Windows Live" w15:userId="bf688aaf27e0c195"/>
  </w15:person>
  <w15:person w15:author="A. D.">
    <w15:presenceInfo w15:providerId="None" w15:userId="A.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0E"/>
    <w:rsid w:val="00014129"/>
    <w:rsid w:val="00016ED0"/>
    <w:rsid w:val="00022052"/>
    <w:rsid w:val="0002343F"/>
    <w:rsid w:val="00024D08"/>
    <w:rsid w:val="00026798"/>
    <w:rsid w:val="00027033"/>
    <w:rsid w:val="000360BD"/>
    <w:rsid w:val="00040BC1"/>
    <w:rsid w:val="00042453"/>
    <w:rsid w:val="00043971"/>
    <w:rsid w:val="00050D82"/>
    <w:rsid w:val="00053EEE"/>
    <w:rsid w:val="00071E5E"/>
    <w:rsid w:val="00084DBE"/>
    <w:rsid w:val="00086B46"/>
    <w:rsid w:val="000979A9"/>
    <w:rsid w:val="00097B75"/>
    <w:rsid w:val="000A2E62"/>
    <w:rsid w:val="000B15D7"/>
    <w:rsid w:val="000B72AD"/>
    <w:rsid w:val="000C0CB8"/>
    <w:rsid w:val="000C3C51"/>
    <w:rsid w:val="000D0545"/>
    <w:rsid w:val="000D0EE2"/>
    <w:rsid w:val="000D1DB6"/>
    <w:rsid w:val="000E13E0"/>
    <w:rsid w:val="000E286D"/>
    <w:rsid w:val="0010537E"/>
    <w:rsid w:val="00106407"/>
    <w:rsid w:val="00107EA2"/>
    <w:rsid w:val="00120407"/>
    <w:rsid w:val="00131019"/>
    <w:rsid w:val="00131157"/>
    <w:rsid w:val="001365FA"/>
    <w:rsid w:val="00137E4F"/>
    <w:rsid w:val="00142CB3"/>
    <w:rsid w:val="00142D4A"/>
    <w:rsid w:val="001435B1"/>
    <w:rsid w:val="001476BD"/>
    <w:rsid w:val="00152E76"/>
    <w:rsid w:val="00170EA9"/>
    <w:rsid w:val="001921E9"/>
    <w:rsid w:val="001933D8"/>
    <w:rsid w:val="00194C34"/>
    <w:rsid w:val="001A08B4"/>
    <w:rsid w:val="001A387B"/>
    <w:rsid w:val="001B19C5"/>
    <w:rsid w:val="001B500E"/>
    <w:rsid w:val="001C0EAF"/>
    <w:rsid w:val="001C2105"/>
    <w:rsid w:val="001C33B6"/>
    <w:rsid w:val="001D35DE"/>
    <w:rsid w:val="001D6DDC"/>
    <w:rsid w:val="001E2434"/>
    <w:rsid w:val="001E2D32"/>
    <w:rsid w:val="001E503B"/>
    <w:rsid w:val="001F3C8D"/>
    <w:rsid w:val="001F608D"/>
    <w:rsid w:val="00203B67"/>
    <w:rsid w:val="0020421E"/>
    <w:rsid w:val="00217137"/>
    <w:rsid w:val="00222D3E"/>
    <w:rsid w:val="00231B7A"/>
    <w:rsid w:val="00233BDB"/>
    <w:rsid w:val="002409A4"/>
    <w:rsid w:val="002574CB"/>
    <w:rsid w:val="002612A8"/>
    <w:rsid w:val="002653B2"/>
    <w:rsid w:val="00266137"/>
    <w:rsid w:val="002662B9"/>
    <w:rsid w:val="00272D1A"/>
    <w:rsid w:val="00273FA8"/>
    <w:rsid w:val="00284CFB"/>
    <w:rsid w:val="002851EC"/>
    <w:rsid w:val="00293586"/>
    <w:rsid w:val="00297CC9"/>
    <w:rsid w:val="002A7B8E"/>
    <w:rsid w:val="002B0FF4"/>
    <w:rsid w:val="002B654F"/>
    <w:rsid w:val="002B742D"/>
    <w:rsid w:val="002C56F5"/>
    <w:rsid w:val="002D496F"/>
    <w:rsid w:val="002E5D42"/>
    <w:rsid w:val="002F217E"/>
    <w:rsid w:val="002F3938"/>
    <w:rsid w:val="003000DC"/>
    <w:rsid w:val="003075AD"/>
    <w:rsid w:val="00322E7C"/>
    <w:rsid w:val="003262A0"/>
    <w:rsid w:val="00334618"/>
    <w:rsid w:val="00336BB8"/>
    <w:rsid w:val="003419B9"/>
    <w:rsid w:val="00343E8F"/>
    <w:rsid w:val="003528B5"/>
    <w:rsid w:val="00354B22"/>
    <w:rsid w:val="00357F60"/>
    <w:rsid w:val="00363B46"/>
    <w:rsid w:val="003673FA"/>
    <w:rsid w:val="00372869"/>
    <w:rsid w:val="00374600"/>
    <w:rsid w:val="00374E6C"/>
    <w:rsid w:val="00385C8C"/>
    <w:rsid w:val="00394DC5"/>
    <w:rsid w:val="00396DFB"/>
    <w:rsid w:val="003A0EA1"/>
    <w:rsid w:val="003A3139"/>
    <w:rsid w:val="003A7FCC"/>
    <w:rsid w:val="003B19FF"/>
    <w:rsid w:val="003C68C7"/>
    <w:rsid w:val="003D3C82"/>
    <w:rsid w:val="003D3E24"/>
    <w:rsid w:val="003D554C"/>
    <w:rsid w:val="003D5E56"/>
    <w:rsid w:val="003E54B8"/>
    <w:rsid w:val="003E7176"/>
    <w:rsid w:val="003F1518"/>
    <w:rsid w:val="003F2CDE"/>
    <w:rsid w:val="003F705D"/>
    <w:rsid w:val="004177BE"/>
    <w:rsid w:val="00423C7A"/>
    <w:rsid w:val="0043529E"/>
    <w:rsid w:val="0044232F"/>
    <w:rsid w:val="00442357"/>
    <w:rsid w:val="00445859"/>
    <w:rsid w:val="00446F16"/>
    <w:rsid w:val="00453DD3"/>
    <w:rsid w:val="00457508"/>
    <w:rsid w:val="00463489"/>
    <w:rsid w:val="00470B5A"/>
    <w:rsid w:val="0047169B"/>
    <w:rsid w:val="00482084"/>
    <w:rsid w:val="00484744"/>
    <w:rsid w:val="00491DE3"/>
    <w:rsid w:val="004943B1"/>
    <w:rsid w:val="004A1CFB"/>
    <w:rsid w:val="004A440D"/>
    <w:rsid w:val="004A73C6"/>
    <w:rsid w:val="004B14F3"/>
    <w:rsid w:val="004B575E"/>
    <w:rsid w:val="004C2DB6"/>
    <w:rsid w:val="004D1544"/>
    <w:rsid w:val="004D43FA"/>
    <w:rsid w:val="004D65D9"/>
    <w:rsid w:val="004D7B7E"/>
    <w:rsid w:val="004E24D3"/>
    <w:rsid w:val="004E70F5"/>
    <w:rsid w:val="005350B9"/>
    <w:rsid w:val="00546FEF"/>
    <w:rsid w:val="00547430"/>
    <w:rsid w:val="00550B5F"/>
    <w:rsid w:val="00556F2F"/>
    <w:rsid w:val="0056521B"/>
    <w:rsid w:val="0057545A"/>
    <w:rsid w:val="00590B88"/>
    <w:rsid w:val="0059279C"/>
    <w:rsid w:val="005A026F"/>
    <w:rsid w:val="005C3249"/>
    <w:rsid w:val="005C66FA"/>
    <w:rsid w:val="005D10CD"/>
    <w:rsid w:val="005D1346"/>
    <w:rsid w:val="005D2FF2"/>
    <w:rsid w:val="005D5F14"/>
    <w:rsid w:val="005E04AD"/>
    <w:rsid w:val="005E2A51"/>
    <w:rsid w:val="005E410D"/>
    <w:rsid w:val="005E6A16"/>
    <w:rsid w:val="005F0168"/>
    <w:rsid w:val="005F5E9E"/>
    <w:rsid w:val="005F7762"/>
    <w:rsid w:val="00610EDA"/>
    <w:rsid w:val="00611CC9"/>
    <w:rsid w:val="00612545"/>
    <w:rsid w:val="00622CAC"/>
    <w:rsid w:val="00627C17"/>
    <w:rsid w:val="00627DB0"/>
    <w:rsid w:val="00630791"/>
    <w:rsid w:val="00631B13"/>
    <w:rsid w:val="0063264E"/>
    <w:rsid w:val="00640D3F"/>
    <w:rsid w:val="00643D5F"/>
    <w:rsid w:val="00644E1C"/>
    <w:rsid w:val="00654494"/>
    <w:rsid w:val="006576A2"/>
    <w:rsid w:val="00664597"/>
    <w:rsid w:val="006650F0"/>
    <w:rsid w:val="00665E9D"/>
    <w:rsid w:val="006825FA"/>
    <w:rsid w:val="00685575"/>
    <w:rsid w:val="0068568C"/>
    <w:rsid w:val="006A1DBC"/>
    <w:rsid w:val="006A3885"/>
    <w:rsid w:val="006A42C6"/>
    <w:rsid w:val="006A5A43"/>
    <w:rsid w:val="006A7BE5"/>
    <w:rsid w:val="006B4F94"/>
    <w:rsid w:val="006B5437"/>
    <w:rsid w:val="006C5947"/>
    <w:rsid w:val="006D53FA"/>
    <w:rsid w:val="006D5C01"/>
    <w:rsid w:val="006E0EC7"/>
    <w:rsid w:val="006E2F46"/>
    <w:rsid w:val="006E4721"/>
    <w:rsid w:val="006F0394"/>
    <w:rsid w:val="006F0B58"/>
    <w:rsid w:val="006F1986"/>
    <w:rsid w:val="006F2983"/>
    <w:rsid w:val="006F39AB"/>
    <w:rsid w:val="006F4BBC"/>
    <w:rsid w:val="006F5994"/>
    <w:rsid w:val="00707323"/>
    <w:rsid w:val="007125D8"/>
    <w:rsid w:val="00713E5D"/>
    <w:rsid w:val="007173A2"/>
    <w:rsid w:val="00726A14"/>
    <w:rsid w:val="00735BDD"/>
    <w:rsid w:val="0074338E"/>
    <w:rsid w:val="00750F4A"/>
    <w:rsid w:val="00752B82"/>
    <w:rsid w:val="007600A2"/>
    <w:rsid w:val="007606B9"/>
    <w:rsid w:val="00763B72"/>
    <w:rsid w:val="0076413F"/>
    <w:rsid w:val="007742F6"/>
    <w:rsid w:val="00774774"/>
    <w:rsid w:val="007764AF"/>
    <w:rsid w:val="00783894"/>
    <w:rsid w:val="00794CA2"/>
    <w:rsid w:val="007A0389"/>
    <w:rsid w:val="007D2CB5"/>
    <w:rsid w:val="007D4D01"/>
    <w:rsid w:val="007E5105"/>
    <w:rsid w:val="007F4446"/>
    <w:rsid w:val="007F513D"/>
    <w:rsid w:val="007F5A79"/>
    <w:rsid w:val="00801470"/>
    <w:rsid w:val="00801C2A"/>
    <w:rsid w:val="008117C6"/>
    <w:rsid w:val="00811D45"/>
    <w:rsid w:val="00824BE1"/>
    <w:rsid w:val="008317B0"/>
    <w:rsid w:val="008368AB"/>
    <w:rsid w:val="00836A38"/>
    <w:rsid w:val="008371A7"/>
    <w:rsid w:val="00844A29"/>
    <w:rsid w:val="008603D6"/>
    <w:rsid w:val="00861D23"/>
    <w:rsid w:val="0086261A"/>
    <w:rsid w:val="0086376D"/>
    <w:rsid w:val="0086526F"/>
    <w:rsid w:val="0087652E"/>
    <w:rsid w:val="00880CB9"/>
    <w:rsid w:val="00881FC8"/>
    <w:rsid w:val="00882E19"/>
    <w:rsid w:val="00882ECA"/>
    <w:rsid w:val="00887265"/>
    <w:rsid w:val="00891A8D"/>
    <w:rsid w:val="0089647C"/>
    <w:rsid w:val="0089732E"/>
    <w:rsid w:val="008A042B"/>
    <w:rsid w:val="008A26FB"/>
    <w:rsid w:val="008A2A15"/>
    <w:rsid w:val="008A526B"/>
    <w:rsid w:val="008A780E"/>
    <w:rsid w:val="008A7F73"/>
    <w:rsid w:val="008B2AED"/>
    <w:rsid w:val="008B3037"/>
    <w:rsid w:val="008B3AFF"/>
    <w:rsid w:val="008B633B"/>
    <w:rsid w:val="008B6D72"/>
    <w:rsid w:val="008C0DC9"/>
    <w:rsid w:val="008C6A1E"/>
    <w:rsid w:val="008D4B9F"/>
    <w:rsid w:val="008E095E"/>
    <w:rsid w:val="008E0F52"/>
    <w:rsid w:val="008E45B6"/>
    <w:rsid w:val="008E5A23"/>
    <w:rsid w:val="008E67E4"/>
    <w:rsid w:val="008F281C"/>
    <w:rsid w:val="008F4F86"/>
    <w:rsid w:val="00904CF9"/>
    <w:rsid w:val="00912EC3"/>
    <w:rsid w:val="009248CD"/>
    <w:rsid w:val="00924C8C"/>
    <w:rsid w:val="00925B99"/>
    <w:rsid w:val="00931977"/>
    <w:rsid w:val="00941E7A"/>
    <w:rsid w:val="00943785"/>
    <w:rsid w:val="00944A5F"/>
    <w:rsid w:val="00947A53"/>
    <w:rsid w:val="0095160C"/>
    <w:rsid w:val="00951992"/>
    <w:rsid w:val="0095433E"/>
    <w:rsid w:val="00954BB6"/>
    <w:rsid w:val="00963899"/>
    <w:rsid w:val="00971781"/>
    <w:rsid w:val="00974FDD"/>
    <w:rsid w:val="00976BB8"/>
    <w:rsid w:val="00981232"/>
    <w:rsid w:val="00982E0E"/>
    <w:rsid w:val="009942FD"/>
    <w:rsid w:val="009A4A04"/>
    <w:rsid w:val="009A6B5A"/>
    <w:rsid w:val="009A7A5B"/>
    <w:rsid w:val="009D213A"/>
    <w:rsid w:val="009D31FE"/>
    <w:rsid w:val="009D334F"/>
    <w:rsid w:val="009E3511"/>
    <w:rsid w:val="009E4D41"/>
    <w:rsid w:val="009E6985"/>
    <w:rsid w:val="009E7B8D"/>
    <w:rsid w:val="009F231F"/>
    <w:rsid w:val="009F7F8B"/>
    <w:rsid w:val="00A030F0"/>
    <w:rsid w:val="00A05976"/>
    <w:rsid w:val="00A0608E"/>
    <w:rsid w:val="00A12285"/>
    <w:rsid w:val="00A14746"/>
    <w:rsid w:val="00A20987"/>
    <w:rsid w:val="00A21AA1"/>
    <w:rsid w:val="00A21C46"/>
    <w:rsid w:val="00A3021D"/>
    <w:rsid w:val="00A32496"/>
    <w:rsid w:val="00A42A25"/>
    <w:rsid w:val="00A5151C"/>
    <w:rsid w:val="00A53D68"/>
    <w:rsid w:val="00A54903"/>
    <w:rsid w:val="00A55B47"/>
    <w:rsid w:val="00A57181"/>
    <w:rsid w:val="00A61513"/>
    <w:rsid w:val="00A63AE3"/>
    <w:rsid w:val="00A71901"/>
    <w:rsid w:val="00A740F0"/>
    <w:rsid w:val="00A92B53"/>
    <w:rsid w:val="00A940E6"/>
    <w:rsid w:val="00AA519E"/>
    <w:rsid w:val="00AB2317"/>
    <w:rsid w:val="00AB2386"/>
    <w:rsid w:val="00AC2A79"/>
    <w:rsid w:val="00AC4B9E"/>
    <w:rsid w:val="00AC6278"/>
    <w:rsid w:val="00AC6ED6"/>
    <w:rsid w:val="00AD0AD5"/>
    <w:rsid w:val="00AD1889"/>
    <w:rsid w:val="00AD21EA"/>
    <w:rsid w:val="00AD2C86"/>
    <w:rsid w:val="00AE2A20"/>
    <w:rsid w:val="00AE4DDB"/>
    <w:rsid w:val="00B02D5B"/>
    <w:rsid w:val="00B07E1A"/>
    <w:rsid w:val="00B12C72"/>
    <w:rsid w:val="00B170B5"/>
    <w:rsid w:val="00B17AD9"/>
    <w:rsid w:val="00B439CB"/>
    <w:rsid w:val="00B45C91"/>
    <w:rsid w:val="00B462F3"/>
    <w:rsid w:val="00B524F9"/>
    <w:rsid w:val="00B53264"/>
    <w:rsid w:val="00B54F67"/>
    <w:rsid w:val="00B60C75"/>
    <w:rsid w:val="00B61A32"/>
    <w:rsid w:val="00B61A49"/>
    <w:rsid w:val="00B61C23"/>
    <w:rsid w:val="00B70286"/>
    <w:rsid w:val="00B756D6"/>
    <w:rsid w:val="00B7590D"/>
    <w:rsid w:val="00BA5C7C"/>
    <w:rsid w:val="00BB0A28"/>
    <w:rsid w:val="00BB64E6"/>
    <w:rsid w:val="00BC002E"/>
    <w:rsid w:val="00BC11CE"/>
    <w:rsid w:val="00BC1C78"/>
    <w:rsid w:val="00BC5A91"/>
    <w:rsid w:val="00BE5F30"/>
    <w:rsid w:val="00BF0A16"/>
    <w:rsid w:val="00BF26FB"/>
    <w:rsid w:val="00BF3D1F"/>
    <w:rsid w:val="00BF459A"/>
    <w:rsid w:val="00BF4743"/>
    <w:rsid w:val="00BF783D"/>
    <w:rsid w:val="00C16E41"/>
    <w:rsid w:val="00C20EC1"/>
    <w:rsid w:val="00C21284"/>
    <w:rsid w:val="00C24155"/>
    <w:rsid w:val="00C30E0B"/>
    <w:rsid w:val="00C33D33"/>
    <w:rsid w:val="00C35CA1"/>
    <w:rsid w:val="00C36A58"/>
    <w:rsid w:val="00C46F48"/>
    <w:rsid w:val="00C47098"/>
    <w:rsid w:val="00C51EA4"/>
    <w:rsid w:val="00C5247F"/>
    <w:rsid w:val="00C540A3"/>
    <w:rsid w:val="00C56BD6"/>
    <w:rsid w:val="00C57221"/>
    <w:rsid w:val="00C57C40"/>
    <w:rsid w:val="00C62781"/>
    <w:rsid w:val="00C6795A"/>
    <w:rsid w:val="00C716D2"/>
    <w:rsid w:val="00C719CB"/>
    <w:rsid w:val="00C72021"/>
    <w:rsid w:val="00C77758"/>
    <w:rsid w:val="00C77D32"/>
    <w:rsid w:val="00C80EE4"/>
    <w:rsid w:val="00C87A38"/>
    <w:rsid w:val="00C9076D"/>
    <w:rsid w:val="00C92592"/>
    <w:rsid w:val="00C94D0E"/>
    <w:rsid w:val="00C96FB9"/>
    <w:rsid w:val="00CA353F"/>
    <w:rsid w:val="00CA4607"/>
    <w:rsid w:val="00CC00FC"/>
    <w:rsid w:val="00CD2FFD"/>
    <w:rsid w:val="00CE6ADF"/>
    <w:rsid w:val="00CE7311"/>
    <w:rsid w:val="00D03B0F"/>
    <w:rsid w:val="00D05401"/>
    <w:rsid w:val="00D06DDE"/>
    <w:rsid w:val="00D06E26"/>
    <w:rsid w:val="00D07037"/>
    <w:rsid w:val="00D330A9"/>
    <w:rsid w:val="00D34AF4"/>
    <w:rsid w:val="00D36385"/>
    <w:rsid w:val="00D40196"/>
    <w:rsid w:val="00D52BF3"/>
    <w:rsid w:val="00D71805"/>
    <w:rsid w:val="00D87C1E"/>
    <w:rsid w:val="00D9019A"/>
    <w:rsid w:val="00D92BB6"/>
    <w:rsid w:val="00DA0BB1"/>
    <w:rsid w:val="00DA65C2"/>
    <w:rsid w:val="00DB74BB"/>
    <w:rsid w:val="00DC2054"/>
    <w:rsid w:val="00DC4799"/>
    <w:rsid w:val="00DC62F9"/>
    <w:rsid w:val="00DC7EA9"/>
    <w:rsid w:val="00DD109C"/>
    <w:rsid w:val="00DD217C"/>
    <w:rsid w:val="00DE160C"/>
    <w:rsid w:val="00DE4C21"/>
    <w:rsid w:val="00DF000B"/>
    <w:rsid w:val="00DF0333"/>
    <w:rsid w:val="00DF1325"/>
    <w:rsid w:val="00DF7F6D"/>
    <w:rsid w:val="00E00E73"/>
    <w:rsid w:val="00E2178F"/>
    <w:rsid w:val="00E23B2D"/>
    <w:rsid w:val="00E258A4"/>
    <w:rsid w:val="00E50431"/>
    <w:rsid w:val="00E53711"/>
    <w:rsid w:val="00E557B4"/>
    <w:rsid w:val="00E60366"/>
    <w:rsid w:val="00E63C6E"/>
    <w:rsid w:val="00E70E35"/>
    <w:rsid w:val="00E744B8"/>
    <w:rsid w:val="00E80DD3"/>
    <w:rsid w:val="00E81A4E"/>
    <w:rsid w:val="00E81B26"/>
    <w:rsid w:val="00E85513"/>
    <w:rsid w:val="00EA2CA9"/>
    <w:rsid w:val="00EB0C8A"/>
    <w:rsid w:val="00EB2BF0"/>
    <w:rsid w:val="00EB3DD4"/>
    <w:rsid w:val="00EC2922"/>
    <w:rsid w:val="00ED1D86"/>
    <w:rsid w:val="00ED3E0A"/>
    <w:rsid w:val="00EE24F2"/>
    <w:rsid w:val="00EE5AC9"/>
    <w:rsid w:val="00EF14CF"/>
    <w:rsid w:val="00F01995"/>
    <w:rsid w:val="00F0483C"/>
    <w:rsid w:val="00F07C65"/>
    <w:rsid w:val="00F10743"/>
    <w:rsid w:val="00F10B2C"/>
    <w:rsid w:val="00F14403"/>
    <w:rsid w:val="00F213A4"/>
    <w:rsid w:val="00F221BF"/>
    <w:rsid w:val="00F43DC2"/>
    <w:rsid w:val="00F53DC3"/>
    <w:rsid w:val="00F54818"/>
    <w:rsid w:val="00F55DBD"/>
    <w:rsid w:val="00F62664"/>
    <w:rsid w:val="00F6579E"/>
    <w:rsid w:val="00F67012"/>
    <w:rsid w:val="00F7096D"/>
    <w:rsid w:val="00F7116D"/>
    <w:rsid w:val="00F74FB8"/>
    <w:rsid w:val="00F8006F"/>
    <w:rsid w:val="00F832C1"/>
    <w:rsid w:val="00F95447"/>
    <w:rsid w:val="00FB0789"/>
    <w:rsid w:val="00FB2DA8"/>
    <w:rsid w:val="00FB51F9"/>
    <w:rsid w:val="00FB5643"/>
    <w:rsid w:val="00FC31C2"/>
    <w:rsid w:val="00FC5393"/>
    <w:rsid w:val="00FC5B8B"/>
    <w:rsid w:val="00FC5E1C"/>
    <w:rsid w:val="00FC6375"/>
    <w:rsid w:val="00FC7F51"/>
    <w:rsid w:val="00FD6B84"/>
    <w:rsid w:val="00FE616C"/>
    <w:rsid w:val="00FF2D0D"/>
    <w:rsid w:val="00FF51D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DE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00E"/>
    <w:pPr>
      <w:autoSpaceDE w:val="0"/>
      <w:autoSpaceDN w:val="0"/>
    </w:pPr>
    <w:rPr>
      <w:rFonts w:ascii="Arial" w:eastAsia="Times New Roman" w:hAnsi="Arial" w:cs="Arial"/>
      <w:sz w:val="20"/>
      <w:szCs w:val="20"/>
    </w:rPr>
  </w:style>
  <w:style w:type="paragraph" w:styleId="berschrift1">
    <w:name w:val="heading 1"/>
    <w:basedOn w:val="Standard"/>
    <w:next w:val="Standard"/>
    <w:link w:val="berschrift1Zchn"/>
    <w:uiPriority w:val="9"/>
    <w:qFormat/>
    <w:rsid w:val="003075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4">
    <w:name w:val="heading 4"/>
    <w:basedOn w:val="Standard"/>
    <w:link w:val="berschrift4Zchn"/>
    <w:uiPriority w:val="9"/>
    <w:qFormat/>
    <w:rsid w:val="00043971"/>
    <w:pPr>
      <w:autoSpaceDE/>
      <w:autoSpaceDN/>
      <w:spacing w:before="100" w:beforeAutospacing="1" w:after="100" w:afterAutospacing="1"/>
      <w:outlineLvl w:val="3"/>
    </w:pPr>
    <w:rPr>
      <w:rFonts w:ascii="Times New Roman" w:hAnsi="Times New Roman" w:cs="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1B500E"/>
    <w:pPr>
      <w:ind w:left="720"/>
      <w:contextualSpacing/>
    </w:pPr>
  </w:style>
  <w:style w:type="character" w:styleId="Kommentarzeichen">
    <w:name w:val="annotation reference"/>
    <w:basedOn w:val="Absatz-Standardschriftart"/>
    <w:uiPriority w:val="99"/>
    <w:semiHidden/>
    <w:unhideWhenUsed/>
    <w:qFormat/>
    <w:rsid w:val="001B500E"/>
    <w:rPr>
      <w:sz w:val="16"/>
      <w:szCs w:val="16"/>
    </w:rPr>
  </w:style>
  <w:style w:type="paragraph" w:styleId="Kommentartext">
    <w:name w:val="annotation text"/>
    <w:basedOn w:val="Standard"/>
    <w:link w:val="KommentartextZchn"/>
    <w:uiPriority w:val="99"/>
    <w:semiHidden/>
    <w:unhideWhenUsed/>
    <w:qFormat/>
    <w:rsid w:val="001B500E"/>
  </w:style>
  <w:style w:type="character" w:customStyle="1" w:styleId="KommentartextZchn">
    <w:name w:val="Kommentartext Zchn"/>
    <w:basedOn w:val="Absatz-Standardschriftart"/>
    <w:link w:val="Kommentartext"/>
    <w:uiPriority w:val="99"/>
    <w:semiHidden/>
    <w:qFormat/>
    <w:rsid w:val="001B500E"/>
    <w:rPr>
      <w:rFonts w:ascii="Arial" w:eastAsia="Times New Roman" w:hAnsi="Arial" w:cs="Arial"/>
      <w:sz w:val="20"/>
      <w:szCs w:val="20"/>
    </w:rPr>
  </w:style>
  <w:style w:type="paragraph" w:styleId="Sprechblasentext">
    <w:name w:val="Balloon Text"/>
    <w:basedOn w:val="Standard"/>
    <w:link w:val="SprechblasentextZchn"/>
    <w:uiPriority w:val="99"/>
    <w:semiHidden/>
    <w:unhideWhenUsed/>
    <w:rsid w:val="001B500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B500E"/>
    <w:rPr>
      <w:rFonts w:ascii="Lucida Grande" w:eastAsia="Times New Roman" w:hAnsi="Lucida Grande" w:cs="Lucida Grande"/>
      <w:sz w:val="18"/>
      <w:szCs w:val="18"/>
    </w:rPr>
  </w:style>
  <w:style w:type="paragraph" w:customStyle="1" w:styleId="Tabellenberschrift">
    <w:name w:val="Tabellen Überschrift"/>
    <w:basedOn w:val="Standard"/>
    <w:qFormat/>
    <w:rsid w:val="006E4721"/>
    <w:pPr>
      <w:widowControl w:val="0"/>
      <w:suppressLineNumbers/>
      <w:suppressAutoHyphens/>
      <w:autoSpaceDE/>
      <w:autoSpaceDN/>
      <w:jc w:val="center"/>
    </w:pPr>
    <w:rPr>
      <w:b/>
      <w:bCs/>
      <w:i/>
      <w:iCs/>
      <w:color w:val="000000"/>
      <w:sz w:val="24"/>
      <w:szCs w:val="24"/>
    </w:rPr>
  </w:style>
  <w:style w:type="paragraph" w:customStyle="1" w:styleId="Textlinks2">
    <w:name w:val="Text links 2"/>
    <w:basedOn w:val="Tabellenberschrift"/>
    <w:qFormat/>
    <w:rsid w:val="006E4721"/>
    <w:pPr>
      <w:snapToGrid w:val="0"/>
      <w:jc w:val="left"/>
    </w:pPr>
    <w:rPr>
      <w:b w:val="0"/>
      <w:i w:val="0"/>
      <w:color w:val="auto"/>
      <w:sz w:val="18"/>
      <w:szCs w:val="20"/>
    </w:rPr>
  </w:style>
  <w:style w:type="paragraph" w:customStyle="1" w:styleId="Tabelleberschriftlinks">
    <w:name w:val="Tabelle Überschrift links"/>
    <w:basedOn w:val="Tabellenberschrift"/>
    <w:qFormat/>
    <w:rsid w:val="006E4721"/>
    <w:pPr>
      <w:snapToGrid w:val="0"/>
      <w:jc w:val="left"/>
    </w:pPr>
    <w:rPr>
      <w:i w:val="0"/>
      <w:color w:val="auto"/>
      <w:sz w:val="18"/>
      <w:szCs w:val="20"/>
    </w:rPr>
  </w:style>
  <w:style w:type="paragraph" w:customStyle="1" w:styleId="AufzhlungTabelle">
    <w:name w:val="Aufzählung Tabelle"/>
    <w:basedOn w:val="Standard"/>
    <w:qFormat/>
    <w:rsid w:val="006E4721"/>
    <w:pPr>
      <w:numPr>
        <w:numId w:val="4"/>
      </w:numPr>
      <w:autoSpaceDE/>
      <w:autoSpaceDN/>
    </w:pPr>
    <w:rPr>
      <w:sz w:val="18"/>
      <w:szCs w:val="22"/>
    </w:rPr>
  </w:style>
  <w:style w:type="paragraph" w:customStyle="1" w:styleId="Textlinkskursiv">
    <w:name w:val="Text links kursiv"/>
    <w:basedOn w:val="Textlinks2"/>
    <w:qFormat/>
    <w:rsid w:val="006E4721"/>
    <w:rPr>
      <w:i/>
    </w:rPr>
  </w:style>
  <w:style w:type="paragraph" w:styleId="Kommentarthema">
    <w:name w:val="annotation subject"/>
    <w:basedOn w:val="Kommentartext"/>
    <w:next w:val="Kommentartext"/>
    <w:link w:val="KommentarthemaZchn"/>
    <w:uiPriority w:val="99"/>
    <w:semiHidden/>
    <w:unhideWhenUsed/>
    <w:rsid w:val="003C68C7"/>
    <w:rPr>
      <w:b/>
      <w:bCs/>
    </w:rPr>
  </w:style>
  <w:style w:type="character" w:customStyle="1" w:styleId="KommentarthemaZchn">
    <w:name w:val="Kommentarthema Zchn"/>
    <w:basedOn w:val="KommentartextZchn"/>
    <w:link w:val="Kommentarthema"/>
    <w:uiPriority w:val="99"/>
    <w:semiHidden/>
    <w:rsid w:val="003C68C7"/>
    <w:rPr>
      <w:rFonts w:ascii="Arial" w:eastAsia="Times New Roman" w:hAnsi="Arial" w:cs="Arial"/>
      <w:b/>
      <w:bCs/>
      <w:sz w:val="20"/>
      <w:szCs w:val="20"/>
    </w:rPr>
  </w:style>
  <w:style w:type="character" w:customStyle="1" w:styleId="berschrift4Zchn">
    <w:name w:val="Überschrift 4 Zchn"/>
    <w:basedOn w:val="Absatz-Standardschriftart"/>
    <w:link w:val="berschrift4"/>
    <w:uiPriority w:val="9"/>
    <w:rsid w:val="00043971"/>
    <w:rPr>
      <w:rFonts w:ascii="Times New Roman" w:eastAsia="Times New Roman" w:hAnsi="Times New Roman" w:cs="Times New Roman"/>
      <w:b/>
      <w:bCs/>
    </w:rPr>
  </w:style>
  <w:style w:type="character" w:styleId="Hyperlink">
    <w:name w:val="Hyperlink"/>
    <w:basedOn w:val="Absatz-Standardschriftart"/>
    <w:uiPriority w:val="99"/>
    <w:unhideWhenUsed/>
    <w:rsid w:val="007742F6"/>
    <w:rPr>
      <w:color w:val="0000FF" w:themeColor="hyperlink"/>
      <w:u w:val="single"/>
    </w:rPr>
  </w:style>
  <w:style w:type="character" w:styleId="Funotenzeichen">
    <w:name w:val="footnote reference"/>
    <w:qFormat/>
    <w:rsid w:val="00750F4A"/>
    <w:rPr>
      <w:rFonts w:ascii="Arial" w:hAnsi="Arial"/>
      <w:sz w:val="24"/>
      <w:vertAlign w:val="superscript"/>
    </w:rPr>
  </w:style>
  <w:style w:type="character" w:customStyle="1" w:styleId="Funotenzeichen1">
    <w:name w:val="Fußnotenzeichen1"/>
    <w:qFormat/>
    <w:rsid w:val="00750F4A"/>
  </w:style>
  <w:style w:type="paragraph" w:styleId="Funotentext">
    <w:name w:val="footnote text"/>
    <w:basedOn w:val="Standard"/>
    <w:link w:val="FunotentextZchn"/>
    <w:rsid w:val="00750F4A"/>
    <w:pPr>
      <w:autoSpaceDE/>
      <w:autoSpaceDN/>
      <w:jc w:val="both"/>
    </w:pPr>
    <w:rPr>
      <w:rFonts w:cs="Times New Roman"/>
      <w:sz w:val="24"/>
    </w:rPr>
  </w:style>
  <w:style w:type="character" w:customStyle="1" w:styleId="FunotentextZchn">
    <w:name w:val="Fußnotentext Zchn"/>
    <w:basedOn w:val="Absatz-Standardschriftart"/>
    <w:link w:val="Funotentext"/>
    <w:rsid w:val="00750F4A"/>
    <w:rPr>
      <w:rFonts w:ascii="Arial" w:eastAsia="Times New Roman" w:hAnsi="Arial" w:cs="Times New Roman"/>
      <w:szCs w:val="20"/>
    </w:rPr>
  </w:style>
  <w:style w:type="paragraph" w:customStyle="1" w:styleId="Listenabsatz1">
    <w:name w:val="Listenabsatz1"/>
    <w:basedOn w:val="Standard"/>
    <w:rsid w:val="00750F4A"/>
    <w:pPr>
      <w:widowControl w:val="0"/>
      <w:suppressAutoHyphens/>
      <w:autoSpaceDN/>
      <w:ind w:left="720"/>
      <w:jc w:val="both"/>
    </w:pPr>
    <w:rPr>
      <w:rFonts w:ascii="Wingdings" w:eastAsia="Wingdings" w:hAnsi="Wingdings" w:cs="Times New Roman"/>
      <w:kern w:val="1"/>
      <w:szCs w:val="24"/>
      <w:lang w:val="en-US" w:eastAsia="ar-SA"/>
    </w:rPr>
  </w:style>
  <w:style w:type="paragraph" w:customStyle="1" w:styleId="Listenabsatz2">
    <w:name w:val="Listenabsatz2"/>
    <w:basedOn w:val="Standard"/>
    <w:rsid w:val="00750F4A"/>
    <w:pPr>
      <w:widowControl w:val="0"/>
      <w:suppressAutoHyphens/>
      <w:autoSpaceDN/>
      <w:ind w:left="720"/>
      <w:jc w:val="both"/>
    </w:pPr>
    <w:rPr>
      <w:rFonts w:ascii="Wingdings" w:eastAsia="Wingdings" w:hAnsi="Wingdings" w:cs="Times New Roman"/>
      <w:kern w:val="1"/>
      <w:szCs w:val="24"/>
      <w:lang w:val="en-US" w:eastAsia="ar-SA"/>
    </w:rPr>
  </w:style>
  <w:style w:type="character" w:customStyle="1" w:styleId="berschrift1Zchn">
    <w:name w:val="Überschrift 1 Zchn"/>
    <w:basedOn w:val="Absatz-Standardschriftart"/>
    <w:link w:val="berschrift1"/>
    <w:uiPriority w:val="9"/>
    <w:rsid w:val="003075AD"/>
    <w:rPr>
      <w:rFonts w:asciiTheme="majorHAnsi" w:eastAsiaTheme="majorEastAsia" w:hAnsiTheme="majorHAnsi" w:cstheme="majorBidi"/>
      <w:b/>
      <w:bCs/>
      <w:color w:val="345A8A" w:themeColor="accent1" w:themeShade="B5"/>
      <w:sz w:val="32"/>
      <w:szCs w:val="32"/>
    </w:rPr>
  </w:style>
  <w:style w:type="character" w:styleId="BesuchterHyperlink">
    <w:name w:val="FollowedHyperlink"/>
    <w:basedOn w:val="Absatz-Standardschriftart"/>
    <w:uiPriority w:val="99"/>
    <w:semiHidden/>
    <w:unhideWhenUsed/>
    <w:rsid w:val="003075AD"/>
    <w:rPr>
      <w:color w:val="800080" w:themeColor="followedHyperlink"/>
      <w:u w:val="single"/>
    </w:rPr>
  </w:style>
  <w:style w:type="character" w:customStyle="1" w:styleId="Internetlink">
    <w:name w:val="Internetlink"/>
    <w:basedOn w:val="Absatz-Standardschriftart"/>
    <w:uiPriority w:val="99"/>
    <w:unhideWhenUsed/>
    <w:rsid w:val="00DD217C"/>
    <w:rPr>
      <w:color w:val="0000FF"/>
      <w:u w:val="single"/>
    </w:rPr>
  </w:style>
  <w:style w:type="character" w:customStyle="1" w:styleId="Funotenanker">
    <w:name w:val="Fußnotenanker"/>
    <w:rsid w:val="00DD217C"/>
    <w:rPr>
      <w:vertAlign w:val="superscript"/>
    </w:rPr>
  </w:style>
  <w:style w:type="paragraph" w:customStyle="1" w:styleId="Funote">
    <w:name w:val="Fußnote"/>
    <w:basedOn w:val="Standard"/>
    <w:rsid w:val="00DD217C"/>
    <w:pPr>
      <w:suppressAutoHyphens/>
      <w:autoSpaceDE/>
      <w:autoSpaceDN/>
    </w:pPr>
  </w:style>
  <w:style w:type="character" w:customStyle="1" w:styleId="NichtaufgelsteErwhnung1">
    <w:name w:val="Nicht aufgelöste Erwähnung1"/>
    <w:basedOn w:val="Absatz-Standardschriftart"/>
    <w:uiPriority w:val="99"/>
    <w:semiHidden/>
    <w:unhideWhenUsed/>
    <w:rsid w:val="00844A29"/>
    <w:rPr>
      <w:color w:val="808080"/>
      <w:shd w:val="clear" w:color="auto" w:fill="E6E6E6"/>
    </w:rPr>
  </w:style>
  <w:style w:type="paragraph" w:styleId="Kopfzeile">
    <w:name w:val="header"/>
    <w:basedOn w:val="Standard"/>
    <w:link w:val="KopfzeileZchn"/>
    <w:uiPriority w:val="99"/>
    <w:unhideWhenUsed/>
    <w:rsid w:val="00C46F48"/>
    <w:pPr>
      <w:tabs>
        <w:tab w:val="center" w:pos="4536"/>
        <w:tab w:val="right" w:pos="9072"/>
      </w:tabs>
    </w:pPr>
  </w:style>
  <w:style w:type="character" w:customStyle="1" w:styleId="KopfzeileZchn">
    <w:name w:val="Kopfzeile Zchn"/>
    <w:basedOn w:val="Absatz-Standardschriftart"/>
    <w:link w:val="Kopfzeile"/>
    <w:uiPriority w:val="99"/>
    <w:rsid w:val="00C46F48"/>
    <w:rPr>
      <w:rFonts w:ascii="Arial" w:eastAsia="Times New Roman" w:hAnsi="Arial" w:cs="Arial"/>
      <w:sz w:val="20"/>
      <w:szCs w:val="20"/>
    </w:rPr>
  </w:style>
  <w:style w:type="paragraph" w:styleId="Fuzeile">
    <w:name w:val="footer"/>
    <w:basedOn w:val="Standard"/>
    <w:link w:val="FuzeileZchn"/>
    <w:uiPriority w:val="99"/>
    <w:unhideWhenUsed/>
    <w:rsid w:val="00C46F48"/>
    <w:pPr>
      <w:tabs>
        <w:tab w:val="center" w:pos="4536"/>
        <w:tab w:val="right" w:pos="9072"/>
      </w:tabs>
    </w:pPr>
  </w:style>
  <w:style w:type="character" w:customStyle="1" w:styleId="FuzeileZchn">
    <w:name w:val="Fußzeile Zchn"/>
    <w:basedOn w:val="Absatz-Standardschriftart"/>
    <w:link w:val="Fuzeile"/>
    <w:uiPriority w:val="99"/>
    <w:rsid w:val="00C46F48"/>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00E"/>
    <w:pPr>
      <w:autoSpaceDE w:val="0"/>
      <w:autoSpaceDN w:val="0"/>
    </w:pPr>
    <w:rPr>
      <w:rFonts w:ascii="Arial" w:eastAsia="Times New Roman" w:hAnsi="Arial" w:cs="Arial"/>
      <w:sz w:val="20"/>
      <w:szCs w:val="20"/>
    </w:rPr>
  </w:style>
  <w:style w:type="paragraph" w:styleId="berschrift1">
    <w:name w:val="heading 1"/>
    <w:basedOn w:val="Standard"/>
    <w:next w:val="Standard"/>
    <w:link w:val="berschrift1Zchn"/>
    <w:uiPriority w:val="9"/>
    <w:qFormat/>
    <w:rsid w:val="003075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4">
    <w:name w:val="heading 4"/>
    <w:basedOn w:val="Standard"/>
    <w:link w:val="berschrift4Zchn"/>
    <w:uiPriority w:val="9"/>
    <w:qFormat/>
    <w:rsid w:val="00043971"/>
    <w:pPr>
      <w:autoSpaceDE/>
      <w:autoSpaceDN/>
      <w:spacing w:before="100" w:beforeAutospacing="1" w:after="100" w:afterAutospacing="1"/>
      <w:outlineLvl w:val="3"/>
    </w:pPr>
    <w:rPr>
      <w:rFonts w:ascii="Times New Roman" w:hAnsi="Times New Roman" w:cs="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1B500E"/>
    <w:pPr>
      <w:ind w:left="720"/>
      <w:contextualSpacing/>
    </w:pPr>
  </w:style>
  <w:style w:type="character" w:styleId="Kommentarzeichen">
    <w:name w:val="annotation reference"/>
    <w:basedOn w:val="Absatz-Standardschriftart"/>
    <w:uiPriority w:val="99"/>
    <w:semiHidden/>
    <w:unhideWhenUsed/>
    <w:qFormat/>
    <w:rsid w:val="001B500E"/>
    <w:rPr>
      <w:sz w:val="16"/>
      <w:szCs w:val="16"/>
    </w:rPr>
  </w:style>
  <w:style w:type="paragraph" w:styleId="Kommentartext">
    <w:name w:val="annotation text"/>
    <w:basedOn w:val="Standard"/>
    <w:link w:val="KommentartextZchn"/>
    <w:uiPriority w:val="99"/>
    <w:semiHidden/>
    <w:unhideWhenUsed/>
    <w:qFormat/>
    <w:rsid w:val="001B500E"/>
  </w:style>
  <w:style w:type="character" w:customStyle="1" w:styleId="KommentartextZchn">
    <w:name w:val="Kommentartext Zchn"/>
    <w:basedOn w:val="Absatz-Standardschriftart"/>
    <w:link w:val="Kommentartext"/>
    <w:uiPriority w:val="99"/>
    <w:semiHidden/>
    <w:qFormat/>
    <w:rsid w:val="001B500E"/>
    <w:rPr>
      <w:rFonts w:ascii="Arial" w:eastAsia="Times New Roman" w:hAnsi="Arial" w:cs="Arial"/>
      <w:sz w:val="20"/>
      <w:szCs w:val="20"/>
    </w:rPr>
  </w:style>
  <w:style w:type="paragraph" w:styleId="Sprechblasentext">
    <w:name w:val="Balloon Text"/>
    <w:basedOn w:val="Standard"/>
    <w:link w:val="SprechblasentextZchn"/>
    <w:uiPriority w:val="99"/>
    <w:semiHidden/>
    <w:unhideWhenUsed/>
    <w:rsid w:val="001B500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B500E"/>
    <w:rPr>
      <w:rFonts w:ascii="Lucida Grande" w:eastAsia="Times New Roman" w:hAnsi="Lucida Grande" w:cs="Lucida Grande"/>
      <w:sz w:val="18"/>
      <w:szCs w:val="18"/>
    </w:rPr>
  </w:style>
  <w:style w:type="paragraph" w:customStyle="1" w:styleId="Tabellenberschrift">
    <w:name w:val="Tabellen Überschrift"/>
    <w:basedOn w:val="Standard"/>
    <w:qFormat/>
    <w:rsid w:val="006E4721"/>
    <w:pPr>
      <w:widowControl w:val="0"/>
      <w:suppressLineNumbers/>
      <w:suppressAutoHyphens/>
      <w:autoSpaceDE/>
      <w:autoSpaceDN/>
      <w:jc w:val="center"/>
    </w:pPr>
    <w:rPr>
      <w:b/>
      <w:bCs/>
      <w:i/>
      <w:iCs/>
      <w:color w:val="000000"/>
      <w:sz w:val="24"/>
      <w:szCs w:val="24"/>
    </w:rPr>
  </w:style>
  <w:style w:type="paragraph" w:customStyle="1" w:styleId="Textlinks2">
    <w:name w:val="Text links 2"/>
    <w:basedOn w:val="Tabellenberschrift"/>
    <w:qFormat/>
    <w:rsid w:val="006E4721"/>
    <w:pPr>
      <w:snapToGrid w:val="0"/>
      <w:jc w:val="left"/>
    </w:pPr>
    <w:rPr>
      <w:b w:val="0"/>
      <w:i w:val="0"/>
      <w:color w:val="auto"/>
      <w:sz w:val="18"/>
      <w:szCs w:val="20"/>
    </w:rPr>
  </w:style>
  <w:style w:type="paragraph" w:customStyle="1" w:styleId="Tabelleberschriftlinks">
    <w:name w:val="Tabelle Überschrift links"/>
    <w:basedOn w:val="Tabellenberschrift"/>
    <w:qFormat/>
    <w:rsid w:val="006E4721"/>
    <w:pPr>
      <w:snapToGrid w:val="0"/>
      <w:jc w:val="left"/>
    </w:pPr>
    <w:rPr>
      <w:i w:val="0"/>
      <w:color w:val="auto"/>
      <w:sz w:val="18"/>
      <w:szCs w:val="20"/>
    </w:rPr>
  </w:style>
  <w:style w:type="paragraph" w:customStyle="1" w:styleId="AufzhlungTabelle">
    <w:name w:val="Aufzählung Tabelle"/>
    <w:basedOn w:val="Standard"/>
    <w:qFormat/>
    <w:rsid w:val="006E4721"/>
    <w:pPr>
      <w:numPr>
        <w:numId w:val="4"/>
      </w:numPr>
      <w:autoSpaceDE/>
      <w:autoSpaceDN/>
    </w:pPr>
    <w:rPr>
      <w:sz w:val="18"/>
      <w:szCs w:val="22"/>
    </w:rPr>
  </w:style>
  <w:style w:type="paragraph" w:customStyle="1" w:styleId="Textlinkskursiv">
    <w:name w:val="Text links kursiv"/>
    <w:basedOn w:val="Textlinks2"/>
    <w:qFormat/>
    <w:rsid w:val="006E4721"/>
    <w:rPr>
      <w:i/>
    </w:rPr>
  </w:style>
  <w:style w:type="paragraph" w:styleId="Kommentarthema">
    <w:name w:val="annotation subject"/>
    <w:basedOn w:val="Kommentartext"/>
    <w:next w:val="Kommentartext"/>
    <w:link w:val="KommentarthemaZchn"/>
    <w:uiPriority w:val="99"/>
    <w:semiHidden/>
    <w:unhideWhenUsed/>
    <w:rsid w:val="003C68C7"/>
    <w:rPr>
      <w:b/>
      <w:bCs/>
    </w:rPr>
  </w:style>
  <w:style w:type="character" w:customStyle="1" w:styleId="KommentarthemaZchn">
    <w:name w:val="Kommentarthema Zchn"/>
    <w:basedOn w:val="KommentartextZchn"/>
    <w:link w:val="Kommentarthema"/>
    <w:uiPriority w:val="99"/>
    <w:semiHidden/>
    <w:rsid w:val="003C68C7"/>
    <w:rPr>
      <w:rFonts w:ascii="Arial" w:eastAsia="Times New Roman" w:hAnsi="Arial" w:cs="Arial"/>
      <w:b/>
      <w:bCs/>
      <w:sz w:val="20"/>
      <w:szCs w:val="20"/>
    </w:rPr>
  </w:style>
  <w:style w:type="character" w:customStyle="1" w:styleId="berschrift4Zchn">
    <w:name w:val="Überschrift 4 Zchn"/>
    <w:basedOn w:val="Absatz-Standardschriftart"/>
    <w:link w:val="berschrift4"/>
    <w:uiPriority w:val="9"/>
    <w:rsid w:val="00043971"/>
    <w:rPr>
      <w:rFonts w:ascii="Times New Roman" w:eastAsia="Times New Roman" w:hAnsi="Times New Roman" w:cs="Times New Roman"/>
      <w:b/>
      <w:bCs/>
    </w:rPr>
  </w:style>
  <w:style w:type="character" w:styleId="Hyperlink">
    <w:name w:val="Hyperlink"/>
    <w:basedOn w:val="Absatz-Standardschriftart"/>
    <w:uiPriority w:val="99"/>
    <w:unhideWhenUsed/>
    <w:rsid w:val="007742F6"/>
    <w:rPr>
      <w:color w:val="0000FF" w:themeColor="hyperlink"/>
      <w:u w:val="single"/>
    </w:rPr>
  </w:style>
  <w:style w:type="character" w:styleId="Funotenzeichen">
    <w:name w:val="footnote reference"/>
    <w:qFormat/>
    <w:rsid w:val="00750F4A"/>
    <w:rPr>
      <w:rFonts w:ascii="Arial" w:hAnsi="Arial"/>
      <w:sz w:val="24"/>
      <w:vertAlign w:val="superscript"/>
    </w:rPr>
  </w:style>
  <w:style w:type="character" w:customStyle="1" w:styleId="Funotenzeichen1">
    <w:name w:val="Fußnotenzeichen1"/>
    <w:qFormat/>
    <w:rsid w:val="00750F4A"/>
  </w:style>
  <w:style w:type="paragraph" w:styleId="Funotentext">
    <w:name w:val="footnote text"/>
    <w:basedOn w:val="Standard"/>
    <w:link w:val="FunotentextZchn"/>
    <w:rsid w:val="00750F4A"/>
    <w:pPr>
      <w:autoSpaceDE/>
      <w:autoSpaceDN/>
      <w:jc w:val="both"/>
    </w:pPr>
    <w:rPr>
      <w:rFonts w:cs="Times New Roman"/>
      <w:sz w:val="24"/>
    </w:rPr>
  </w:style>
  <w:style w:type="character" w:customStyle="1" w:styleId="FunotentextZchn">
    <w:name w:val="Fußnotentext Zchn"/>
    <w:basedOn w:val="Absatz-Standardschriftart"/>
    <w:link w:val="Funotentext"/>
    <w:rsid w:val="00750F4A"/>
    <w:rPr>
      <w:rFonts w:ascii="Arial" w:eastAsia="Times New Roman" w:hAnsi="Arial" w:cs="Times New Roman"/>
      <w:szCs w:val="20"/>
    </w:rPr>
  </w:style>
  <w:style w:type="paragraph" w:customStyle="1" w:styleId="Listenabsatz1">
    <w:name w:val="Listenabsatz1"/>
    <w:basedOn w:val="Standard"/>
    <w:rsid w:val="00750F4A"/>
    <w:pPr>
      <w:widowControl w:val="0"/>
      <w:suppressAutoHyphens/>
      <w:autoSpaceDN/>
      <w:ind w:left="720"/>
      <w:jc w:val="both"/>
    </w:pPr>
    <w:rPr>
      <w:rFonts w:ascii="Wingdings" w:eastAsia="Wingdings" w:hAnsi="Wingdings" w:cs="Times New Roman"/>
      <w:kern w:val="1"/>
      <w:szCs w:val="24"/>
      <w:lang w:val="en-US" w:eastAsia="ar-SA"/>
    </w:rPr>
  </w:style>
  <w:style w:type="paragraph" w:customStyle="1" w:styleId="Listenabsatz2">
    <w:name w:val="Listenabsatz2"/>
    <w:basedOn w:val="Standard"/>
    <w:rsid w:val="00750F4A"/>
    <w:pPr>
      <w:widowControl w:val="0"/>
      <w:suppressAutoHyphens/>
      <w:autoSpaceDN/>
      <w:ind w:left="720"/>
      <w:jc w:val="both"/>
    </w:pPr>
    <w:rPr>
      <w:rFonts w:ascii="Wingdings" w:eastAsia="Wingdings" w:hAnsi="Wingdings" w:cs="Times New Roman"/>
      <w:kern w:val="1"/>
      <w:szCs w:val="24"/>
      <w:lang w:val="en-US" w:eastAsia="ar-SA"/>
    </w:rPr>
  </w:style>
  <w:style w:type="character" w:customStyle="1" w:styleId="berschrift1Zchn">
    <w:name w:val="Überschrift 1 Zchn"/>
    <w:basedOn w:val="Absatz-Standardschriftart"/>
    <w:link w:val="berschrift1"/>
    <w:uiPriority w:val="9"/>
    <w:rsid w:val="003075AD"/>
    <w:rPr>
      <w:rFonts w:asciiTheme="majorHAnsi" w:eastAsiaTheme="majorEastAsia" w:hAnsiTheme="majorHAnsi" w:cstheme="majorBidi"/>
      <w:b/>
      <w:bCs/>
      <w:color w:val="345A8A" w:themeColor="accent1" w:themeShade="B5"/>
      <w:sz w:val="32"/>
      <w:szCs w:val="32"/>
    </w:rPr>
  </w:style>
  <w:style w:type="character" w:styleId="BesuchterHyperlink">
    <w:name w:val="FollowedHyperlink"/>
    <w:basedOn w:val="Absatz-Standardschriftart"/>
    <w:uiPriority w:val="99"/>
    <w:semiHidden/>
    <w:unhideWhenUsed/>
    <w:rsid w:val="003075AD"/>
    <w:rPr>
      <w:color w:val="800080" w:themeColor="followedHyperlink"/>
      <w:u w:val="single"/>
    </w:rPr>
  </w:style>
  <w:style w:type="character" w:customStyle="1" w:styleId="Internetlink">
    <w:name w:val="Internetlink"/>
    <w:basedOn w:val="Absatz-Standardschriftart"/>
    <w:uiPriority w:val="99"/>
    <w:unhideWhenUsed/>
    <w:rsid w:val="00DD217C"/>
    <w:rPr>
      <w:color w:val="0000FF"/>
      <w:u w:val="single"/>
    </w:rPr>
  </w:style>
  <w:style w:type="character" w:customStyle="1" w:styleId="Funotenanker">
    <w:name w:val="Fußnotenanker"/>
    <w:rsid w:val="00DD217C"/>
    <w:rPr>
      <w:vertAlign w:val="superscript"/>
    </w:rPr>
  </w:style>
  <w:style w:type="paragraph" w:customStyle="1" w:styleId="Funote">
    <w:name w:val="Fußnote"/>
    <w:basedOn w:val="Standard"/>
    <w:rsid w:val="00DD217C"/>
    <w:pPr>
      <w:suppressAutoHyphens/>
      <w:autoSpaceDE/>
      <w:autoSpaceDN/>
    </w:pPr>
  </w:style>
  <w:style w:type="character" w:customStyle="1" w:styleId="NichtaufgelsteErwhnung1">
    <w:name w:val="Nicht aufgelöste Erwähnung1"/>
    <w:basedOn w:val="Absatz-Standardschriftart"/>
    <w:uiPriority w:val="99"/>
    <w:semiHidden/>
    <w:unhideWhenUsed/>
    <w:rsid w:val="00844A29"/>
    <w:rPr>
      <w:color w:val="808080"/>
      <w:shd w:val="clear" w:color="auto" w:fill="E6E6E6"/>
    </w:rPr>
  </w:style>
  <w:style w:type="paragraph" w:styleId="Kopfzeile">
    <w:name w:val="header"/>
    <w:basedOn w:val="Standard"/>
    <w:link w:val="KopfzeileZchn"/>
    <w:uiPriority w:val="99"/>
    <w:unhideWhenUsed/>
    <w:rsid w:val="00C46F48"/>
    <w:pPr>
      <w:tabs>
        <w:tab w:val="center" w:pos="4536"/>
        <w:tab w:val="right" w:pos="9072"/>
      </w:tabs>
    </w:pPr>
  </w:style>
  <w:style w:type="character" w:customStyle="1" w:styleId="KopfzeileZchn">
    <w:name w:val="Kopfzeile Zchn"/>
    <w:basedOn w:val="Absatz-Standardschriftart"/>
    <w:link w:val="Kopfzeile"/>
    <w:uiPriority w:val="99"/>
    <w:rsid w:val="00C46F48"/>
    <w:rPr>
      <w:rFonts w:ascii="Arial" w:eastAsia="Times New Roman" w:hAnsi="Arial" w:cs="Arial"/>
      <w:sz w:val="20"/>
      <w:szCs w:val="20"/>
    </w:rPr>
  </w:style>
  <w:style w:type="paragraph" w:styleId="Fuzeile">
    <w:name w:val="footer"/>
    <w:basedOn w:val="Standard"/>
    <w:link w:val="FuzeileZchn"/>
    <w:uiPriority w:val="99"/>
    <w:unhideWhenUsed/>
    <w:rsid w:val="00C46F48"/>
    <w:pPr>
      <w:tabs>
        <w:tab w:val="center" w:pos="4536"/>
        <w:tab w:val="right" w:pos="9072"/>
      </w:tabs>
    </w:pPr>
  </w:style>
  <w:style w:type="character" w:customStyle="1" w:styleId="FuzeileZchn">
    <w:name w:val="Fußzeile Zchn"/>
    <w:basedOn w:val="Absatz-Standardschriftart"/>
    <w:link w:val="Fuzeile"/>
    <w:uiPriority w:val="99"/>
    <w:rsid w:val="00C46F4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89918">
      <w:bodyDiv w:val="1"/>
      <w:marLeft w:val="0"/>
      <w:marRight w:val="0"/>
      <w:marTop w:val="0"/>
      <w:marBottom w:val="0"/>
      <w:divBdr>
        <w:top w:val="none" w:sz="0" w:space="0" w:color="auto"/>
        <w:left w:val="none" w:sz="0" w:space="0" w:color="auto"/>
        <w:bottom w:val="none" w:sz="0" w:space="0" w:color="auto"/>
        <w:right w:val="none" w:sz="0" w:space="0" w:color="auto"/>
      </w:divBdr>
    </w:div>
    <w:div w:id="2064792661">
      <w:bodyDiv w:val="1"/>
      <w:marLeft w:val="0"/>
      <w:marRight w:val="0"/>
      <w:marTop w:val="0"/>
      <w:marBottom w:val="0"/>
      <w:divBdr>
        <w:top w:val="none" w:sz="0" w:space="0" w:color="auto"/>
        <w:left w:val="none" w:sz="0" w:space="0" w:color="auto"/>
        <w:bottom w:val="none" w:sz="0" w:space="0" w:color="auto"/>
        <w:right w:val="none" w:sz="0" w:space="0" w:color="auto"/>
      </w:divBdr>
      <w:divsChild>
        <w:div w:id="1979651800">
          <w:marLeft w:val="0"/>
          <w:marRight w:val="0"/>
          <w:marTop w:val="0"/>
          <w:marBottom w:val="0"/>
          <w:divBdr>
            <w:top w:val="none" w:sz="0" w:space="0" w:color="auto"/>
            <w:left w:val="none" w:sz="0" w:space="0" w:color="auto"/>
            <w:bottom w:val="none" w:sz="0" w:space="0" w:color="auto"/>
            <w:right w:val="none" w:sz="0" w:space="0" w:color="auto"/>
          </w:divBdr>
        </w:div>
      </w:divsChild>
    </w:div>
    <w:div w:id="2095130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gfn-2.ngfn.de/genialeinfach/material/Modul%201/Mod_1_AB_5.pdf" TargetMode="External"/><Relationship Id="rId18" Type="http://schemas.openxmlformats.org/officeDocument/2006/relationships/hyperlink" Target="https://www.max-wissen.de/Fachwissen/show/5540?print=yes" TargetMode="External"/><Relationship Id="rId26" Type="http://schemas.openxmlformats.org/officeDocument/2006/relationships/hyperlink" Target="http://www.mallig.eduvinet.de/bio/Repetito/Banaly1.html"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uni-muenster.de/imperia/md/content/biologie_ibbp/agboehmer/lehre/gentechnik/ss2016/anti-matsch_tomate_2_.pdf" TargetMode="External"/><Relationship Id="rId7" Type="http://schemas.openxmlformats.org/officeDocument/2006/relationships/footnotes" Target="footnotes.xml"/><Relationship Id="rId12" Type="http://schemas.openxmlformats.org/officeDocument/2006/relationships/hyperlink" Target="http://www.edmond-nrw,de" TargetMode="External"/><Relationship Id="rId17" Type="http://schemas.openxmlformats.org/officeDocument/2006/relationships/hyperlink" Target="https://www.youtube.com/watch?v=xshPL5hU0Kg" TargetMode="External"/><Relationship Id="rId25" Type="http://schemas.openxmlformats.org/officeDocument/2006/relationships/hyperlink" Target="https://www.schulentwicklung.nrw.de/materialdatenbank/material/view/5646"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molgen.biologie.uni-mainz.de/Downloads/PDFs/Grundpraktikum/transkription2-2017.pdf" TargetMode="External"/><Relationship Id="rId20" Type="http://schemas.openxmlformats.org/officeDocument/2006/relationships/hyperlink" Target="https://lehrerfortbildung-bw.de/u_matnatech/bio/gym/bp2004/fb4/2_gen/zirkel/09_stat_4b/" TargetMode="External"/><Relationship Id="rId29" Type="http://schemas.openxmlformats.org/officeDocument/2006/relationships/hyperlink" Target="https://www.apotheken-umschau.de/AM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rnhelfer.de/schuelerlexikon/biologie/artikel/eiweisssynthese" TargetMode="External"/><Relationship Id="rId24" Type="http://schemas.openxmlformats.org/officeDocument/2006/relationships/hyperlink" Target="https://www.standardsicherung.schulministerium.nrw.de/cms/zentralabitur-gost/faecher/getfile.php?file=4009" TargetMode="External"/><Relationship Id="rId32" Type="http://schemas.openxmlformats.org/officeDocument/2006/relationships/theme" Target="theme/theme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schulentwicklung.nrw.de/materialdatenbank/material/view/5648" TargetMode="External"/><Relationship Id="rId23" Type="http://schemas.openxmlformats.org/officeDocument/2006/relationships/hyperlink" Target="http://www.mallig.eduvinet.de/bio/Repetito/Meiose1.html" TargetMode="External"/><Relationship Id="rId28" Type="http://schemas.openxmlformats.org/officeDocument/2006/relationships/hyperlink" Target="https://www.stammzellen.nrw.de/" TargetMode="External"/><Relationship Id="rId10" Type="http://schemas.openxmlformats.org/officeDocument/2006/relationships/hyperlink" Target="http://www.ngfn-2.ngfn.de/genialeinfach/htdocs/ngfn_modul1_arbeitsblatt2.html" TargetMode="External"/><Relationship Id="rId19" Type="http://schemas.openxmlformats.org/officeDocument/2006/relationships/hyperlink" Target="https://www.spektrum.de/alias/videos-aus-der-wissenschaft/gene-zum-schweigen-gebracht-der-faszinierende-mechanismus-der-rna-interferenz/115546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schulentwicklung.nrw.de/materialdatenbank/material/view/5649" TargetMode="External"/><Relationship Id="rId22" Type="http://schemas.openxmlformats.org/officeDocument/2006/relationships/hyperlink" Target="https://lehrerfortbildung-bw.de/u_matnatech/bio/gym/bp2004/fb3/4_klasse9_10/5_vortest/" TargetMode="External"/><Relationship Id="rId27" Type="http://schemas.openxmlformats.org/officeDocument/2006/relationships/hyperlink" Target="http://www.biologyjunction.com/ecoli%20insulin%20factory.pdf" TargetMode="External"/><Relationship Id="rId30" Type="http://schemas.openxmlformats.org/officeDocument/2006/relationships/hyperlink" Target="https://www.gensuisse.ch/de/gentechnik-foliense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D2C4-799C-4C46-ADCB-21C1980B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2F5CF275.dotm</Template>
  <TotalTime>0</TotalTime>
  <Pages>15</Pages>
  <Words>3441</Words>
  <Characters>21684</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25075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Schnelle</dc:creator>
  <cp:lastModifiedBy>Karow-Hanschke, Diana</cp:lastModifiedBy>
  <cp:revision>18</cp:revision>
  <cp:lastPrinted>2018-03-15T14:47:00Z</cp:lastPrinted>
  <dcterms:created xsi:type="dcterms:W3CDTF">2018-07-16T12:08:00Z</dcterms:created>
  <dcterms:modified xsi:type="dcterms:W3CDTF">2018-07-17T13:23:00Z</dcterms:modified>
</cp:coreProperties>
</file>