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34D38" w14:textId="77777777" w:rsidR="005D081B" w:rsidRPr="005D081B" w:rsidRDefault="005D081B" w:rsidP="005D081B">
      <w:pPr>
        <w:rPr>
          <w:rFonts w:ascii="Arial" w:hAnsi="Arial" w:cs="Arial"/>
          <w:b/>
          <w:bCs/>
          <w:szCs w:val="28"/>
        </w:rPr>
      </w:pPr>
      <w:r w:rsidRPr="00191694">
        <w:rPr>
          <w:rFonts w:ascii="Arial" w:hAnsi="Arial" w:cs="Arial"/>
          <w:b/>
          <w:bCs/>
          <w:sz w:val="28"/>
          <w:szCs w:val="28"/>
        </w:rPr>
        <w:t xml:space="preserve">Inhaltsfeld </w:t>
      </w:r>
      <w:r>
        <w:rPr>
          <w:rFonts w:ascii="Arial" w:hAnsi="Arial" w:cs="Arial"/>
          <w:b/>
          <w:bCs/>
          <w:sz w:val="28"/>
          <w:szCs w:val="28"/>
        </w:rPr>
        <w:t>4</w:t>
      </w:r>
      <w:r w:rsidRPr="00191694">
        <w:rPr>
          <w:rFonts w:ascii="Arial" w:hAnsi="Arial" w:cs="Arial"/>
          <w:b/>
          <w:bCs/>
          <w:sz w:val="28"/>
          <w:szCs w:val="28"/>
        </w:rPr>
        <w:t xml:space="preserve">: </w:t>
      </w:r>
      <w:r>
        <w:rPr>
          <w:rFonts w:ascii="Arial" w:hAnsi="Arial" w:cs="Arial"/>
          <w:b/>
          <w:bCs/>
          <w:sz w:val="28"/>
          <w:szCs w:val="28"/>
        </w:rPr>
        <w:t>Neurobiologie</w:t>
      </w:r>
    </w:p>
    <w:p w14:paraId="1E9F0A80" w14:textId="46A982B7" w:rsidR="005D081B" w:rsidRPr="00FF610A" w:rsidRDefault="007816DA" w:rsidP="005D081B">
      <w:pPr>
        <w:spacing w:after="0"/>
        <w:rPr>
          <w:rFonts w:ascii="Arial" w:hAnsi="Arial" w:cs="Arial"/>
          <w:b/>
          <w:bCs/>
          <w:sz w:val="20"/>
          <w:szCs w:val="23"/>
        </w:rPr>
      </w:pPr>
      <w:r>
        <w:rPr>
          <w:rFonts w:ascii="Arial" w:hAnsi="Arial" w:cs="Arial"/>
          <w:b/>
          <w:bCs/>
          <w:sz w:val="24"/>
          <w:szCs w:val="23"/>
        </w:rPr>
        <w:t>Studierende</w:t>
      </w:r>
      <w:r w:rsidR="005D081B">
        <w:rPr>
          <w:rFonts w:ascii="Arial" w:hAnsi="Arial" w:cs="Arial"/>
          <w:b/>
          <w:bCs/>
          <w:sz w:val="24"/>
          <w:szCs w:val="23"/>
        </w:rPr>
        <w:tab/>
      </w:r>
      <w:r w:rsidR="005D081B">
        <w:rPr>
          <w:rFonts w:ascii="Arial" w:hAnsi="Arial" w:cs="Arial"/>
          <w:b/>
          <w:bCs/>
          <w:sz w:val="24"/>
          <w:szCs w:val="23"/>
        </w:rPr>
        <w:tab/>
      </w:r>
      <w:r w:rsidR="005D081B">
        <w:rPr>
          <w:rFonts w:ascii="Arial" w:hAnsi="Arial" w:cs="Arial"/>
          <w:b/>
          <w:bCs/>
          <w:sz w:val="24"/>
          <w:szCs w:val="23"/>
        </w:rPr>
        <w:tab/>
      </w:r>
      <w:r w:rsidR="00861FBF">
        <w:rPr>
          <w:rFonts w:ascii="Arial" w:hAnsi="Arial" w:cs="Arial"/>
          <w:b/>
          <w:bCs/>
          <w:sz w:val="24"/>
          <w:szCs w:val="23"/>
        </w:rPr>
        <w:tab/>
      </w:r>
      <w:r w:rsidR="00861FBF">
        <w:rPr>
          <w:rFonts w:ascii="Arial" w:hAnsi="Arial" w:cs="Arial"/>
          <w:b/>
          <w:bCs/>
          <w:sz w:val="24"/>
          <w:szCs w:val="23"/>
        </w:rPr>
        <w:tab/>
      </w:r>
      <w:r w:rsidR="005D081B">
        <w:rPr>
          <w:rFonts w:ascii="Arial" w:hAnsi="Arial" w:cs="Arial"/>
          <w:b/>
          <w:bCs/>
          <w:sz w:val="24"/>
          <w:szCs w:val="23"/>
        </w:rPr>
        <w:t xml:space="preserve">im </w:t>
      </w:r>
      <w:r w:rsidR="005D081B" w:rsidRPr="000B6F9A">
        <w:rPr>
          <w:rFonts w:ascii="Arial" w:hAnsi="Arial" w:cs="Arial"/>
          <w:b/>
          <w:bCs/>
          <w:sz w:val="24"/>
          <w:szCs w:val="23"/>
        </w:rPr>
        <w:t>Grundkurs</w:t>
      </w:r>
      <w:r w:rsidR="005D081B">
        <w:rPr>
          <w:rFonts w:ascii="Arial" w:hAnsi="Arial" w:cs="Arial"/>
          <w:b/>
          <w:bCs/>
          <w:sz w:val="24"/>
          <w:szCs w:val="23"/>
        </w:rPr>
        <w:t xml:space="preserve"> (KLP S. 3</w:t>
      </w:r>
      <w:r>
        <w:rPr>
          <w:rFonts w:ascii="Arial" w:hAnsi="Arial" w:cs="Arial"/>
          <w:b/>
          <w:bCs/>
          <w:sz w:val="24"/>
          <w:szCs w:val="23"/>
        </w:rPr>
        <w:t>1</w:t>
      </w:r>
      <w:r w:rsidR="005D081B">
        <w:rPr>
          <w:rFonts w:ascii="Arial" w:hAnsi="Arial" w:cs="Arial"/>
          <w:b/>
          <w:bCs/>
          <w:sz w:val="24"/>
          <w:szCs w:val="23"/>
        </w:rPr>
        <w:t>-3</w:t>
      </w:r>
      <w:r>
        <w:rPr>
          <w:rFonts w:ascii="Arial" w:hAnsi="Arial" w:cs="Arial"/>
          <w:b/>
          <w:bCs/>
          <w:sz w:val="24"/>
          <w:szCs w:val="23"/>
        </w:rPr>
        <w:t>2</w:t>
      </w:r>
      <w:bookmarkStart w:id="0" w:name="_GoBack"/>
      <w:bookmarkEnd w:id="0"/>
      <w:r w:rsidR="005D081B">
        <w:rPr>
          <w:rFonts w:ascii="Arial" w:hAnsi="Arial" w:cs="Arial"/>
          <w:b/>
          <w:bCs/>
          <w:sz w:val="24"/>
          <w:szCs w:val="23"/>
        </w:rPr>
        <w:t>)</w:t>
      </w:r>
      <w:r w:rsidR="005D081B">
        <w:rPr>
          <w:rFonts w:ascii="Arial" w:hAnsi="Arial" w:cs="Arial"/>
          <w:b/>
          <w:bCs/>
          <w:sz w:val="24"/>
          <w:szCs w:val="23"/>
        </w:rPr>
        <w:tab/>
      </w:r>
      <w:r w:rsidR="005D081B">
        <w:rPr>
          <w:rFonts w:ascii="Arial" w:hAnsi="Arial" w:cs="Arial"/>
          <w:b/>
          <w:bCs/>
          <w:sz w:val="24"/>
          <w:szCs w:val="23"/>
        </w:rPr>
        <w:tab/>
      </w:r>
      <w:r w:rsidR="005D081B">
        <w:rPr>
          <w:rFonts w:ascii="Arial" w:hAnsi="Arial" w:cs="Arial"/>
          <w:b/>
          <w:bCs/>
          <w:sz w:val="24"/>
          <w:szCs w:val="23"/>
        </w:rPr>
        <w:tab/>
      </w:r>
      <w:r w:rsidR="005D081B">
        <w:rPr>
          <w:rFonts w:ascii="Arial" w:hAnsi="Arial" w:cs="Arial"/>
          <w:b/>
          <w:bCs/>
          <w:sz w:val="24"/>
          <w:szCs w:val="23"/>
        </w:rPr>
        <w:tab/>
      </w:r>
      <w:r w:rsidR="005D081B">
        <w:rPr>
          <w:rFonts w:ascii="Arial" w:hAnsi="Arial" w:cs="Arial"/>
          <w:b/>
          <w:bCs/>
          <w:sz w:val="24"/>
          <w:szCs w:val="23"/>
        </w:rPr>
        <w:tab/>
      </w:r>
      <w:r w:rsidR="005D081B">
        <w:rPr>
          <w:rFonts w:ascii="Arial" w:hAnsi="Arial" w:cs="Arial"/>
          <w:b/>
          <w:bCs/>
          <w:sz w:val="24"/>
          <w:szCs w:val="23"/>
        </w:rPr>
        <w:tab/>
      </w:r>
      <w:r w:rsidR="005D081B">
        <w:rPr>
          <w:rFonts w:ascii="Arial" w:hAnsi="Arial" w:cs="Arial"/>
          <w:b/>
          <w:bCs/>
          <w:sz w:val="24"/>
          <w:szCs w:val="23"/>
        </w:rPr>
        <w:tab/>
      </w:r>
      <w:r w:rsidR="005D081B">
        <w:rPr>
          <w:rFonts w:ascii="Arial" w:hAnsi="Arial" w:cs="Arial"/>
          <w:b/>
          <w:bCs/>
          <w:sz w:val="24"/>
          <w:szCs w:val="23"/>
        </w:rPr>
        <w:tab/>
      </w:r>
      <w:r w:rsidR="005D081B">
        <w:rPr>
          <w:rFonts w:ascii="Arial" w:hAnsi="Arial" w:cs="Arial"/>
          <w:b/>
          <w:bCs/>
          <w:sz w:val="24"/>
          <w:szCs w:val="23"/>
        </w:rPr>
        <w:tab/>
      </w:r>
      <w:r w:rsidR="005D081B">
        <w:rPr>
          <w:rFonts w:ascii="Arial" w:hAnsi="Arial" w:cs="Arial"/>
          <w:b/>
          <w:bCs/>
          <w:sz w:val="24"/>
          <w:szCs w:val="23"/>
        </w:rPr>
        <w:tab/>
      </w:r>
      <w:r w:rsidR="005D081B">
        <w:rPr>
          <w:rFonts w:ascii="Arial" w:hAnsi="Arial" w:cs="Arial"/>
          <w:b/>
          <w:bCs/>
          <w:sz w:val="24"/>
          <w:szCs w:val="23"/>
        </w:rPr>
        <w:tab/>
        <w:t>im L</w:t>
      </w:r>
      <w:r w:rsidR="005D081B" w:rsidRPr="000B6F9A">
        <w:rPr>
          <w:rFonts w:ascii="Arial" w:hAnsi="Arial" w:cs="Arial"/>
          <w:b/>
          <w:bCs/>
          <w:sz w:val="24"/>
          <w:szCs w:val="23"/>
        </w:rPr>
        <w:t>eistun</w:t>
      </w:r>
      <w:r w:rsidR="005D081B">
        <w:rPr>
          <w:rFonts w:ascii="Arial" w:hAnsi="Arial" w:cs="Arial"/>
          <w:b/>
          <w:bCs/>
          <w:sz w:val="24"/>
          <w:szCs w:val="23"/>
        </w:rPr>
        <w:t>g</w:t>
      </w:r>
      <w:r w:rsidR="005D081B" w:rsidRPr="000B6F9A">
        <w:rPr>
          <w:rFonts w:ascii="Arial" w:hAnsi="Arial" w:cs="Arial"/>
          <w:b/>
          <w:bCs/>
          <w:sz w:val="24"/>
          <w:szCs w:val="23"/>
        </w:rPr>
        <w:t>skurs</w:t>
      </w:r>
      <w:r w:rsidR="005D081B">
        <w:rPr>
          <w:rFonts w:ascii="Arial" w:hAnsi="Arial" w:cs="Arial"/>
          <w:b/>
          <w:bCs/>
          <w:sz w:val="24"/>
          <w:szCs w:val="23"/>
        </w:rPr>
        <w:t xml:space="preserve"> (KLP S. </w:t>
      </w:r>
      <w:r>
        <w:rPr>
          <w:rFonts w:ascii="Arial" w:hAnsi="Arial" w:cs="Arial"/>
          <w:b/>
          <w:bCs/>
          <w:sz w:val="24"/>
          <w:szCs w:val="23"/>
        </w:rPr>
        <w:t>39</w:t>
      </w:r>
      <w:r w:rsidR="005D081B">
        <w:rPr>
          <w:rFonts w:ascii="Arial" w:hAnsi="Arial" w:cs="Arial"/>
          <w:b/>
          <w:bCs/>
          <w:sz w:val="24"/>
          <w:szCs w:val="23"/>
        </w:rPr>
        <w:t>-4</w:t>
      </w:r>
      <w:r>
        <w:rPr>
          <w:rFonts w:ascii="Arial" w:hAnsi="Arial" w:cs="Arial"/>
          <w:b/>
          <w:bCs/>
          <w:sz w:val="24"/>
          <w:szCs w:val="23"/>
        </w:rPr>
        <w:t>1</w:t>
      </w:r>
      <w:r w:rsidR="005D081B">
        <w:rPr>
          <w:rFonts w:ascii="Arial" w:hAnsi="Arial" w:cs="Arial"/>
          <w:b/>
          <w:bCs/>
          <w:sz w:val="24"/>
          <w:szCs w:val="23"/>
        </w:rPr>
        <w:t>)</w:t>
      </w:r>
    </w:p>
    <w:tbl>
      <w:tblPr>
        <w:tblStyle w:val="Tabellenraster"/>
        <w:tblW w:w="22392" w:type="dxa"/>
        <w:tblLook w:val="04A0" w:firstRow="1" w:lastRow="0" w:firstColumn="1" w:lastColumn="0" w:noHBand="0" w:noVBand="1"/>
      </w:tblPr>
      <w:tblGrid>
        <w:gridCol w:w="11194"/>
        <w:gridCol w:w="11198"/>
      </w:tblGrid>
      <w:tr w:rsidR="005D081B" w:rsidRPr="00B67E65" w14:paraId="3BA14891" w14:textId="77777777" w:rsidTr="00861FBF">
        <w:tc>
          <w:tcPr>
            <w:tcW w:w="11194" w:type="dxa"/>
            <w:shd w:val="clear" w:color="auto" w:fill="auto"/>
            <w:vAlign w:val="center"/>
          </w:tcPr>
          <w:p w14:paraId="566299A1"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beschreiben Aufbau und Funktion des Neurons (UF1), </w:t>
            </w:r>
          </w:p>
        </w:tc>
        <w:tc>
          <w:tcPr>
            <w:tcW w:w="11198" w:type="dxa"/>
            <w:shd w:val="clear" w:color="auto" w:fill="auto"/>
            <w:vAlign w:val="center"/>
          </w:tcPr>
          <w:p w14:paraId="1FAC9A1F"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beschreiben Aufbau und Funktion des Neurons (UF1), </w:t>
            </w:r>
          </w:p>
        </w:tc>
      </w:tr>
      <w:tr w:rsidR="005D081B" w:rsidRPr="00B67E65" w14:paraId="18D9436A" w14:textId="77777777" w:rsidTr="00917FCA">
        <w:trPr>
          <w:trHeight w:val="869"/>
        </w:trPr>
        <w:tc>
          <w:tcPr>
            <w:tcW w:w="11194" w:type="dxa"/>
            <w:shd w:val="clear" w:color="auto" w:fill="auto"/>
            <w:vAlign w:val="center"/>
          </w:tcPr>
          <w:p w14:paraId="3569AA15"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erklären die Weiterleitung des Aktionspotentials an myelinisierten Axonen (UF1), </w:t>
            </w:r>
          </w:p>
        </w:tc>
        <w:tc>
          <w:tcPr>
            <w:tcW w:w="11198" w:type="dxa"/>
            <w:shd w:val="clear" w:color="auto" w:fill="auto"/>
            <w:vAlign w:val="center"/>
          </w:tcPr>
          <w:p w14:paraId="31AEC571"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vergleichen die Weiterleitung des Aktionspotentials an myelinisierten und nicht myelinisierten Axonen miteinander und stellen diese unter dem Aspekt der Leitungsgeschwindigkeit in einen funktionellen Zusammenhang (UF2, UF3, UF4), </w:t>
            </w:r>
          </w:p>
        </w:tc>
      </w:tr>
      <w:tr w:rsidR="005D081B" w:rsidRPr="00B67E65" w14:paraId="0A24203A" w14:textId="77777777" w:rsidTr="00861FBF">
        <w:tc>
          <w:tcPr>
            <w:tcW w:w="11194" w:type="dxa"/>
            <w:shd w:val="clear" w:color="auto" w:fill="auto"/>
            <w:vAlign w:val="center"/>
          </w:tcPr>
          <w:p w14:paraId="61FBF84C"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erläutern die Verschaltung von Neuronen bei der Erregungsweiterleitung und der Verrechnung von Potentialen mit der Funktion der Synapsen auf molekularer Ebene (UF1, UF3), </w:t>
            </w:r>
          </w:p>
        </w:tc>
        <w:tc>
          <w:tcPr>
            <w:tcW w:w="11198" w:type="dxa"/>
            <w:shd w:val="clear" w:color="auto" w:fill="auto"/>
            <w:vAlign w:val="center"/>
          </w:tcPr>
          <w:p w14:paraId="1A715DB1"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erläutern die Verschaltung von Neuronen bei der Erregungsweiterleitung und der Verrechnung von Potentialen mit der Funktion der Synapsen auf molekularer Ebene (UF1, UF3), </w:t>
            </w:r>
          </w:p>
        </w:tc>
      </w:tr>
      <w:tr w:rsidR="005D081B" w:rsidRPr="00B67E65" w14:paraId="5938E12C" w14:textId="77777777" w:rsidTr="00861FBF">
        <w:tc>
          <w:tcPr>
            <w:tcW w:w="11194" w:type="dxa"/>
            <w:shd w:val="clear" w:color="auto" w:fill="auto"/>
            <w:vAlign w:val="center"/>
          </w:tcPr>
          <w:p w14:paraId="26F50B24"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494D7F">
              <w:rPr>
                <w:rFonts w:ascii="Symbol" w:hAnsi="Symbol" w:cs="Symbol"/>
                <w:color w:val="808080" w:themeColor="background1" w:themeShade="80"/>
                <w:sz w:val="20"/>
                <w:szCs w:val="23"/>
              </w:rPr>
              <w:t></w:t>
            </w:r>
            <w:r w:rsidRPr="00494D7F">
              <w:rPr>
                <w:rFonts w:ascii="Symbol" w:hAnsi="Symbol" w:cs="Symbol"/>
                <w:color w:val="808080" w:themeColor="background1" w:themeShade="80"/>
                <w:sz w:val="20"/>
                <w:szCs w:val="23"/>
              </w:rPr>
              <w:t></w:t>
            </w:r>
            <w:r w:rsidRPr="002D3175">
              <w:rPr>
                <w:rFonts w:ascii="Arial" w:hAnsi="Arial" w:cs="Arial"/>
                <w:color w:val="000000"/>
                <w:sz w:val="24"/>
                <w:szCs w:val="23"/>
              </w:rPr>
              <w:t>erklären die Rolle von Sympathikus und Parasympathikus bei der neuronalen und hormonellen Regelung von physiologischen Funktionen an einem Beispiel (UF4, E6, UF2, UF1),</w:t>
            </w:r>
            <w:r w:rsidRPr="0032542A">
              <w:rPr>
                <w:rFonts w:ascii="Arial" w:hAnsi="Arial" w:cs="Arial"/>
                <w:color w:val="000000"/>
                <w:sz w:val="24"/>
                <w:szCs w:val="23"/>
              </w:rPr>
              <w:t xml:space="preserve"> </w:t>
            </w:r>
          </w:p>
        </w:tc>
        <w:tc>
          <w:tcPr>
            <w:tcW w:w="11198" w:type="dxa"/>
            <w:shd w:val="clear" w:color="auto" w:fill="auto"/>
            <w:vAlign w:val="center"/>
          </w:tcPr>
          <w:p w14:paraId="21B93527"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9309B">
              <w:rPr>
                <w:rFonts w:ascii="Symbol" w:hAnsi="Symbol" w:cs="Symbol"/>
                <w:color w:val="808080" w:themeColor="background1" w:themeShade="80"/>
                <w:sz w:val="20"/>
                <w:szCs w:val="23"/>
              </w:rPr>
              <w:t></w:t>
            </w:r>
            <w:r w:rsidRPr="002D3175">
              <w:rPr>
                <w:rFonts w:ascii="Symbol" w:hAnsi="Symbol" w:cs="Symbol"/>
                <w:b/>
                <w:color w:val="000000"/>
                <w:sz w:val="24"/>
                <w:szCs w:val="23"/>
              </w:rPr>
              <w:t></w:t>
            </w:r>
            <w:r w:rsidRPr="002D3175">
              <w:rPr>
                <w:rFonts w:ascii="Arial" w:hAnsi="Arial" w:cs="Arial"/>
                <w:color w:val="000000"/>
                <w:sz w:val="24"/>
                <w:szCs w:val="23"/>
              </w:rPr>
              <w:t>erklären die Rolle von Sympathikus und Parasympathikus bei der neuronalen und hormonellen Regelung von physiologischen Funktionen an Beispielen (UF4, E6, UF2, UF1),</w:t>
            </w:r>
          </w:p>
        </w:tc>
      </w:tr>
      <w:tr w:rsidR="005D081B" w:rsidRPr="00B67E65" w14:paraId="63D6FA74" w14:textId="77777777" w:rsidTr="00861FBF">
        <w:tc>
          <w:tcPr>
            <w:tcW w:w="11194" w:type="dxa"/>
            <w:shd w:val="clear" w:color="auto" w:fill="auto"/>
            <w:vAlign w:val="center"/>
          </w:tcPr>
          <w:p w14:paraId="7623442D" w14:textId="77777777" w:rsidR="005D081B" w:rsidRPr="002D3175" w:rsidRDefault="005D081B" w:rsidP="007A0C49">
            <w:pPr>
              <w:autoSpaceDE w:val="0"/>
              <w:autoSpaceDN w:val="0"/>
              <w:adjustRightInd w:val="0"/>
              <w:spacing w:after="0"/>
              <w:rPr>
                <w:rFonts w:ascii="Symbol" w:hAnsi="Symbol" w:cs="Symbol"/>
                <w:b/>
                <w:color w:val="000000"/>
                <w:sz w:val="24"/>
                <w:szCs w:val="23"/>
              </w:rPr>
            </w:pPr>
          </w:p>
        </w:tc>
        <w:tc>
          <w:tcPr>
            <w:tcW w:w="11198" w:type="dxa"/>
            <w:shd w:val="clear" w:color="auto" w:fill="auto"/>
            <w:vAlign w:val="center"/>
          </w:tcPr>
          <w:p w14:paraId="41FB6177" w14:textId="311F8B71" w:rsidR="005D081B" w:rsidRPr="002D3175" w:rsidRDefault="005D081B" w:rsidP="007A0C49">
            <w:pPr>
              <w:autoSpaceDE w:val="0"/>
              <w:autoSpaceDN w:val="0"/>
              <w:adjustRightInd w:val="0"/>
              <w:spacing w:after="0"/>
              <w:rPr>
                <w:rFonts w:ascii="Symbol" w:hAnsi="Symbol" w:cs="Symbo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erläutern den Aufbau und die Funktion der Netzhaut unter den Aspekten der Farb- und Kontrastwahrnehmung (UF3, UF4),</w:t>
            </w:r>
          </w:p>
        </w:tc>
      </w:tr>
      <w:tr w:rsidR="005D081B" w:rsidRPr="00B67E65" w14:paraId="15E00EE3" w14:textId="77777777" w:rsidTr="00861FBF">
        <w:tc>
          <w:tcPr>
            <w:tcW w:w="11194" w:type="dxa"/>
            <w:shd w:val="clear" w:color="auto" w:fill="auto"/>
            <w:vAlign w:val="center"/>
          </w:tcPr>
          <w:p w14:paraId="49532761" w14:textId="223167E0" w:rsidR="005D081B" w:rsidRPr="00C460FD" w:rsidRDefault="00C460FD" w:rsidP="007A0C49">
            <w:pPr>
              <w:autoSpaceDE w:val="0"/>
              <w:autoSpaceDN w:val="0"/>
              <w:adjustRightInd w:val="0"/>
              <w:spacing w:after="0"/>
              <w:rPr>
                <w:rFonts w:ascii="Symbol" w:hAnsi="Symbol" w:cs="Symbol"/>
                <w:b/>
                <w:color w:val="000000"/>
                <w:sz w:val="24"/>
                <w:szCs w:val="23"/>
              </w:rPr>
            </w:pPr>
            <w:r w:rsidRPr="00494D7F">
              <w:rPr>
                <w:rFonts w:ascii="Symbol" w:hAnsi="Symbol" w:cs="Symbol"/>
                <w:color w:val="808080" w:themeColor="background1" w:themeShade="80"/>
                <w:sz w:val="20"/>
                <w:szCs w:val="23"/>
              </w:rPr>
              <w:t></w:t>
            </w:r>
            <w:r>
              <w:rPr>
                <w:rFonts w:ascii="Symbol" w:hAnsi="Symbol" w:cs="Symbol"/>
                <w:color w:val="808080" w:themeColor="background1" w:themeShade="80"/>
                <w:sz w:val="20"/>
                <w:szCs w:val="23"/>
              </w:rPr>
              <w:t></w:t>
            </w:r>
            <w:r w:rsidR="005D081B" w:rsidRPr="00C460FD">
              <w:rPr>
                <w:rFonts w:ascii="Arial" w:hAnsi="Arial" w:cs="Arial"/>
                <w:color w:val="000000"/>
                <w:sz w:val="24"/>
                <w:szCs w:val="23"/>
              </w:rPr>
              <w:t>erklären die Bedeutung der Plastizität des Gehirns für ein lebenslanges Lernen (UF4),</w:t>
            </w:r>
          </w:p>
        </w:tc>
        <w:tc>
          <w:tcPr>
            <w:tcW w:w="11198" w:type="dxa"/>
            <w:shd w:val="clear" w:color="auto" w:fill="auto"/>
            <w:vAlign w:val="center"/>
          </w:tcPr>
          <w:p w14:paraId="161A9C04" w14:textId="18E39B87" w:rsidR="005D081B" w:rsidRPr="002D3175" w:rsidRDefault="00CF32DF" w:rsidP="007A0C49">
            <w:pPr>
              <w:autoSpaceDE w:val="0"/>
              <w:autoSpaceDN w:val="0"/>
              <w:adjustRightInd w:val="0"/>
              <w:spacing w:after="0"/>
              <w:rPr>
                <w:rFonts w:ascii="Symbol" w:hAnsi="Symbol" w:cs="Symbol"/>
                <w:b/>
                <w:color w:val="000000"/>
                <w:sz w:val="24"/>
                <w:szCs w:val="23"/>
              </w:rPr>
            </w:pPr>
            <w:r w:rsidRPr="0029309B">
              <w:rPr>
                <w:rFonts w:ascii="Symbol" w:hAnsi="Symbol" w:cs="Symbol"/>
                <w:color w:val="808080" w:themeColor="background1" w:themeShade="80"/>
                <w:sz w:val="20"/>
                <w:szCs w:val="23"/>
              </w:rPr>
              <w:t></w:t>
            </w:r>
            <w:r w:rsidRPr="002D3175">
              <w:rPr>
                <w:rFonts w:ascii="Symbol" w:hAnsi="Symbol" w:cs="Symbol"/>
                <w:color w:val="000000"/>
                <w:sz w:val="24"/>
                <w:szCs w:val="23"/>
              </w:rPr>
              <w:t></w:t>
            </w:r>
            <w:r w:rsidRPr="002D3175">
              <w:rPr>
                <w:rFonts w:ascii="Arial" w:hAnsi="Arial" w:cs="Arial"/>
                <w:color w:val="000000"/>
                <w:sz w:val="24"/>
                <w:szCs w:val="23"/>
              </w:rPr>
              <w:t>erklären den Begriff der Plastizität anhand geeigneter Modelle und leiten die Bedeutung für ein lebenslanges Lernen ab (E6, UF4),</w:t>
            </w:r>
          </w:p>
        </w:tc>
      </w:tr>
      <w:tr w:rsidR="005D081B" w:rsidRPr="00B67E65" w14:paraId="5888D3A8" w14:textId="77777777" w:rsidTr="00861FBF">
        <w:tc>
          <w:tcPr>
            <w:tcW w:w="11194" w:type="dxa"/>
            <w:shd w:val="clear" w:color="auto" w:fill="auto"/>
            <w:vAlign w:val="center"/>
          </w:tcPr>
          <w:p w14:paraId="4FA7CE3D"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erklären Ableitungen von Potentialen mittels Messelektroden an Axon und Synapse und werten Messergebnisse unter Zuordnung der molekularen Vorgänge an Biomembranen aus (E5, E2, UF1, UF2), </w:t>
            </w:r>
          </w:p>
        </w:tc>
        <w:tc>
          <w:tcPr>
            <w:tcW w:w="11198" w:type="dxa"/>
            <w:shd w:val="clear" w:color="auto" w:fill="auto"/>
            <w:vAlign w:val="center"/>
          </w:tcPr>
          <w:p w14:paraId="739FE7B4" w14:textId="77777777" w:rsidR="005D081B" w:rsidRPr="002D3175" w:rsidRDefault="005D081B" w:rsidP="007A0C49">
            <w:pPr>
              <w:autoSpaceDE w:val="0"/>
              <w:autoSpaceDN w:val="0"/>
              <w:adjustRightInd w:val="0"/>
              <w:spacing w:after="0"/>
              <w:rPr>
                <w:rFonts w:ascii="Symbol" w:hAnsi="Symbol" w:cs="Symbo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erklären Ableitungen von Potentialen mittels Messelektroden an Axon und Synapse und werten Messergebnisse unter Zuordnung der molekularen Vorgänge an Biomembranen aus (E5, E2, UF1, UF2),</w:t>
            </w:r>
          </w:p>
        </w:tc>
      </w:tr>
      <w:tr w:rsidR="005D081B" w:rsidRPr="00B67E65" w14:paraId="11A00EA3" w14:textId="77777777" w:rsidTr="00861FBF">
        <w:tc>
          <w:tcPr>
            <w:tcW w:w="11194" w:type="dxa"/>
            <w:shd w:val="clear" w:color="auto" w:fill="auto"/>
            <w:vAlign w:val="center"/>
          </w:tcPr>
          <w:p w14:paraId="142CCA32" w14:textId="77777777" w:rsidR="005D081B" w:rsidRPr="002D3175" w:rsidRDefault="005D081B" w:rsidP="007A0C49">
            <w:pPr>
              <w:autoSpaceDE w:val="0"/>
              <w:autoSpaceDN w:val="0"/>
              <w:adjustRightInd w:val="0"/>
              <w:spacing w:after="0"/>
              <w:rPr>
                <w:rFonts w:ascii="Symbol" w:hAnsi="Symbol" w:cs="Symbol"/>
                <w:b/>
                <w:color w:val="000000"/>
                <w:sz w:val="24"/>
                <w:szCs w:val="23"/>
              </w:rPr>
            </w:pPr>
          </w:p>
        </w:tc>
        <w:tc>
          <w:tcPr>
            <w:tcW w:w="11198" w:type="dxa"/>
            <w:shd w:val="clear" w:color="auto" w:fill="auto"/>
            <w:vAlign w:val="center"/>
          </w:tcPr>
          <w:p w14:paraId="1555A4CD" w14:textId="77777777" w:rsidR="005D081B" w:rsidRPr="002D3175" w:rsidRDefault="005D081B" w:rsidP="007A0C49">
            <w:pPr>
              <w:autoSpaceDE w:val="0"/>
              <w:autoSpaceDN w:val="0"/>
              <w:adjustRightInd w:val="0"/>
              <w:spacing w:after="0"/>
              <w:rPr>
                <w:rFonts w:ascii="Symbol" w:hAnsi="Symbol" w:cs="Symbo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leiten aus Messdaten der Patch-</w:t>
            </w:r>
            <w:proofErr w:type="spellStart"/>
            <w:r w:rsidRPr="002D3175">
              <w:rPr>
                <w:rFonts w:ascii="Arial" w:hAnsi="Arial" w:cs="Arial"/>
                <w:b/>
                <w:color w:val="000000"/>
                <w:sz w:val="24"/>
                <w:szCs w:val="23"/>
              </w:rPr>
              <w:t>Clamp</w:t>
            </w:r>
            <w:proofErr w:type="spellEnd"/>
            <w:r w:rsidRPr="002D3175">
              <w:rPr>
                <w:rFonts w:ascii="Arial" w:hAnsi="Arial" w:cs="Arial"/>
                <w:b/>
                <w:color w:val="000000"/>
                <w:sz w:val="24"/>
                <w:szCs w:val="23"/>
              </w:rPr>
              <w:t>-Technik Veränderungen von Ionenströmen durch Ionenkanäle ab und entwickeln dazu Modellvorstellungen (E5, E6, K4),</w:t>
            </w:r>
          </w:p>
        </w:tc>
      </w:tr>
      <w:tr w:rsidR="005D081B" w:rsidRPr="00B67E65" w14:paraId="0DF97B18" w14:textId="77777777" w:rsidTr="00861FBF">
        <w:tc>
          <w:tcPr>
            <w:tcW w:w="11194" w:type="dxa"/>
            <w:shd w:val="clear" w:color="auto" w:fill="auto"/>
            <w:vAlign w:val="center"/>
          </w:tcPr>
          <w:p w14:paraId="445E459A"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stellen das Prinzip der Signaltransduktion an einem Rezeptor anhand von Modellen dar (E6, UF1, UF2, UF4), </w:t>
            </w:r>
          </w:p>
        </w:tc>
        <w:tc>
          <w:tcPr>
            <w:tcW w:w="11198" w:type="dxa"/>
            <w:shd w:val="clear" w:color="auto" w:fill="auto"/>
            <w:vAlign w:val="center"/>
          </w:tcPr>
          <w:p w14:paraId="6FA0FC3C" w14:textId="77777777" w:rsidR="005D081B" w:rsidRPr="002D3175" w:rsidRDefault="005D081B" w:rsidP="007A0C49">
            <w:pPr>
              <w:autoSpaceDE w:val="0"/>
              <w:autoSpaceDN w:val="0"/>
              <w:adjustRightInd w:val="0"/>
              <w:spacing w:after="0"/>
              <w:rPr>
                <w:rFonts w:ascii="Symbol" w:hAnsi="Symbol" w:cs="Symbo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stellen die Veränderung der Membranspannung an Lichtsinneszellen anhand von Modellen dar und beschreiben die Bedeutung des </w:t>
            </w:r>
            <w:r w:rsidRPr="002D3175">
              <w:rPr>
                <w:rFonts w:ascii="Arial" w:hAnsi="Arial" w:cs="Arial"/>
                <w:b/>
                <w:i/>
                <w:iCs/>
                <w:color w:val="000000"/>
                <w:sz w:val="24"/>
                <w:szCs w:val="23"/>
              </w:rPr>
              <w:t xml:space="preserve">second messengers </w:t>
            </w:r>
            <w:r w:rsidRPr="002D3175">
              <w:rPr>
                <w:rFonts w:ascii="Arial" w:hAnsi="Arial" w:cs="Arial"/>
                <w:b/>
                <w:color w:val="000000"/>
                <w:sz w:val="24"/>
                <w:szCs w:val="23"/>
              </w:rPr>
              <w:t>und der Reaktionskaskade bei der Fototransduktion (E6, E1),</w:t>
            </w:r>
          </w:p>
        </w:tc>
      </w:tr>
      <w:tr w:rsidR="005D081B" w:rsidRPr="00B67E65" w14:paraId="3D8A9540" w14:textId="77777777" w:rsidTr="00861FBF">
        <w:tc>
          <w:tcPr>
            <w:tcW w:w="11194" w:type="dxa"/>
            <w:shd w:val="clear" w:color="auto" w:fill="auto"/>
            <w:vAlign w:val="center"/>
          </w:tcPr>
          <w:p w14:paraId="36F3ED69" w14:textId="64245EB5" w:rsidR="005D081B" w:rsidRPr="002D3175" w:rsidRDefault="005D081B" w:rsidP="007A0C49">
            <w:pPr>
              <w:autoSpaceDE w:val="0"/>
              <w:autoSpaceDN w:val="0"/>
              <w:adjustRightInd w:val="0"/>
              <w:spacing w:after="0"/>
              <w:rPr>
                <w:rFonts w:ascii="Arial" w:hAnsi="Arial" w:cs="Arial"/>
                <w:b/>
                <w:color w:val="000000"/>
                <w:sz w:val="24"/>
                <w:szCs w:val="23"/>
              </w:rPr>
            </w:pPr>
            <w:r w:rsidRPr="0029309B">
              <w:rPr>
                <w:rFonts w:ascii="Symbol" w:hAnsi="Symbol" w:cs="Symbol"/>
                <w:color w:val="808080" w:themeColor="background1" w:themeShade="80"/>
                <w:sz w:val="20"/>
                <w:szCs w:val="23"/>
              </w:rPr>
              <w:t></w:t>
            </w:r>
            <w:r w:rsidRPr="002D3175">
              <w:rPr>
                <w:rFonts w:ascii="Symbol" w:hAnsi="Symbol" w:cs="Symbol"/>
                <w:b/>
                <w:color w:val="000000"/>
                <w:sz w:val="24"/>
                <w:szCs w:val="23"/>
              </w:rPr>
              <w:t></w:t>
            </w:r>
            <w:r w:rsidRPr="002D3175">
              <w:rPr>
                <w:rFonts w:ascii="Arial" w:hAnsi="Arial" w:cs="Arial"/>
                <w:color w:val="000000"/>
                <w:sz w:val="24"/>
                <w:szCs w:val="23"/>
              </w:rPr>
              <w:t>ermitteln mithilfe von Aufnahmen eines bildgebenden Verfahrens Aktivitäten verschiedener Gehirn</w:t>
            </w:r>
            <w:r w:rsidR="0075740A">
              <w:rPr>
                <w:rFonts w:ascii="Arial" w:hAnsi="Arial" w:cs="Arial"/>
                <w:color w:val="000000"/>
                <w:sz w:val="24"/>
                <w:szCs w:val="23"/>
              </w:rPr>
              <w:softHyphen/>
            </w:r>
            <w:r w:rsidRPr="002D3175">
              <w:rPr>
                <w:rFonts w:ascii="Arial" w:hAnsi="Arial" w:cs="Arial"/>
                <w:color w:val="000000"/>
                <w:sz w:val="24"/>
                <w:szCs w:val="23"/>
              </w:rPr>
              <w:t>areale (E5, UF4),</w:t>
            </w:r>
          </w:p>
        </w:tc>
        <w:tc>
          <w:tcPr>
            <w:tcW w:w="11198" w:type="dxa"/>
            <w:shd w:val="clear" w:color="auto" w:fill="auto"/>
            <w:vAlign w:val="center"/>
          </w:tcPr>
          <w:p w14:paraId="46E796A2" w14:textId="14973195" w:rsidR="005D081B" w:rsidRPr="002D3175" w:rsidRDefault="00CF32DF" w:rsidP="007A0C49">
            <w:pPr>
              <w:autoSpaceDE w:val="0"/>
              <w:autoSpaceDN w:val="0"/>
              <w:adjustRightInd w:val="0"/>
              <w:spacing w:after="0"/>
              <w:rPr>
                <w:rFonts w:ascii="Arial" w:hAnsi="Arial" w:cs="Arial"/>
                <w:color w:val="000000"/>
                <w:sz w:val="24"/>
                <w:szCs w:val="23"/>
              </w:rPr>
            </w:pPr>
            <w:r w:rsidRPr="0029309B">
              <w:rPr>
                <w:rFonts w:ascii="Symbol" w:hAnsi="Symbol" w:cs="Symbol"/>
                <w:color w:val="808080" w:themeColor="background1" w:themeShade="80"/>
                <w:sz w:val="20"/>
                <w:szCs w:val="23"/>
              </w:rPr>
              <w:t></w:t>
            </w:r>
            <w:r w:rsidRPr="002D3175">
              <w:rPr>
                <w:rFonts w:ascii="Symbol" w:hAnsi="Symbol" w:cs="Symbol"/>
                <w:b/>
                <w:color w:val="000000"/>
                <w:sz w:val="24"/>
                <w:szCs w:val="23"/>
              </w:rPr>
              <w:t></w:t>
            </w:r>
            <w:r w:rsidRPr="002D3175">
              <w:rPr>
                <w:rFonts w:ascii="Arial" w:hAnsi="Arial" w:cs="Arial"/>
                <w:color w:val="000000"/>
                <w:sz w:val="24"/>
                <w:szCs w:val="23"/>
              </w:rPr>
              <w:t xml:space="preserve">stellen Möglichkeiten und Grenzen bildgebender Verfahren zur Anatomie und zur Funktion des Gehirns (PET und </w:t>
            </w:r>
            <w:proofErr w:type="spellStart"/>
            <w:r w:rsidRPr="002D3175">
              <w:rPr>
                <w:rFonts w:ascii="Arial" w:hAnsi="Arial" w:cs="Arial"/>
                <w:color w:val="000000"/>
                <w:sz w:val="24"/>
                <w:szCs w:val="23"/>
              </w:rPr>
              <w:t>fMRT</w:t>
            </w:r>
            <w:proofErr w:type="spellEnd"/>
            <w:r w:rsidRPr="002D3175">
              <w:rPr>
                <w:rFonts w:ascii="Arial" w:hAnsi="Arial" w:cs="Arial"/>
                <w:color w:val="000000"/>
                <w:sz w:val="24"/>
                <w:szCs w:val="23"/>
              </w:rPr>
              <w:t>) gegenüber und bringen diese mit der Erforschung von Gehirnabläufen in Verbindung (UF4, UF1, B4),</w:t>
            </w:r>
          </w:p>
        </w:tc>
      </w:tr>
      <w:tr w:rsidR="005D081B" w:rsidRPr="00B67E65" w14:paraId="4E302382" w14:textId="77777777" w:rsidTr="00861FBF">
        <w:tc>
          <w:tcPr>
            <w:tcW w:w="11194" w:type="dxa"/>
            <w:shd w:val="clear" w:color="auto" w:fill="auto"/>
            <w:vAlign w:val="center"/>
          </w:tcPr>
          <w:p w14:paraId="088C8E45" w14:textId="77777777" w:rsidR="005D081B" w:rsidRPr="002D3175" w:rsidRDefault="005D081B" w:rsidP="007A0C49">
            <w:pPr>
              <w:autoSpaceDE w:val="0"/>
              <w:autoSpaceDN w:val="0"/>
              <w:adjustRightInd w:val="0"/>
              <w:spacing w:after="0"/>
              <w:rPr>
                <w:rFonts w:ascii="Symbol" w:hAnsi="Symbol" w:cs="Symbo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dokumentieren und präsentieren die Wirkung von endo- und exogenen Stoffen auf Vorgänge am Axon, der Synapse und auf Gehirnareale an konkreten Beispielen (K1, K3, UF2),</w:t>
            </w:r>
          </w:p>
        </w:tc>
        <w:tc>
          <w:tcPr>
            <w:tcW w:w="11198" w:type="dxa"/>
            <w:shd w:val="clear" w:color="auto" w:fill="auto"/>
            <w:vAlign w:val="center"/>
          </w:tcPr>
          <w:p w14:paraId="133AB4A0" w14:textId="77777777" w:rsidR="005D081B" w:rsidRPr="002D3175" w:rsidRDefault="005D081B" w:rsidP="007A0C49">
            <w:pPr>
              <w:autoSpaceDE w:val="0"/>
              <w:autoSpaceDN w:val="0"/>
              <w:adjustRightInd w:val="0"/>
              <w:spacing w:after="0"/>
              <w:rPr>
                <w:rFonts w:ascii="Symbol" w:hAnsi="Symbol" w:cs="Symbo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dokumentieren und präsentieren die Wirkung von endo- und exogenen Stoffen auf Vorgänge am Axon, der Synapse und auf Gehirnareale an konkreten Beispielen (K1, K3, UF2),</w:t>
            </w:r>
          </w:p>
        </w:tc>
      </w:tr>
      <w:tr w:rsidR="005D081B" w:rsidRPr="00B67E65" w14:paraId="390AC412" w14:textId="77777777" w:rsidTr="00861FBF">
        <w:tc>
          <w:tcPr>
            <w:tcW w:w="11194" w:type="dxa"/>
            <w:shd w:val="clear" w:color="auto" w:fill="auto"/>
            <w:vAlign w:val="center"/>
          </w:tcPr>
          <w:p w14:paraId="27CF13B6"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stellen den Vorgang von der durch einen Reiz ausgelösten Erregung von Sinneszellen bis zur Konstruktion des Sinneseindrucks bzw. der Wahrnehmung im Gehirn unter Verwendung fachspezifischer Darstellungsformen in Grundzügen dar (K1, K3), </w:t>
            </w:r>
          </w:p>
        </w:tc>
        <w:tc>
          <w:tcPr>
            <w:tcW w:w="11198" w:type="dxa"/>
            <w:shd w:val="clear" w:color="auto" w:fill="auto"/>
            <w:vAlign w:val="center"/>
          </w:tcPr>
          <w:p w14:paraId="4E33ECA8"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stellen den Vorgang von der durch einen Reiz ausgelösten Erregung von Sinneszellen bis zur Entstehung des Sinneseindrucks bzw. der Wahrnehmung im Gehirn unter Verwendung fachspezifischer Darstellungsformen in Grundzügen dar (K1, K3), </w:t>
            </w:r>
          </w:p>
        </w:tc>
      </w:tr>
      <w:tr w:rsidR="005D081B" w:rsidRPr="00B67E65" w14:paraId="22334547" w14:textId="77777777" w:rsidTr="00861FBF">
        <w:tc>
          <w:tcPr>
            <w:tcW w:w="11194" w:type="dxa"/>
            <w:shd w:val="clear" w:color="auto" w:fill="auto"/>
            <w:vAlign w:val="center"/>
          </w:tcPr>
          <w:p w14:paraId="6D10B49D"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9309B">
              <w:rPr>
                <w:rFonts w:ascii="Symbol" w:hAnsi="Symbol" w:cs="Symbol"/>
                <w:color w:val="808080" w:themeColor="background1" w:themeShade="80"/>
                <w:sz w:val="20"/>
                <w:szCs w:val="23"/>
              </w:rPr>
              <w:t></w:t>
            </w:r>
            <w:r w:rsidRPr="002D3175">
              <w:rPr>
                <w:rFonts w:ascii="Symbol" w:hAnsi="Symbol" w:cs="Symbol"/>
                <w:b/>
                <w:color w:val="000000"/>
                <w:sz w:val="24"/>
                <w:szCs w:val="23"/>
              </w:rPr>
              <w:t></w:t>
            </w:r>
            <w:r w:rsidRPr="002D3175">
              <w:rPr>
                <w:rFonts w:ascii="Arial" w:hAnsi="Arial" w:cs="Arial"/>
                <w:color w:val="000000"/>
                <w:sz w:val="24"/>
                <w:szCs w:val="23"/>
              </w:rPr>
              <w:t>stellen aktuelle Modellvorstellungen zum Gedächtnis auf anatomisch-physiologischer Ebene dar (K3, B1),</w:t>
            </w:r>
            <w:r w:rsidRPr="002D3175">
              <w:rPr>
                <w:rFonts w:ascii="Arial" w:hAnsi="Arial" w:cs="Arial"/>
                <w:b/>
                <w:color w:val="000000"/>
                <w:sz w:val="24"/>
                <w:szCs w:val="23"/>
              </w:rPr>
              <w:t xml:space="preserve"> </w:t>
            </w:r>
          </w:p>
        </w:tc>
        <w:tc>
          <w:tcPr>
            <w:tcW w:w="11198" w:type="dxa"/>
            <w:shd w:val="clear" w:color="auto" w:fill="auto"/>
            <w:vAlign w:val="center"/>
          </w:tcPr>
          <w:p w14:paraId="34EDCF37"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9309B">
              <w:rPr>
                <w:rFonts w:ascii="Symbol" w:hAnsi="Symbol" w:cs="Symbol"/>
                <w:color w:val="808080" w:themeColor="background1" w:themeShade="80"/>
                <w:sz w:val="20"/>
                <w:szCs w:val="23"/>
              </w:rPr>
              <w:t></w:t>
            </w:r>
            <w:r w:rsidRPr="002D3175">
              <w:rPr>
                <w:rFonts w:ascii="Symbol" w:hAnsi="Symbol" w:cs="Symbol"/>
                <w:b/>
                <w:color w:val="000000"/>
                <w:sz w:val="24"/>
                <w:szCs w:val="23"/>
              </w:rPr>
              <w:t></w:t>
            </w:r>
            <w:r w:rsidRPr="002D3175">
              <w:rPr>
                <w:rFonts w:ascii="Arial" w:hAnsi="Arial" w:cs="Arial"/>
                <w:color w:val="000000"/>
                <w:sz w:val="24"/>
                <w:szCs w:val="23"/>
              </w:rPr>
              <w:t>stellen aktuelle Modellvorstellungen zum Gedächtnis auf anatomisch-physiologischer Ebene dar (K3, B1),</w:t>
            </w:r>
            <w:r w:rsidRPr="002D3175">
              <w:rPr>
                <w:rFonts w:ascii="Arial" w:hAnsi="Arial" w:cs="Arial"/>
                <w:b/>
                <w:color w:val="000000"/>
                <w:sz w:val="24"/>
                <w:szCs w:val="23"/>
              </w:rPr>
              <w:t xml:space="preserve"> </w:t>
            </w:r>
          </w:p>
        </w:tc>
      </w:tr>
      <w:tr w:rsidR="005D081B" w:rsidRPr="00B67E65" w14:paraId="22A892B3" w14:textId="77777777" w:rsidTr="00861FBF">
        <w:tc>
          <w:tcPr>
            <w:tcW w:w="11194" w:type="dxa"/>
            <w:shd w:val="clear" w:color="auto" w:fill="auto"/>
            <w:vAlign w:val="center"/>
          </w:tcPr>
          <w:p w14:paraId="23F57588" w14:textId="02142C17" w:rsidR="005D081B" w:rsidRPr="002D3175" w:rsidRDefault="005D081B" w:rsidP="007A0C49">
            <w:pPr>
              <w:autoSpaceDE w:val="0"/>
              <w:autoSpaceDN w:val="0"/>
              <w:adjustRightInd w:val="0"/>
              <w:spacing w:after="0"/>
              <w:rPr>
                <w:rFonts w:ascii="Arial" w:hAnsi="Arial" w:cs="Arial"/>
                <w:b/>
                <w:color w:val="000000"/>
                <w:sz w:val="24"/>
                <w:szCs w:val="24"/>
              </w:rPr>
            </w:pPr>
            <w:r w:rsidRPr="0029309B">
              <w:rPr>
                <w:rFonts w:ascii="Symbol" w:hAnsi="Symbol" w:cs="Symbol"/>
                <w:color w:val="808080" w:themeColor="background1" w:themeShade="80"/>
                <w:sz w:val="20"/>
                <w:szCs w:val="24"/>
              </w:rPr>
              <w:t></w:t>
            </w:r>
            <w:r w:rsidRPr="002D3175">
              <w:rPr>
                <w:rFonts w:ascii="Symbol" w:hAnsi="Symbol" w:cs="Symbol"/>
                <w:b/>
                <w:color w:val="000000"/>
                <w:sz w:val="24"/>
                <w:szCs w:val="24"/>
              </w:rPr>
              <w:t></w:t>
            </w:r>
            <w:r w:rsidRPr="002D3175">
              <w:rPr>
                <w:rFonts w:ascii="Arial" w:hAnsi="Arial" w:cs="Arial"/>
                <w:color w:val="000000"/>
                <w:sz w:val="24"/>
                <w:szCs w:val="24"/>
              </w:rPr>
              <w:t>recherchieren und präsentieren aktuelle wissenschaftliche Erkenntnisse zu einer de</w:t>
            </w:r>
            <w:r w:rsidR="00853E8B">
              <w:rPr>
                <w:rFonts w:ascii="Arial" w:hAnsi="Arial" w:cs="Arial"/>
                <w:color w:val="000000"/>
                <w:sz w:val="24"/>
                <w:szCs w:val="24"/>
              </w:rPr>
              <w:t>generativen Erkrankung (K2, K3),</w:t>
            </w:r>
          </w:p>
        </w:tc>
        <w:tc>
          <w:tcPr>
            <w:tcW w:w="11198" w:type="dxa"/>
            <w:shd w:val="clear" w:color="auto" w:fill="auto"/>
            <w:vAlign w:val="center"/>
          </w:tcPr>
          <w:p w14:paraId="1AAAB9DA" w14:textId="6DE92BF8" w:rsidR="005D081B" w:rsidRPr="002D3175" w:rsidRDefault="005D081B" w:rsidP="007A0C49">
            <w:pPr>
              <w:autoSpaceDE w:val="0"/>
              <w:autoSpaceDN w:val="0"/>
              <w:adjustRightInd w:val="0"/>
              <w:spacing w:after="0"/>
              <w:rPr>
                <w:rFonts w:ascii="Symbol" w:hAnsi="Symbol" w:cs="Symbol"/>
                <w:b/>
                <w:color w:val="000000"/>
                <w:sz w:val="24"/>
                <w:szCs w:val="23"/>
              </w:rPr>
            </w:pPr>
            <w:r w:rsidRPr="0029309B">
              <w:rPr>
                <w:rFonts w:ascii="Symbol" w:hAnsi="Symbol" w:cs="Symbol"/>
                <w:color w:val="808080" w:themeColor="background1" w:themeShade="80"/>
                <w:sz w:val="20"/>
                <w:szCs w:val="23"/>
              </w:rPr>
              <w:t></w:t>
            </w:r>
            <w:r w:rsidRPr="002D3175">
              <w:rPr>
                <w:rFonts w:ascii="Symbol" w:hAnsi="Symbol" w:cs="Symbol"/>
                <w:b/>
                <w:color w:val="000000"/>
                <w:sz w:val="24"/>
                <w:szCs w:val="23"/>
              </w:rPr>
              <w:t></w:t>
            </w:r>
            <w:r w:rsidRPr="002D3175">
              <w:rPr>
                <w:rFonts w:ascii="Arial" w:hAnsi="Arial" w:cs="Arial"/>
                <w:color w:val="000000"/>
                <w:sz w:val="24"/>
                <w:szCs w:val="23"/>
              </w:rPr>
              <w:t>recherchieren und präsentieren aktuelle wissenschaftliche Erkenntnisse zu einer de</w:t>
            </w:r>
            <w:r w:rsidR="00853E8B">
              <w:rPr>
                <w:rFonts w:ascii="Arial" w:hAnsi="Arial" w:cs="Arial"/>
                <w:color w:val="000000"/>
                <w:sz w:val="24"/>
                <w:szCs w:val="23"/>
              </w:rPr>
              <w:t>generativen Erkrankung (K2, K3),</w:t>
            </w:r>
          </w:p>
        </w:tc>
      </w:tr>
      <w:tr w:rsidR="005D081B" w:rsidRPr="00B67E65" w14:paraId="52BA6B53" w14:textId="77777777" w:rsidTr="00861FBF">
        <w:tc>
          <w:tcPr>
            <w:tcW w:w="11194" w:type="dxa"/>
            <w:shd w:val="clear" w:color="auto" w:fill="auto"/>
            <w:vAlign w:val="center"/>
          </w:tcPr>
          <w:p w14:paraId="3810A0D7" w14:textId="77777777" w:rsidR="005D081B" w:rsidRPr="002D3175" w:rsidRDefault="005D081B" w:rsidP="007A0C49">
            <w:pPr>
              <w:autoSpaceDE w:val="0"/>
              <w:autoSpaceDN w:val="0"/>
              <w:adjustRightInd w:val="0"/>
              <w:spacing w:after="0"/>
              <w:rPr>
                <w:rFonts w:ascii="Arial" w:hAnsi="Arial" w:cs="Aria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 xml:space="preserve">erklären Wirkungen von exogenen Substanzen auf den Körper und bewerten mögliche Folgen für Individuum und Gesellschaft (B3, B4, B2, UF4), </w:t>
            </w:r>
          </w:p>
        </w:tc>
        <w:tc>
          <w:tcPr>
            <w:tcW w:w="11198" w:type="dxa"/>
            <w:shd w:val="clear" w:color="auto" w:fill="auto"/>
            <w:vAlign w:val="center"/>
          </w:tcPr>
          <w:p w14:paraId="70F71A57" w14:textId="65F0FC85" w:rsidR="005D081B" w:rsidRPr="002D3175" w:rsidRDefault="005D081B" w:rsidP="007A0C49">
            <w:pPr>
              <w:autoSpaceDE w:val="0"/>
              <w:autoSpaceDN w:val="0"/>
              <w:adjustRightInd w:val="0"/>
              <w:spacing w:after="0"/>
              <w:rPr>
                <w:rFonts w:ascii="Symbol" w:hAnsi="Symbol" w:cs="Symbol"/>
                <w:b/>
                <w:color w:val="000000"/>
                <w:sz w:val="24"/>
                <w:szCs w:val="23"/>
              </w:rPr>
            </w:pPr>
            <w:r w:rsidRPr="002D3175">
              <w:rPr>
                <w:rFonts w:ascii="Symbol" w:hAnsi="Symbol" w:cs="Symbol"/>
                <w:b/>
                <w:color w:val="000000"/>
                <w:sz w:val="24"/>
                <w:szCs w:val="23"/>
              </w:rPr>
              <w:t></w:t>
            </w:r>
            <w:r w:rsidRPr="002D3175">
              <w:rPr>
                <w:rFonts w:ascii="Symbol" w:hAnsi="Symbol" w:cs="Symbol"/>
                <w:b/>
                <w:color w:val="000000"/>
                <w:sz w:val="24"/>
                <w:szCs w:val="23"/>
              </w:rPr>
              <w:t></w:t>
            </w:r>
            <w:r w:rsidRPr="002D3175">
              <w:rPr>
                <w:rFonts w:ascii="Arial" w:hAnsi="Arial" w:cs="Arial"/>
                <w:b/>
                <w:color w:val="000000"/>
                <w:sz w:val="24"/>
                <w:szCs w:val="23"/>
              </w:rPr>
              <w:t>leiten Wirkungen von endo- und exog</w:t>
            </w:r>
            <w:r w:rsidR="0029309B">
              <w:rPr>
                <w:rFonts w:ascii="Arial" w:hAnsi="Arial" w:cs="Arial"/>
                <w:b/>
                <w:color w:val="000000"/>
                <w:sz w:val="24"/>
                <w:szCs w:val="23"/>
              </w:rPr>
              <w:t>enen Substanzen (u.a. von Neuro</w:t>
            </w:r>
            <w:r w:rsidRPr="002D3175">
              <w:rPr>
                <w:rFonts w:ascii="Arial" w:hAnsi="Arial" w:cs="Arial"/>
                <w:b/>
                <w:color w:val="000000"/>
                <w:sz w:val="24"/>
                <w:szCs w:val="23"/>
              </w:rPr>
              <w:t>enhancern) auf die Gesundheit ab und bewerten mögliche Folgen für Individuum und Gesellschaft (B3, B4, B2, UF2, UF4),</w:t>
            </w:r>
          </w:p>
        </w:tc>
      </w:tr>
    </w:tbl>
    <w:p w14:paraId="1D987554" w14:textId="77777777" w:rsidR="00120407" w:rsidRPr="005D081B" w:rsidRDefault="005D081B" w:rsidP="00A83039">
      <w:pPr>
        <w:spacing w:before="240"/>
        <w:rPr>
          <w:rFonts w:ascii="Arial" w:hAnsi="Arial" w:cs="Arial"/>
          <w:sz w:val="24"/>
          <w:szCs w:val="24"/>
        </w:rPr>
      </w:pPr>
      <w:r w:rsidRPr="002D3175">
        <w:rPr>
          <w:rFonts w:ascii="Arial" w:hAnsi="Arial" w:cs="Arial"/>
          <w:b/>
          <w:sz w:val="24"/>
          <w:szCs w:val="24"/>
        </w:rPr>
        <w:t>Fettdruck</w:t>
      </w:r>
      <w:r>
        <w:rPr>
          <w:rFonts w:ascii="Arial" w:hAnsi="Arial" w:cs="Arial"/>
          <w:sz w:val="24"/>
          <w:szCs w:val="24"/>
        </w:rPr>
        <w:t>: Kompetenzerwartungen, die für eine zentrale Überprüfung geeignet sind</w:t>
      </w:r>
    </w:p>
    <w:sectPr w:rsidR="00120407" w:rsidRPr="005D081B" w:rsidSect="004365BA">
      <w:footerReference w:type="default" r:id="rId8"/>
      <w:pgSz w:w="23814" w:h="16839"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7DA59" w14:textId="77777777" w:rsidR="00CE3CF9" w:rsidRDefault="00CE3CF9">
      <w:pPr>
        <w:spacing w:after="0" w:line="240" w:lineRule="auto"/>
      </w:pPr>
      <w:r>
        <w:separator/>
      </w:r>
    </w:p>
  </w:endnote>
  <w:endnote w:type="continuationSeparator" w:id="0">
    <w:p w14:paraId="69DD9908" w14:textId="77777777" w:rsidR="00CE3CF9" w:rsidRDefault="00CE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DBEC" w14:textId="77777777" w:rsidR="00C44024" w:rsidRDefault="00CE3CF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1309B" w14:textId="77777777" w:rsidR="00CE3CF9" w:rsidRDefault="00CE3CF9">
      <w:pPr>
        <w:spacing w:after="0" w:line="240" w:lineRule="auto"/>
      </w:pPr>
      <w:r>
        <w:separator/>
      </w:r>
    </w:p>
  </w:footnote>
  <w:footnote w:type="continuationSeparator" w:id="0">
    <w:p w14:paraId="672DA845" w14:textId="77777777" w:rsidR="00CE3CF9" w:rsidRDefault="00CE3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43418"/>
    <w:multiLevelType w:val="hybridMultilevel"/>
    <w:tmpl w:val="5A6E7F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1B"/>
    <w:rsid w:val="00120407"/>
    <w:rsid w:val="00226D64"/>
    <w:rsid w:val="0029309B"/>
    <w:rsid w:val="0032542A"/>
    <w:rsid w:val="00346772"/>
    <w:rsid w:val="00356D3E"/>
    <w:rsid w:val="00382944"/>
    <w:rsid w:val="003B4F4B"/>
    <w:rsid w:val="00494D7F"/>
    <w:rsid w:val="004D5331"/>
    <w:rsid w:val="00546C2C"/>
    <w:rsid w:val="005A4369"/>
    <w:rsid w:val="005D081B"/>
    <w:rsid w:val="005F578B"/>
    <w:rsid w:val="0075740A"/>
    <w:rsid w:val="007816DA"/>
    <w:rsid w:val="007A0C49"/>
    <w:rsid w:val="00833B95"/>
    <w:rsid w:val="00853E8B"/>
    <w:rsid w:val="00861FBF"/>
    <w:rsid w:val="008906A3"/>
    <w:rsid w:val="00917FCA"/>
    <w:rsid w:val="00A83039"/>
    <w:rsid w:val="00C460FD"/>
    <w:rsid w:val="00CE3CF9"/>
    <w:rsid w:val="00CF32DF"/>
    <w:rsid w:val="00D20845"/>
    <w:rsid w:val="00D65400"/>
    <w:rsid w:val="00E112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E4B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081B"/>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D081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5D08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081B"/>
    <w:rPr>
      <w:rFonts w:eastAsiaTheme="minorHAnsi"/>
      <w:sz w:val="22"/>
      <w:szCs w:val="22"/>
      <w:lang w:eastAsia="en-US"/>
    </w:rPr>
  </w:style>
  <w:style w:type="paragraph" w:styleId="Sprechblasentext">
    <w:name w:val="Balloon Text"/>
    <w:basedOn w:val="Standard"/>
    <w:link w:val="SprechblasentextZchn"/>
    <w:uiPriority w:val="99"/>
    <w:semiHidden/>
    <w:unhideWhenUsed/>
    <w:rsid w:val="005D081B"/>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D081B"/>
    <w:rPr>
      <w:rFonts w:ascii="Lucida Grande" w:eastAsiaTheme="minorHAnsi" w:hAnsi="Lucida Grande" w:cs="Lucida Grande"/>
      <w:sz w:val="18"/>
      <w:szCs w:val="18"/>
      <w:lang w:eastAsia="en-US"/>
    </w:rPr>
  </w:style>
  <w:style w:type="paragraph" w:styleId="Listenabsatz">
    <w:name w:val="List Paragraph"/>
    <w:basedOn w:val="Standard"/>
    <w:uiPriority w:val="34"/>
    <w:qFormat/>
    <w:rsid w:val="00D654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081B"/>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D081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5D08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081B"/>
    <w:rPr>
      <w:rFonts w:eastAsiaTheme="minorHAnsi"/>
      <w:sz w:val="22"/>
      <w:szCs w:val="22"/>
      <w:lang w:eastAsia="en-US"/>
    </w:rPr>
  </w:style>
  <w:style w:type="paragraph" w:styleId="Sprechblasentext">
    <w:name w:val="Balloon Text"/>
    <w:basedOn w:val="Standard"/>
    <w:link w:val="SprechblasentextZchn"/>
    <w:uiPriority w:val="99"/>
    <w:semiHidden/>
    <w:unhideWhenUsed/>
    <w:rsid w:val="005D081B"/>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D081B"/>
    <w:rPr>
      <w:rFonts w:ascii="Lucida Grande" w:eastAsiaTheme="minorHAnsi" w:hAnsi="Lucida Grande" w:cs="Lucida Grande"/>
      <w:sz w:val="18"/>
      <w:szCs w:val="18"/>
      <w:lang w:eastAsia="en-US"/>
    </w:rPr>
  </w:style>
  <w:style w:type="paragraph" w:styleId="Listenabsatz">
    <w:name w:val="List Paragraph"/>
    <w:basedOn w:val="Standard"/>
    <w:uiPriority w:val="34"/>
    <w:qFormat/>
    <w:rsid w:val="00D6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AD033C1.dotm</Template>
  <TotalTime>0</TotalTime>
  <Pages>1</Pages>
  <Words>606</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Schnelle</dc:creator>
  <cp:lastModifiedBy>Walory, Michael</cp:lastModifiedBy>
  <cp:revision>2</cp:revision>
  <cp:lastPrinted>2018-05-11T20:39:00Z</cp:lastPrinted>
  <dcterms:created xsi:type="dcterms:W3CDTF">2019-04-24T07:30:00Z</dcterms:created>
  <dcterms:modified xsi:type="dcterms:W3CDTF">2019-04-24T07:30:00Z</dcterms:modified>
</cp:coreProperties>
</file>