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77777777" w:rsidR="00490596" w:rsidRPr="00490596" w:rsidRDefault="00490596" w:rsidP="008B5351">
      <w:pPr>
        <w:pStyle w:val="Untertitel"/>
      </w:pPr>
      <w:r w:rsidRPr="00490596">
        <w:t>Beispiel für einen schulinternen Lehrplan</w:t>
      </w:r>
    </w:p>
    <w:p w14:paraId="58DD6191" w14:textId="77777777" w:rsidR="00490596" w:rsidRPr="00490596" w:rsidRDefault="00490596" w:rsidP="008B5351">
      <w:pPr>
        <w:pStyle w:val="Untertitel"/>
      </w:pPr>
      <w:r w:rsidRPr="00490596">
        <w:t>Gymnasium</w:t>
      </w:r>
      <w:r w:rsidR="007C3A86">
        <w:t xml:space="preserve"> – Sekundarstufe I</w:t>
      </w:r>
    </w:p>
    <w:p w14:paraId="3FF4DDE1" w14:textId="3F3DB913" w:rsidR="00E94978" w:rsidRDefault="00943694" w:rsidP="007C3A86">
      <w:pPr>
        <w:pStyle w:val="Titel"/>
        <w:tabs>
          <w:tab w:val="left" w:pos="5415"/>
        </w:tabs>
        <w:spacing w:before="3402" w:after="480"/>
      </w:pPr>
      <w:r>
        <w:t>Wahlpflichtfach Musik</w:t>
      </w:r>
    </w:p>
    <w:p w14:paraId="2FF0D14A" w14:textId="2D9C081F" w:rsidR="00170A38" w:rsidRDefault="00E94978" w:rsidP="00E94978">
      <w:pPr>
        <w:pStyle w:val="Untertitel"/>
        <w:rPr>
          <w:sz w:val="28"/>
          <w:szCs w:val="28"/>
        </w:rPr>
      </w:pPr>
      <w:r w:rsidRPr="002D24DD">
        <w:rPr>
          <w:sz w:val="28"/>
          <w:szCs w:val="28"/>
        </w:rPr>
        <w:t>(</w:t>
      </w:r>
      <w:r w:rsidR="00210DE0">
        <w:rPr>
          <w:sz w:val="28"/>
          <w:szCs w:val="28"/>
        </w:rPr>
        <w:t>Fassung vom 31.01.2020</w:t>
      </w:r>
      <w:r w:rsidRPr="002D24DD">
        <w:rPr>
          <w:sz w:val="28"/>
          <w:szCs w:val="28"/>
        </w:rPr>
        <w:t xml:space="preserve">) </w:t>
      </w:r>
    </w:p>
    <w:p w14:paraId="4499C179" w14:textId="77777777" w:rsidR="00170A38" w:rsidRDefault="00170A38" w:rsidP="00170A38">
      <w:pPr>
        <w:rPr>
          <w:rFonts w:eastAsiaTheme="majorEastAsia" w:cstheme="majorBidi"/>
          <w:spacing w:val="15"/>
        </w:rPr>
      </w:pPr>
      <w:r>
        <w:br w:type="page"/>
      </w:r>
    </w:p>
    <w:p w14:paraId="59A024A2" w14:textId="77777777" w:rsidR="00170A38" w:rsidRPr="00170A38" w:rsidRDefault="00170A38" w:rsidP="00170A38"/>
    <w:p w14:paraId="6FAA4758"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1A1BF19A"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210DE0">
        <w:t>fachdidaktischen</w:t>
      </w:r>
      <w:r w:rsidR="00CC24B7" w:rsidRPr="00CC24B7">
        <w:t xml:space="preserve"> und </w:t>
      </w:r>
      <w:r w:rsidR="00210DE0">
        <w:t>fachmethodischen</w:t>
      </w:r>
      <w:r w:rsidR="00CC24B7">
        <w:t xml:space="preserve"> 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2E2ABE03"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EC5EE0">
        <w:t xml:space="preserve"> Während Kernlehrpläne die erwarteten Lernergebnisse</w:t>
      </w:r>
      <w:r w:rsidR="00D268B0">
        <w:t xml:space="preserv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5AF886D0" w14:textId="551F0854"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w:t>
      </w:r>
      <w:r w:rsidR="0036323E">
        <w:t>Wahlpflichtf</w:t>
      </w:r>
      <w:r>
        <w:t xml:space="preserve">ach </w:t>
      </w:r>
      <w:r w:rsidR="0036323E" w:rsidRPr="0036323E">
        <w:t>Musik</w:t>
      </w:r>
      <w:r w:rsidRPr="0036323E">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33675208" w14:textId="77777777" w:rsidR="00210DE0" w:rsidRDefault="00210DE0" w:rsidP="00210DE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0DE0">
        <w:t>Das vorliegende Beispiel für einen schulinternen Lehrplan berücksichtigt in seinen Kapiteln die obligatorischen Beratungsgegenstände der Fachkonferenz. Eine Über</w:t>
      </w:r>
      <w:r w:rsidRPr="00210DE0">
        <w:softHyphen/>
        <w:t>sicht über die Abfolge aller Unterrichtsvorhaben des Fachs ist enthalten und für alle Lehrpersonen der Beispielschule einschließlich der vorgenommenen Schwerpunkt</w:t>
      </w:r>
      <w:r w:rsidRPr="00210DE0">
        <w:softHyphen/>
        <w:t>setzungen verbindlich.</w:t>
      </w:r>
    </w:p>
    <w:p w14:paraId="7A28DDB6" w14:textId="6CDE2102" w:rsidR="00210DE0" w:rsidRPr="00170A38" w:rsidRDefault="00210DE0" w:rsidP="00210DE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10DE0">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1EB99580"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5FC3479" w14:textId="77777777"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0B8F85CE" w14:textId="66C31F0E" w:rsidR="00F80CE8" w:rsidRDefault="007314C6">
          <w:pPr>
            <w:pStyle w:val="Verzeichnis1"/>
            <w:tabs>
              <w:tab w:val="left" w:pos="440"/>
              <w:tab w:val="right" w:leader="dot" w:pos="9060"/>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23548445" w:history="1">
            <w:r w:rsidR="00F80CE8" w:rsidRPr="00BD5BAD">
              <w:rPr>
                <w:rStyle w:val="Hyperlink"/>
                <w:noProof/>
              </w:rPr>
              <w:t>1</w:t>
            </w:r>
            <w:r w:rsidR="00F80CE8">
              <w:rPr>
                <w:rFonts w:asciiTheme="minorHAnsi" w:eastAsiaTheme="minorEastAsia" w:hAnsiTheme="minorHAnsi"/>
                <w:b w:val="0"/>
                <w:noProof/>
                <w:lang w:eastAsia="de-DE"/>
              </w:rPr>
              <w:tab/>
            </w:r>
            <w:r w:rsidR="00F80CE8" w:rsidRPr="00BD5BAD">
              <w:rPr>
                <w:rStyle w:val="Hyperlink"/>
                <w:noProof/>
              </w:rPr>
              <w:t>Rahmenbedingungen der fachlichen Arbeit</w:t>
            </w:r>
            <w:r w:rsidR="00F80CE8">
              <w:rPr>
                <w:noProof/>
                <w:webHidden/>
              </w:rPr>
              <w:tab/>
            </w:r>
            <w:r w:rsidR="00F80CE8">
              <w:rPr>
                <w:noProof/>
                <w:webHidden/>
              </w:rPr>
              <w:fldChar w:fldCharType="begin"/>
            </w:r>
            <w:r w:rsidR="00F80CE8">
              <w:rPr>
                <w:noProof/>
                <w:webHidden/>
              </w:rPr>
              <w:instrText xml:space="preserve"> PAGEREF _Toc23548445 \h </w:instrText>
            </w:r>
            <w:r w:rsidR="00F80CE8">
              <w:rPr>
                <w:noProof/>
                <w:webHidden/>
              </w:rPr>
            </w:r>
            <w:r w:rsidR="00F80CE8">
              <w:rPr>
                <w:noProof/>
                <w:webHidden/>
              </w:rPr>
              <w:fldChar w:fldCharType="separate"/>
            </w:r>
            <w:r w:rsidR="00EC5EE0">
              <w:rPr>
                <w:noProof/>
                <w:webHidden/>
              </w:rPr>
              <w:t>4</w:t>
            </w:r>
            <w:r w:rsidR="00F80CE8">
              <w:rPr>
                <w:noProof/>
                <w:webHidden/>
              </w:rPr>
              <w:fldChar w:fldCharType="end"/>
            </w:r>
          </w:hyperlink>
        </w:p>
        <w:p w14:paraId="1C0CEEC7" w14:textId="2D2AEE4D" w:rsidR="00F80CE8" w:rsidRDefault="006770F1">
          <w:pPr>
            <w:pStyle w:val="Verzeichnis1"/>
            <w:tabs>
              <w:tab w:val="left" w:pos="440"/>
              <w:tab w:val="right" w:leader="dot" w:pos="9060"/>
            </w:tabs>
            <w:rPr>
              <w:rFonts w:asciiTheme="minorHAnsi" w:eastAsiaTheme="minorEastAsia" w:hAnsiTheme="minorHAnsi"/>
              <w:b w:val="0"/>
              <w:noProof/>
              <w:lang w:eastAsia="de-DE"/>
            </w:rPr>
          </w:pPr>
          <w:hyperlink w:anchor="_Toc23548446" w:history="1">
            <w:r w:rsidR="00F80CE8" w:rsidRPr="00BD5BAD">
              <w:rPr>
                <w:rStyle w:val="Hyperlink"/>
                <w:noProof/>
              </w:rPr>
              <w:t>2</w:t>
            </w:r>
            <w:r w:rsidR="00F80CE8">
              <w:rPr>
                <w:rFonts w:asciiTheme="minorHAnsi" w:eastAsiaTheme="minorEastAsia" w:hAnsiTheme="minorHAnsi"/>
                <w:b w:val="0"/>
                <w:noProof/>
                <w:lang w:eastAsia="de-DE"/>
              </w:rPr>
              <w:tab/>
            </w:r>
            <w:r w:rsidR="00F80CE8" w:rsidRPr="00BD5BAD">
              <w:rPr>
                <w:rStyle w:val="Hyperlink"/>
                <w:noProof/>
              </w:rPr>
              <w:t>Entscheidungen zum Unterricht</w:t>
            </w:r>
            <w:r w:rsidR="00F80CE8">
              <w:rPr>
                <w:noProof/>
                <w:webHidden/>
              </w:rPr>
              <w:tab/>
            </w:r>
            <w:r w:rsidR="00F80CE8">
              <w:rPr>
                <w:noProof/>
                <w:webHidden/>
              </w:rPr>
              <w:fldChar w:fldCharType="begin"/>
            </w:r>
            <w:r w:rsidR="00F80CE8">
              <w:rPr>
                <w:noProof/>
                <w:webHidden/>
              </w:rPr>
              <w:instrText xml:space="preserve"> PAGEREF _Toc23548446 \h </w:instrText>
            </w:r>
            <w:r w:rsidR="00F80CE8">
              <w:rPr>
                <w:noProof/>
                <w:webHidden/>
              </w:rPr>
            </w:r>
            <w:r w:rsidR="00F80CE8">
              <w:rPr>
                <w:noProof/>
                <w:webHidden/>
              </w:rPr>
              <w:fldChar w:fldCharType="separate"/>
            </w:r>
            <w:r w:rsidR="00EC5EE0">
              <w:rPr>
                <w:noProof/>
                <w:webHidden/>
              </w:rPr>
              <w:t>6</w:t>
            </w:r>
            <w:r w:rsidR="00F80CE8">
              <w:rPr>
                <w:noProof/>
                <w:webHidden/>
              </w:rPr>
              <w:fldChar w:fldCharType="end"/>
            </w:r>
          </w:hyperlink>
        </w:p>
        <w:p w14:paraId="373111F3" w14:textId="35AF3AC8" w:rsidR="00F80CE8" w:rsidRDefault="006770F1" w:rsidP="00950CFA">
          <w:pPr>
            <w:pStyle w:val="Verzeichnis2"/>
            <w:rPr>
              <w:rFonts w:asciiTheme="minorHAnsi" w:eastAsiaTheme="minorEastAsia" w:hAnsiTheme="minorHAnsi"/>
              <w:noProof/>
              <w:lang w:eastAsia="de-DE"/>
            </w:rPr>
          </w:pPr>
          <w:hyperlink w:anchor="_Toc23548447" w:history="1">
            <w:r w:rsidR="00F80CE8" w:rsidRPr="00BD5BAD">
              <w:rPr>
                <w:rStyle w:val="Hyperlink"/>
                <w:noProof/>
              </w:rPr>
              <w:t xml:space="preserve">2.1 </w:t>
            </w:r>
            <w:r w:rsidR="00F80CE8">
              <w:rPr>
                <w:rFonts w:asciiTheme="minorHAnsi" w:eastAsiaTheme="minorEastAsia" w:hAnsiTheme="minorHAnsi"/>
                <w:noProof/>
                <w:lang w:eastAsia="de-DE"/>
              </w:rPr>
              <w:tab/>
            </w:r>
            <w:r w:rsidR="00F80CE8" w:rsidRPr="00BD5BAD">
              <w:rPr>
                <w:rStyle w:val="Hyperlink"/>
                <w:noProof/>
              </w:rPr>
              <w:t>Unterrichtsvorhaben</w:t>
            </w:r>
            <w:r w:rsidR="00F80CE8">
              <w:rPr>
                <w:noProof/>
                <w:webHidden/>
              </w:rPr>
              <w:tab/>
            </w:r>
            <w:r w:rsidR="00F80CE8">
              <w:rPr>
                <w:noProof/>
                <w:webHidden/>
              </w:rPr>
              <w:fldChar w:fldCharType="begin"/>
            </w:r>
            <w:r w:rsidR="00F80CE8">
              <w:rPr>
                <w:noProof/>
                <w:webHidden/>
              </w:rPr>
              <w:instrText xml:space="preserve"> PAGEREF _Toc23548447 \h </w:instrText>
            </w:r>
            <w:r w:rsidR="00F80CE8">
              <w:rPr>
                <w:noProof/>
                <w:webHidden/>
              </w:rPr>
            </w:r>
            <w:r w:rsidR="00F80CE8">
              <w:rPr>
                <w:noProof/>
                <w:webHidden/>
              </w:rPr>
              <w:fldChar w:fldCharType="separate"/>
            </w:r>
            <w:r w:rsidR="00EC5EE0">
              <w:rPr>
                <w:noProof/>
                <w:webHidden/>
              </w:rPr>
              <w:t>7</w:t>
            </w:r>
            <w:r w:rsidR="00F80CE8">
              <w:rPr>
                <w:noProof/>
                <w:webHidden/>
              </w:rPr>
              <w:fldChar w:fldCharType="end"/>
            </w:r>
          </w:hyperlink>
        </w:p>
        <w:p w14:paraId="708A5FF5" w14:textId="2CF81A83" w:rsidR="00F80CE8" w:rsidRDefault="006770F1" w:rsidP="00950CFA">
          <w:pPr>
            <w:pStyle w:val="Verzeichnis2"/>
            <w:rPr>
              <w:rFonts w:asciiTheme="minorHAnsi" w:eastAsiaTheme="minorEastAsia" w:hAnsiTheme="minorHAnsi"/>
              <w:noProof/>
              <w:lang w:eastAsia="de-DE"/>
            </w:rPr>
          </w:pPr>
          <w:hyperlink w:anchor="_Toc23548448" w:history="1">
            <w:r w:rsidR="00F80CE8" w:rsidRPr="00BD5BAD">
              <w:rPr>
                <w:rStyle w:val="Hyperlink"/>
                <w:noProof/>
              </w:rPr>
              <w:t>2.2</w:t>
            </w:r>
            <w:r w:rsidR="00F80CE8">
              <w:rPr>
                <w:rFonts w:asciiTheme="minorHAnsi" w:eastAsiaTheme="minorEastAsia" w:hAnsiTheme="minorHAnsi"/>
                <w:noProof/>
                <w:lang w:eastAsia="de-DE"/>
              </w:rPr>
              <w:tab/>
            </w:r>
            <w:r w:rsidR="00F80CE8" w:rsidRPr="00BD5BAD">
              <w:rPr>
                <w:rStyle w:val="Hyperlink"/>
                <w:noProof/>
              </w:rPr>
              <w:t>Grundsätze der fachdidaktischen und fachmethodischen Arbeit</w:t>
            </w:r>
            <w:r w:rsidR="00F80CE8">
              <w:rPr>
                <w:noProof/>
                <w:webHidden/>
              </w:rPr>
              <w:tab/>
            </w:r>
            <w:r w:rsidR="00F80CE8">
              <w:rPr>
                <w:noProof/>
                <w:webHidden/>
              </w:rPr>
              <w:fldChar w:fldCharType="begin"/>
            </w:r>
            <w:r w:rsidR="00F80CE8">
              <w:rPr>
                <w:noProof/>
                <w:webHidden/>
              </w:rPr>
              <w:instrText xml:space="preserve"> PAGEREF _Toc23548448 \h </w:instrText>
            </w:r>
            <w:r w:rsidR="00F80CE8">
              <w:rPr>
                <w:noProof/>
                <w:webHidden/>
              </w:rPr>
            </w:r>
            <w:r w:rsidR="00F80CE8">
              <w:rPr>
                <w:noProof/>
                <w:webHidden/>
              </w:rPr>
              <w:fldChar w:fldCharType="separate"/>
            </w:r>
            <w:r w:rsidR="00EC5EE0">
              <w:rPr>
                <w:noProof/>
                <w:webHidden/>
              </w:rPr>
              <w:t>12</w:t>
            </w:r>
            <w:r w:rsidR="00F80CE8">
              <w:rPr>
                <w:noProof/>
                <w:webHidden/>
              </w:rPr>
              <w:fldChar w:fldCharType="end"/>
            </w:r>
          </w:hyperlink>
        </w:p>
        <w:p w14:paraId="07901B31" w14:textId="4D2AFFCA" w:rsidR="00F80CE8" w:rsidRDefault="006770F1" w:rsidP="00950CFA">
          <w:pPr>
            <w:pStyle w:val="Verzeichnis2"/>
            <w:rPr>
              <w:rFonts w:asciiTheme="minorHAnsi" w:eastAsiaTheme="minorEastAsia" w:hAnsiTheme="minorHAnsi"/>
              <w:noProof/>
              <w:lang w:eastAsia="de-DE"/>
            </w:rPr>
          </w:pPr>
          <w:hyperlink w:anchor="_Toc23548449" w:history="1">
            <w:r w:rsidR="00F80CE8" w:rsidRPr="00BD5BAD">
              <w:rPr>
                <w:rStyle w:val="Hyperlink"/>
                <w:noProof/>
              </w:rPr>
              <w:t>2.3</w:t>
            </w:r>
            <w:r w:rsidR="00F80CE8">
              <w:rPr>
                <w:rFonts w:asciiTheme="minorHAnsi" w:eastAsiaTheme="minorEastAsia" w:hAnsiTheme="minorHAnsi"/>
                <w:noProof/>
                <w:lang w:eastAsia="de-DE"/>
              </w:rPr>
              <w:tab/>
            </w:r>
            <w:r w:rsidR="00F80CE8" w:rsidRPr="00BD5BAD">
              <w:rPr>
                <w:rStyle w:val="Hyperlink"/>
                <w:noProof/>
              </w:rPr>
              <w:t>Grundsätze der Leistungsbewertung und Leistungsrückmeldung</w:t>
            </w:r>
            <w:r w:rsidR="00F80CE8">
              <w:rPr>
                <w:noProof/>
                <w:webHidden/>
              </w:rPr>
              <w:tab/>
            </w:r>
            <w:r w:rsidR="00F80CE8">
              <w:rPr>
                <w:noProof/>
                <w:webHidden/>
              </w:rPr>
              <w:fldChar w:fldCharType="begin"/>
            </w:r>
            <w:r w:rsidR="00F80CE8">
              <w:rPr>
                <w:noProof/>
                <w:webHidden/>
              </w:rPr>
              <w:instrText xml:space="preserve"> PAGEREF _Toc23548449 \h </w:instrText>
            </w:r>
            <w:r w:rsidR="00F80CE8">
              <w:rPr>
                <w:noProof/>
                <w:webHidden/>
              </w:rPr>
            </w:r>
            <w:r w:rsidR="00F80CE8">
              <w:rPr>
                <w:noProof/>
                <w:webHidden/>
              </w:rPr>
              <w:fldChar w:fldCharType="separate"/>
            </w:r>
            <w:r w:rsidR="00EC5EE0">
              <w:rPr>
                <w:noProof/>
                <w:webHidden/>
              </w:rPr>
              <w:t>14</w:t>
            </w:r>
            <w:r w:rsidR="00F80CE8">
              <w:rPr>
                <w:noProof/>
                <w:webHidden/>
              </w:rPr>
              <w:fldChar w:fldCharType="end"/>
            </w:r>
          </w:hyperlink>
        </w:p>
        <w:p w14:paraId="3E6FCA8B" w14:textId="2B663B65" w:rsidR="00F80CE8" w:rsidRDefault="006770F1" w:rsidP="00950CFA">
          <w:pPr>
            <w:pStyle w:val="Verzeichnis2"/>
            <w:rPr>
              <w:rFonts w:asciiTheme="minorHAnsi" w:eastAsiaTheme="minorEastAsia" w:hAnsiTheme="minorHAnsi"/>
              <w:noProof/>
              <w:lang w:eastAsia="de-DE"/>
            </w:rPr>
          </w:pPr>
          <w:hyperlink w:anchor="_Toc23548450" w:history="1">
            <w:r w:rsidR="00F80CE8" w:rsidRPr="00BD5BAD">
              <w:rPr>
                <w:rStyle w:val="Hyperlink"/>
                <w:noProof/>
              </w:rPr>
              <w:t>2.4</w:t>
            </w:r>
            <w:r w:rsidR="00F80CE8">
              <w:rPr>
                <w:rFonts w:asciiTheme="minorHAnsi" w:eastAsiaTheme="minorEastAsia" w:hAnsiTheme="minorHAnsi"/>
                <w:noProof/>
                <w:lang w:eastAsia="de-DE"/>
              </w:rPr>
              <w:tab/>
            </w:r>
            <w:r w:rsidR="00F80CE8" w:rsidRPr="00BD5BAD">
              <w:rPr>
                <w:rStyle w:val="Hyperlink"/>
                <w:noProof/>
              </w:rPr>
              <w:t>Lehr- und Lernmittel</w:t>
            </w:r>
            <w:r w:rsidR="00F80CE8">
              <w:rPr>
                <w:noProof/>
                <w:webHidden/>
              </w:rPr>
              <w:tab/>
            </w:r>
            <w:r w:rsidR="00F80CE8">
              <w:rPr>
                <w:noProof/>
                <w:webHidden/>
              </w:rPr>
              <w:fldChar w:fldCharType="begin"/>
            </w:r>
            <w:r w:rsidR="00F80CE8">
              <w:rPr>
                <w:noProof/>
                <w:webHidden/>
              </w:rPr>
              <w:instrText xml:space="preserve"> PAGEREF _Toc23548450 \h </w:instrText>
            </w:r>
            <w:r w:rsidR="00F80CE8">
              <w:rPr>
                <w:noProof/>
                <w:webHidden/>
              </w:rPr>
            </w:r>
            <w:r w:rsidR="00F80CE8">
              <w:rPr>
                <w:noProof/>
                <w:webHidden/>
              </w:rPr>
              <w:fldChar w:fldCharType="separate"/>
            </w:r>
            <w:r w:rsidR="00EC5EE0">
              <w:rPr>
                <w:noProof/>
                <w:webHidden/>
              </w:rPr>
              <w:t>18</w:t>
            </w:r>
            <w:r w:rsidR="00F80CE8">
              <w:rPr>
                <w:noProof/>
                <w:webHidden/>
              </w:rPr>
              <w:fldChar w:fldCharType="end"/>
            </w:r>
          </w:hyperlink>
        </w:p>
        <w:p w14:paraId="61BA029F" w14:textId="36179F36" w:rsidR="00F80CE8" w:rsidRDefault="006770F1">
          <w:pPr>
            <w:pStyle w:val="Verzeichnis1"/>
            <w:tabs>
              <w:tab w:val="left" w:pos="440"/>
              <w:tab w:val="right" w:leader="dot" w:pos="9060"/>
            </w:tabs>
            <w:rPr>
              <w:rFonts w:asciiTheme="minorHAnsi" w:eastAsiaTheme="minorEastAsia" w:hAnsiTheme="minorHAnsi"/>
              <w:b w:val="0"/>
              <w:noProof/>
              <w:lang w:eastAsia="de-DE"/>
            </w:rPr>
          </w:pPr>
          <w:hyperlink w:anchor="_Toc23548451" w:history="1">
            <w:r w:rsidR="00F80CE8" w:rsidRPr="00BD5BAD">
              <w:rPr>
                <w:rStyle w:val="Hyperlink"/>
                <w:noProof/>
              </w:rPr>
              <w:t>3</w:t>
            </w:r>
            <w:r w:rsidR="00F80CE8">
              <w:rPr>
                <w:rFonts w:asciiTheme="minorHAnsi" w:eastAsiaTheme="minorEastAsia" w:hAnsiTheme="minorHAnsi"/>
                <w:b w:val="0"/>
                <w:noProof/>
                <w:lang w:eastAsia="de-DE"/>
              </w:rPr>
              <w:tab/>
            </w:r>
            <w:r w:rsidR="00F80CE8" w:rsidRPr="00BD5BAD">
              <w:rPr>
                <w:rStyle w:val="Hyperlink"/>
                <w:noProof/>
              </w:rPr>
              <w:t>Entscheidungen zu fach- oder unterrichtsübergreifenden Fragen</w:t>
            </w:r>
            <w:r w:rsidR="00F80CE8">
              <w:rPr>
                <w:noProof/>
                <w:webHidden/>
              </w:rPr>
              <w:tab/>
            </w:r>
            <w:r w:rsidR="00F80CE8">
              <w:rPr>
                <w:noProof/>
                <w:webHidden/>
              </w:rPr>
              <w:fldChar w:fldCharType="begin"/>
            </w:r>
            <w:r w:rsidR="00F80CE8">
              <w:rPr>
                <w:noProof/>
                <w:webHidden/>
              </w:rPr>
              <w:instrText xml:space="preserve"> PAGEREF _Toc23548451 \h </w:instrText>
            </w:r>
            <w:r w:rsidR="00F80CE8">
              <w:rPr>
                <w:noProof/>
                <w:webHidden/>
              </w:rPr>
            </w:r>
            <w:r w:rsidR="00F80CE8">
              <w:rPr>
                <w:noProof/>
                <w:webHidden/>
              </w:rPr>
              <w:fldChar w:fldCharType="separate"/>
            </w:r>
            <w:r w:rsidR="00EC5EE0">
              <w:rPr>
                <w:noProof/>
                <w:webHidden/>
              </w:rPr>
              <w:t>20</w:t>
            </w:r>
            <w:r w:rsidR="00F80CE8">
              <w:rPr>
                <w:noProof/>
                <w:webHidden/>
              </w:rPr>
              <w:fldChar w:fldCharType="end"/>
            </w:r>
          </w:hyperlink>
        </w:p>
        <w:p w14:paraId="38037C95" w14:textId="78FB3F7F" w:rsidR="00F80CE8" w:rsidRDefault="006770F1">
          <w:pPr>
            <w:pStyle w:val="Verzeichnis1"/>
            <w:tabs>
              <w:tab w:val="left" w:pos="440"/>
              <w:tab w:val="right" w:leader="dot" w:pos="9060"/>
            </w:tabs>
            <w:rPr>
              <w:rFonts w:asciiTheme="minorHAnsi" w:eastAsiaTheme="minorEastAsia" w:hAnsiTheme="minorHAnsi"/>
              <w:b w:val="0"/>
              <w:noProof/>
              <w:lang w:eastAsia="de-DE"/>
            </w:rPr>
          </w:pPr>
          <w:hyperlink w:anchor="_Toc23548452" w:history="1">
            <w:r w:rsidR="00F80CE8" w:rsidRPr="00BD5BAD">
              <w:rPr>
                <w:rStyle w:val="Hyperlink"/>
                <w:noProof/>
              </w:rPr>
              <w:t>4</w:t>
            </w:r>
            <w:r w:rsidR="00F80CE8">
              <w:rPr>
                <w:rFonts w:asciiTheme="minorHAnsi" w:eastAsiaTheme="minorEastAsia" w:hAnsiTheme="minorHAnsi"/>
                <w:b w:val="0"/>
                <w:noProof/>
                <w:lang w:eastAsia="de-DE"/>
              </w:rPr>
              <w:tab/>
            </w:r>
            <w:r w:rsidR="00F80CE8" w:rsidRPr="00BD5BAD">
              <w:rPr>
                <w:rStyle w:val="Hyperlink"/>
                <w:noProof/>
              </w:rPr>
              <w:t>Qualitätssicherung und Evaluation</w:t>
            </w:r>
            <w:r w:rsidR="00F80CE8">
              <w:rPr>
                <w:noProof/>
                <w:webHidden/>
              </w:rPr>
              <w:tab/>
            </w:r>
            <w:r w:rsidR="00F80CE8">
              <w:rPr>
                <w:noProof/>
                <w:webHidden/>
              </w:rPr>
              <w:fldChar w:fldCharType="begin"/>
            </w:r>
            <w:r w:rsidR="00F80CE8">
              <w:rPr>
                <w:noProof/>
                <w:webHidden/>
              </w:rPr>
              <w:instrText xml:space="preserve"> PAGEREF _Toc23548452 \h </w:instrText>
            </w:r>
            <w:r w:rsidR="00F80CE8">
              <w:rPr>
                <w:noProof/>
                <w:webHidden/>
              </w:rPr>
            </w:r>
            <w:r w:rsidR="00F80CE8">
              <w:rPr>
                <w:noProof/>
                <w:webHidden/>
              </w:rPr>
              <w:fldChar w:fldCharType="separate"/>
            </w:r>
            <w:r w:rsidR="00EC5EE0">
              <w:rPr>
                <w:noProof/>
                <w:webHidden/>
              </w:rPr>
              <w:t>21</w:t>
            </w:r>
            <w:r w:rsidR="00F80CE8">
              <w:rPr>
                <w:noProof/>
                <w:webHidden/>
              </w:rPr>
              <w:fldChar w:fldCharType="end"/>
            </w:r>
          </w:hyperlink>
        </w:p>
        <w:p w14:paraId="58D5BEBA" w14:textId="27E844B9" w:rsidR="007314C6" w:rsidRDefault="007314C6">
          <w:r>
            <w:rPr>
              <w:b/>
              <w:bCs/>
            </w:rPr>
            <w:fldChar w:fldCharType="end"/>
          </w:r>
        </w:p>
      </w:sdtContent>
    </w:sdt>
    <w:p w14:paraId="1B02D6DD" w14:textId="77777777" w:rsidR="00490596" w:rsidRDefault="008B5351" w:rsidP="008B5351">
      <w:pPr>
        <w:pStyle w:val="berschrift1"/>
      </w:pPr>
      <w:bookmarkStart w:id="0" w:name="_Toc23548445"/>
      <w:r>
        <w:lastRenderedPageBreak/>
        <w:t>1</w:t>
      </w:r>
      <w:r>
        <w:tab/>
      </w:r>
      <w:r w:rsidR="00170A38">
        <w:t>Rahmenbedingungen der fachlichen Arbeit</w:t>
      </w:r>
      <w:bookmarkEnd w:id="0"/>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FAA93CF" w14:textId="690F6BD9" w:rsidR="007D2F38" w:rsidRDefault="00966A7B"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9604499" w14:textId="551EB548" w:rsidR="007D2F38" w:rsidRDefault="00EC5EE0"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63B6A947" w14:textId="6E7E3550" w:rsidR="007D2F38" w:rsidRDefault="007D2F38"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5092C74F"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0D3BC51D" w14:textId="7632F96D"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 xml:space="preserve">für das </w:t>
      </w:r>
      <w:r w:rsidR="0036323E">
        <w:t xml:space="preserve">beispielsweise </w:t>
      </w:r>
      <w:r w:rsidR="001F60D7">
        <w:t>folgende Bedingungen vorliegen</w:t>
      </w:r>
      <w:r w:rsidR="002F53FB">
        <w:t>:</w:t>
      </w:r>
    </w:p>
    <w:p w14:paraId="5CF623E5" w14:textId="7AD02DDA" w:rsidR="00FC70AA" w:rsidRDefault="007D2F38"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14:paraId="48369337" w14:textId="3A92AC72" w:rsidR="00FC70AA" w:rsidRDefault="007D2F38"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14:paraId="43D04F6A" w14:textId="27EE5D65" w:rsidR="001F60D7" w:rsidRDefault="007D2F38" w:rsidP="000F310D">
      <w:pPr>
        <w:pStyle w:val="Listenabsatz"/>
        <w:keepLines/>
        <w:numPr>
          <w:ilvl w:val="0"/>
          <w:numId w:val="8"/>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14:paraId="0A9C91E1" w14:textId="77777777" w:rsidR="00437C8B" w:rsidRPr="00437C8B" w:rsidRDefault="00437C8B" w:rsidP="00437C8B">
      <w:pPr>
        <w:jc w:val="left"/>
        <w:rPr>
          <w:rFonts w:eastAsia="Calibri" w:cs="Times New Roman"/>
          <w:b/>
        </w:rPr>
      </w:pPr>
    </w:p>
    <w:p w14:paraId="2C78BFF5" w14:textId="77777777" w:rsidR="001D11A3" w:rsidRPr="001D11A3" w:rsidRDefault="001D11A3" w:rsidP="001D11A3">
      <w:pPr>
        <w:autoSpaceDE w:val="0"/>
        <w:autoSpaceDN w:val="0"/>
        <w:adjustRightInd w:val="0"/>
        <w:spacing w:after="0"/>
        <w:rPr>
          <w:rFonts w:eastAsia="Calibri" w:cs="Arial"/>
          <w:lang w:eastAsia="de-DE"/>
        </w:rPr>
      </w:pPr>
      <w:r w:rsidRPr="001D11A3">
        <w:rPr>
          <w:rFonts w:eastAsia="Calibri" w:cs="Arial"/>
          <w:lang w:eastAsia="de-DE"/>
        </w:rPr>
        <w:t xml:space="preserve">Das Fach Musik hat in der Sekundarstufe I des Gymnasiums die Aufgabe, </w:t>
      </w:r>
      <w:r w:rsidRPr="001D11A3">
        <w:rPr>
          <w:rFonts w:eastAsia="Calibri" w:cs="Arial"/>
          <w:b/>
          <w:bCs/>
          <w:lang w:eastAsia="de-DE"/>
        </w:rPr>
        <w:t xml:space="preserve">musikbezogene Handlungs- und Urteilskompetenz </w:t>
      </w:r>
      <w:r w:rsidRPr="001D11A3">
        <w:rPr>
          <w:rFonts w:eastAsia="Calibri" w:cs="Arial"/>
          <w:lang w:eastAsia="de-DE"/>
        </w:rPr>
        <w:t>zu entwickeln. Ziel ist es, die Schülerinnen und Schüler zu befähigen, kulturelle Orientierung zu erlangen, ihre musikalisch-ästhetische Identität zu finden und ihr kreatives und musikalisches Gestaltungspotenzial zu entfalten. Musikunterricht soll es ihnen ermöglichen, sich bewusst auf Musik einzulassen, sich mit ihr auseinanderzusetzen und ihr ästhetisches Urteilsvermögen zu vertiefen (vgl. KLP Musik S I, Kap. 1).</w:t>
      </w:r>
    </w:p>
    <w:p w14:paraId="24887FA8" w14:textId="77777777" w:rsidR="001D11A3" w:rsidRPr="007D35ED" w:rsidRDefault="001D11A3" w:rsidP="001D11A3">
      <w:pPr>
        <w:autoSpaceDE w:val="0"/>
        <w:autoSpaceDN w:val="0"/>
        <w:adjustRightInd w:val="0"/>
        <w:spacing w:after="0"/>
        <w:rPr>
          <w:rFonts w:cs="Arial"/>
        </w:rPr>
      </w:pPr>
    </w:p>
    <w:p w14:paraId="2BB74F55" w14:textId="6187F984" w:rsidR="007D35ED" w:rsidRPr="007D35ED" w:rsidRDefault="00D93DAF" w:rsidP="009D216A">
      <w:pPr>
        <w:autoSpaceDE w:val="0"/>
        <w:autoSpaceDN w:val="0"/>
        <w:adjustRightInd w:val="0"/>
        <w:spacing w:after="0"/>
        <w:rPr>
          <w:rFonts w:cs="Arial"/>
        </w:rPr>
      </w:pPr>
      <w:r>
        <w:rPr>
          <w:rFonts w:cs="Arial"/>
          <w:color w:val="000000"/>
        </w:rPr>
        <w:t xml:space="preserve">Am </w:t>
      </w:r>
      <w:r w:rsidR="00E66720" w:rsidRPr="007D35ED">
        <w:rPr>
          <w:rFonts w:cs="Arial"/>
          <w:i/>
          <w:color w:val="000000"/>
        </w:rPr>
        <w:t>Beispiel</w:t>
      </w:r>
      <w:r w:rsidR="00E66720" w:rsidRPr="007D35ED">
        <w:rPr>
          <w:rFonts w:cs="Arial"/>
          <w:color w:val="000000"/>
        </w:rPr>
        <w:t xml:space="preserve">-Gymnasium </w:t>
      </w:r>
      <w:r>
        <w:rPr>
          <w:rFonts w:cs="Arial"/>
          <w:color w:val="000000"/>
        </w:rPr>
        <w:t>haben</w:t>
      </w:r>
      <w:r w:rsidR="009D216A" w:rsidRPr="007D35ED">
        <w:rPr>
          <w:rFonts w:cs="Arial"/>
          <w:color w:val="000000"/>
        </w:rPr>
        <w:t xml:space="preserve"> alle Schülerinnen und Schüler die Möglichkeit, </w:t>
      </w:r>
      <w:r w:rsidR="00E66720" w:rsidRPr="007D35ED">
        <w:rPr>
          <w:rFonts w:cs="Arial"/>
          <w:color w:val="000000"/>
        </w:rPr>
        <w:t>auch außerhalb des Musikunterrichts</w:t>
      </w:r>
      <w:r w:rsidR="009D216A" w:rsidRPr="007D35ED">
        <w:rPr>
          <w:rFonts w:cs="Arial"/>
          <w:color w:val="000000"/>
        </w:rPr>
        <w:t xml:space="preserve"> ihre musikalischen Interessen und Fähigkeiten zu entfalten. Das Angebot </w:t>
      </w:r>
      <w:r w:rsidR="007D5208" w:rsidRPr="007D35ED">
        <w:rPr>
          <w:rFonts w:cs="Arial"/>
          <w:color w:val="000000"/>
        </w:rPr>
        <w:t xml:space="preserve">umfasst im Bereich der Ensemblepraxis </w:t>
      </w:r>
      <w:r w:rsidR="009D216A" w:rsidRPr="007D35ED">
        <w:rPr>
          <w:rFonts w:cs="Arial"/>
          <w:color w:val="000000"/>
        </w:rPr>
        <w:t xml:space="preserve">die </w:t>
      </w:r>
      <w:r w:rsidR="00E66720" w:rsidRPr="007D35ED">
        <w:rPr>
          <w:rFonts w:cs="Arial"/>
          <w:color w:val="000000"/>
        </w:rPr>
        <w:t xml:space="preserve">Big Band, </w:t>
      </w:r>
      <w:r w:rsidR="009D216A" w:rsidRPr="007D35ED">
        <w:rPr>
          <w:rFonts w:cs="Arial"/>
          <w:color w:val="000000"/>
        </w:rPr>
        <w:t xml:space="preserve">das </w:t>
      </w:r>
      <w:r w:rsidR="00E66720" w:rsidRPr="007D35ED">
        <w:rPr>
          <w:rFonts w:cs="Arial"/>
          <w:color w:val="000000"/>
        </w:rPr>
        <w:t xml:space="preserve">Schulorchester, </w:t>
      </w:r>
      <w:r w:rsidR="009D216A" w:rsidRPr="007D35ED">
        <w:rPr>
          <w:rFonts w:cs="Arial"/>
          <w:color w:val="000000"/>
        </w:rPr>
        <w:t xml:space="preserve">den </w:t>
      </w:r>
      <w:r w:rsidR="00E66720" w:rsidRPr="007D35ED">
        <w:rPr>
          <w:rFonts w:cs="Arial"/>
          <w:color w:val="000000"/>
        </w:rPr>
        <w:t>Schulchor</w:t>
      </w:r>
      <w:r w:rsidR="007D5208" w:rsidRPr="007D35ED">
        <w:rPr>
          <w:rFonts w:cs="Arial"/>
          <w:color w:val="000000"/>
        </w:rPr>
        <w:t xml:space="preserve"> und</w:t>
      </w:r>
      <w:r w:rsidR="00E66720" w:rsidRPr="007D35ED">
        <w:rPr>
          <w:rFonts w:cs="Arial"/>
          <w:color w:val="000000"/>
        </w:rPr>
        <w:t xml:space="preserve"> Schülerband-Coaching.</w:t>
      </w:r>
      <w:r w:rsidR="00C149C7" w:rsidRPr="007D35ED">
        <w:rPr>
          <w:rFonts w:cs="Arial"/>
          <w:color w:val="000000"/>
        </w:rPr>
        <w:t xml:space="preserve"> </w:t>
      </w:r>
    </w:p>
    <w:p w14:paraId="590368FF" w14:textId="77777777" w:rsidR="007D35ED" w:rsidRPr="007D35ED" w:rsidRDefault="007D35ED" w:rsidP="009D216A">
      <w:pPr>
        <w:autoSpaceDE w:val="0"/>
        <w:autoSpaceDN w:val="0"/>
        <w:adjustRightInd w:val="0"/>
        <w:spacing w:after="0"/>
        <w:rPr>
          <w:rFonts w:cs="Arial"/>
        </w:rPr>
      </w:pPr>
    </w:p>
    <w:p w14:paraId="2900DC85" w14:textId="7394BBA9" w:rsidR="002C0F58" w:rsidRDefault="00264324" w:rsidP="003D3866">
      <w:pPr>
        <w:autoSpaceDE w:val="0"/>
        <w:autoSpaceDN w:val="0"/>
        <w:adjustRightInd w:val="0"/>
        <w:spacing w:after="0"/>
        <w:rPr>
          <w:rFonts w:cs="Arial"/>
          <w:color w:val="000000"/>
        </w:rPr>
      </w:pPr>
      <w:r w:rsidRPr="007D35ED">
        <w:rPr>
          <w:rFonts w:cs="Arial"/>
          <w:color w:val="000000"/>
        </w:rPr>
        <w:t xml:space="preserve">Eine weitere Möglichkeit zur vertiefenden Auseinandersetzung </w:t>
      </w:r>
      <w:r w:rsidR="000C4BD3">
        <w:rPr>
          <w:rFonts w:cs="Arial"/>
          <w:color w:val="000000"/>
        </w:rPr>
        <w:t xml:space="preserve">mit Musik und zur individuellen Schwerpunktsetzung </w:t>
      </w:r>
      <w:r w:rsidRPr="007D35ED">
        <w:rPr>
          <w:rFonts w:cs="Arial"/>
          <w:color w:val="000000"/>
        </w:rPr>
        <w:t>bietet der Unterricht im</w:t>
      </w:r>
      <w:r w:rsidR="00A549EF" w:rsidRPr="007D35ED">
        <w:rPr>
          <w:rFonts w:cs="Arial"/>
          <w:color w:val="000000"/>
        </w:rPr>
        <w:t xml:space="preserve"> Wahlpflichtfach Musik:</w:t>
      </w:r>
      <w:r w:rsidR="003D3866" w:rsidRPr="007D35ED">
        <w:rPr>
          <w:rFonts w:cs="Arial"/>
          <w:color w:val="000000"/>
        </w:rPr>
        <w:t xml:space="preserve"> </w:t>
      </w:r>
      <w:r w:rsidR="0043786E" w:rsidRPr="007D35ED">
        <w:rPr>
          <w:rFonts w:cs="Arial"/>
          <w:color w:val="000000"/>
        </w:rPr>
        <w:t>Hörend, gestaltend und reflektierend werden</w:t>
      </w:r>
      <w:r w:rsidRPr="007D35ED">
        <w:rPr>
          <w:rFonts w:cs="Arial"/>
          <w:color w:val="000000"/>
        </w:rPr>
        <w:t xml:space="preserve"> hier</w:t>
      </w:r>
      <w:r w:rsidR="0043786E" w:rsidRPr="007D35ED">
        <w:rPr>
          <w:rFonts w:cs="Arial"/>
          <w:color w:val="000000"/>
        </w:rPr>
        <w:t xml:space="preserve"> multiperspektivische Zugä</w:t>
      </w:r>
      <w:r w:rsidR="004F7968">
        <w:rPr>
          <w:rFonts w:cs="Arial"/>
          <w:color w:val="000000"/>
        </w:rPr>
        <w:t xml:space="preserve">nge zur Musik </w:t>
      </w:r>
      <w:r w:rsidR="0043786E" w:rsidRPr="007D35ED">
        <w:rPr>
          <w:rFonts w:cs="Arial"/>
          <w:color w:val="000000"/>
        </w:rPr>
        <w:t>eröff</w:t>
      </w:r>
      <w:r w:rsidR="00A31E18" w:rsidRPr="007D35ED">
        <w:rPr>
          <w:rFonts w:cs="Arial"/>
          <w:color w:val="000000"/>
        </w:rPr>
        <w:t>net.</w:t>
      </w:r>
      <w:r w:rsidR="007D5208" w:rsidRPr="007D35ED">
        <w:rPr>
          <w:rFonts w:cs="Arial"/>
          <w:color w:val="000000"/>
        </w:rPr>
        <w:t xml:space="preserve"> </w:t>
      </w:r>
      <w:r w:rsidR="008046CD">
        <w:rPr>
          <w:rFonts w:cs="Arial"/>
          <w:color w:val="000000"/>
        </w:rPr>
        <w:t xml:space="preserve">Zugleich stärkt der Wahlpflichtunterricht Musik die musikalischen Kompetenzen der Schülerinnen und Schüler für ihre individuelle Weiterentwicklung. </w:t>
      </w:r>
    </w:p>
    <w:p w14:paraId="7B2626C2" w14:textId="77777777" w:rsidR="008046CD" w:rsidRDefault="008046CD" w:rsidP="003D3866">
      <w:pPr>
        <w:autoSpaceDE w:val="0"/>
        <w:autoSpaceDN w:val="0"/>
        <w:adjustRightInd w:val="0"/>
        <w:spacing w:after="0"/>
        <w:rPr>
          <w:rFonts w:cs="Arial"/>
          <w:color w:val="000000"/>
        </w:rPr>
      </w:pPr>
    </w:p>
    <w:p w14:paraId="01306226" w14:textId="7AEF5B4E" w:rsidR="00B8603C" w:rsidRDefault="004A4530" w:rsidP="002C0F58">
      <w:pPr>
        <w:autoSpaceDE w:val="0"/>
        <w:autoSpaceDN w:val="0"/>
        <w:adjustRightInd w:val="0"/>
        <w:spacing w:after="0"/>
        <w:rPr>
          <w:rFonts w:cs="Arial"/>
        </w:rPr>
      </w:pPr>
      <w:r>
        <w:rPr>
          <w:rFonts w:cs="Arial"/>
        </w:rPr>
        <w:t xml:space="preserve">Gemeinsam mit der örtlichen Musikschule </w:t>
      </w:r>
      <w:r w:rsidR="00C07516">
        <w:rPr>
          <w:rFonts w:cs="Arial"/>
        </w:rPr>
        <w:t xml:space="preserve">als Kooperationspartner </w:t>
      </w:r>
      <w:r w:rsidR="008046CD">
        <w:rPr>
          <w:rFonts w:cs="Arial"/>
        </w:rPr>
        <w:t xml:space="preserve">engagiert </w:t>
      </w:r>
      <w:r>
        <w:rPr>
          <w:rFonts w:cs="Arial"/>
        </w:rPr>
        <w:t>sich d</w:t>
      </w:r>
      <w:r w:rsidR="002C0F58">
        <w:rPr>
          <w:rFonts w:cs="Arial"/>
        </w:rPr>
        <w:t xml:space="preserve">as </w:t>
      </w:r>
      <w:r w:rsidR="002C0F58" w:rsidRPr="004A4530">
        <w:rPr>
          <w:rFonts w:cs="Arial"/>
          <w:i/>
        </w:rPr>
        <w:t>Beispiel</w:t>
      </w:r>
      <w:r w:rsidR="002C0F58">
        <w:rPr>
          <w:rFonts w:cs="Arial"/>
        </w:rPr>
        <w:t xml:space="preserve">-Gymnasium </w:t>
      </w:r>
      <w:r w:rsidRPr="007D35ED">
        <w:rPr>
          <w:rFonts w:cs="Arial"/>
        </w:rPr>
        <w:t>im Kontext von „</w:t>
      </w:r>
      <w:r w:rsidR="00B8603C">
        <w:rPr>
          <w:rFonts w:cs="Arial"/>
        </w:rPr>
        <w:t>EMSA –</w:t>
      </w:r>
      <w:r>
        <w:rPr>
          <w:rFonts w:cs="Arial"/>
        </w:rPr>
        <w:t xml:space="preserve"> Eine (Musik)Schule für alle“ </w:t>
      </w:r>
      <w:r w:rsidR="00210DE0">
        <w:rPr>
          <w:rFonts w:cs="Arial"/>
        </w:rPr>
        <w:t>(</w:t>
      </w:r>
      <w:hyperlink r:id="rId14" w:history="1">
        <w:r w:rsidR="00210DE0" w:rsidRPr="006F3D14">
          <w:rPr>
            <w:rStyle w:val="Hyperlink"/>
            <w:rFonts w:cs="Arial"/>
          </w:rPr>
          <w:t>www.emsa-zentrum.de</w:t>
        </w:r>
      </w:hyperlink>
      <w:r w:rsidR="00210DE0" w:rsidRPr="00210DE0">
        <w:rPr>
          <w:rFonts w:cs="Arial"/>
        </w:rPr>
        <w:t>)</w:t>
      </w:r>
      <w:r w:rsidR="00B8603C" w:rsidRPr="007D35ED">
        <w:rPr>
          <w:rFonts w:cs="Arial"/>
        </w:rPr>
        <w:t>.</w:t>
      </w:r>
      <w:r w:rsidR="00F42C62">
        <w:rPr>
          <w:rFonts w:cs="Arial"/>
        </w:rPr>
        <w:t xml:space="preserve"> </w:t>
      </w:r>
      <w:r w:rsidR="00B8603C">
        <w:rPr>
          <w:rFonts w:cs="Arial"/>
        </w:rPr>
        <w:t>D</w:t>
      </w:r>
      <w:r w:rsidR="004F7968">
        <w:rPr>
          <w:rFonts w:cs="Arial"/>
        </w:rPr>
        <w:t>urch die enge Zusammenarbeit von Schule und Musikschule werden</w:t>
      </w:r>
      <w:r w:rsidR="00EC0C25">
        <w:rPr>
          <w:rFonts w:cs="Arial"/>
        </w:rPr>
        <w:t xml:space="preserve"> </w:t>
      </w:r>
      <w:r w:rsidR="002C0F58" w:rsidRPr="007D35ED">
        <w:rPr>
          <w:rFonts w:cs="Arial"/>
        </w:rPr>
        <w:t>die musikalisch-künstlerische</w:t>
      </w:r>
      <w:r w:rsidR="004F7968">
        <w:rPr>
          <w:rFonts w:cs="Arial"/>
        </w:rPr>
        <w:t>n</w:t>
      </w:r>
      <w:r w:rsidR="002C0F58" w:rsidRPr="007D35ED">
        <w:rPr>
          <w:rFonts w:cs="Arial"/>
        </w:rPr>
        <w:t xml:space="preserve"> </w:t>
      </w:r>
      <w:r w:rsidR="004F7968">
        <w:rPr>
          <w:rFonts w:cs="Arial"/>
        </w:rPr>
        <w:t>Kompetenzen</w:t>
      </w:r>
      <w:r w:rsidR="002C0F58" w:rsidRPr="007D35ED">
        <w:rPr>
          <w:rFonts w:cs="Arial"/>
        </w:rPr>
        <w:t xml:space="preserve"> der Schülerinnen und Schüler </w:t>
      </w:r>
      <w:r w:rsidR="00125706">
        <w:rPr>
          <w:rFonts w:cs="Arial"/>
        </w:rPr>
        <w:t xml:space="preserve">in besonderem Maße </w:t>
      </w:r>
      <w:r w:rsidR="00356B36">
        <w:rPr>
          <w:rFonts w:cs="Arial"/>
        </w:rPr>
        <w:t xml:space="preserve">gestärkt und </w:t>
      </w:r>
      <w:r w:rsidR="00B8603C">
        <w:rPr>
          <w:rFonts w:cs="Arial"/>
        </w:rPr>
        <w:t>weiter</w:t>
      </w:r>
      <w:r w:rsidR="00356B36">
        <w:rPr>
          <w:rFonts w:cs="Arial"/>
        </w:rPr>
        <w:t>entwickelt</w:t>
      </w:r>
      <w:r w:rsidR="00B8603C">
        <w:rPr>
          <w:rFonts w:cs="Arial"/>
        </w:rPr>
        <w:t>.</w:t>
      </w:r>
    </w:p>
    <w:p w14:paraId="2EC9D3ED" w14:textId="77777777" w:rsidR="00A20663" w:rsidRDefault="00A20663" w:rsidP="002C0F58">
      <w:pPr>
        <w:autoSpaceDE w:val="0"/>
        <w:autoSpaceDN w:val="0"/>
        <w:adjustRightInd w:val="0"/>
        <w:spacing w:after="0"/>
        <w:rPr>
          <w:rFonts w:cs="Arial"/>
        </w:rPr>
      </w:pPr>
    </w:p>
    <w:p w14:paraId="5180CBDF" w14:textId="5BF7442C" w:rsidR="00A20663" w:rsidRDefault="00A20663" w:rsidP="00A20663">
      <w:pPr>
        <w:autoSpaceDE w:val="0"/>
        <w:autoSpaceDN w:val="0"/>
        <w:adjustRightInd w:val="0"/>
        <w:spacing w:after="0"/>
        <w:rPr>
          <w:rFonts w:cs="Arial"/>
          <w:bCs/>
          <w:color w:val="000000"/>
        </w:rPr>
      </w:pPr>
      <w:r w:rsidRPr="007D35ED">
        <w:rPr>
          <w:rFonts w:cs="Arial"/>
          <w:color w:val="000000"/>
        </w:rPr>
        <w:t xml:space="preserve">Für das </w:t>
      </w:r>
      <w:r w:rsidRPr="006A4D74">
        <w:rPr>
          <w:rFonts w:cs="Arial"/>
          <w:i/>
          <w:color w:val="000000"/>
        </w:rPr>
        <w:t>Beisp</w:t>
      </w:r>
      <w:r w:rsidRPr="00754761">
        <w:rPr>
          <w:rFonts w:cs="Arial"/>
          <w:i/>
          <w:color w:val="000000"/>
        </w:rPr>
        <w:t>iel</w:t>
      </w:r>
      <w:r w:rsidRPr="007D35ED">
        <w:rPr>
          <w:rFonts w:cs="Arial"/>
          <w:color w:val="000000"/>
        </w:rPr>
        <w:t>-Gymnasium als „Schule ohne Rassi</w:t>
      </w:r>
      <w:r w:rsidR="006770F1">
        <w:rPr>
          <w:rFonts w:cs="Arial"/>
          <w:color w:val="000000"/>
        </w:rPr>
        <w:t>s</w:t>
      </w:r>
      <w:r w:rsidRPr="007D35ED">
        <w:rPr>
          <w:rFonts w:cs="Arial"/>
          <w:color w:val="000000"/>
        </w:rPr>
        <w:t xml:space="preserve">mus – Schule mit Courage“ hat die transkulturelle Orientierung einen besonderen Stellenwert. </w:t>
      </w:r>
      <w:r w:rsidRPr="007D35ED">
        <w:rPr>
          <w:rFonts w:cs="Arial"/>
          <w:bCs/>
          <w:color w:val="000000"/>
        </w:rPr>
        <w:t>Die</w:t>
      </w:r>
      <w:bookmarkStart w:id="1" w:name="_GoBack"/>
      <w:bookmarkEnd w:id="1"/>
      <w:r w:rsidRPr="007D35ED">
        <w:rPr>
          <w:rFonts w:cs="Arial"/>
          <w:bCs/>
          <w:color w:val="000000"/>
        </w:rPr>
        <w:t xml:space="preserve">sem Schwerpunkt trägt das Fach </w:t>
      </w:r>
      <w:r w:rsidRPr="007D35ED">
        <w:rPr>
          <w:rFonts w:cs="Arial"/>
          <w:bCs/>
          <w:color w:val="000000"/>
        </w:rPr>
        <w:lastRenderedPageBreak/>
        <w:t>Musik auch im Wahlpfli</w:t>
      </w:r>
      <w:r w:rsidR="00356B36">
        <w:rPr>
          <w:rFonts w:cs="Arial"/>
          <w:bCs/>
          <w:color w:val="000000"/>
        </w:rPr>
        <w:t xml:space="preserve">chtbereich </w:t>
      </w:r>
      <w:r w:rsidR="004B59C8">
        <w:rPr>
          <w:rFonts w:cs="Arial"/>
          <w:bCs/>
          <w:color w:val="000000"/>
        </w:rPr>
        <w:t xml:space="preserve">Rechnung: So </w:t>
      </w:r>
      <w:r w:rsidR="00D93DAF">
        <w:rPr>
          <w:rFonts w:cs="Arial"/>
          <w:bCs/>
          <w:color w:val="000000"/>
        </w:rPr>
        <w:t>trägt</w:t>
      </w:r>
      <w:r w:rsidR="004B59C8">
        <w:rPr>
          <w:rFonts w:cs="Arial"/>
          <w:bCs/>
          <w:color w:val="000000"/>
        </w:rPr>
        <w:t xml:space="preserve"> die Thematisierung </w:t>
      </w:r>
      <w:r w:rsidRPr="007D35ED">
        <w:rPr>
          <w:rFonts w:cs="Arial"/>
          <w:bCs/>
          <w:color w:val="000000"/>
        </w:rPr>
        <w:t>unterschiedliche</w:t>
      </w:r>
      <w:r w:rsidR="004B59C8">
        <w:rPr>
          <w:rFonts w:cs="Arial"/>
          <w:bCs/>
          <w:color w:val="000000"/>
        </w:rPr>
        <w:t>r kulturel</w:t>
      </w:r>
      <w:r w:rsidRPr="007D35ED">
        <w:rPr>
          <w:rFonts w:cs="Arial"/>
          <w:bCs/>
          <w:color w:val="000000"/>
        </w:rPr>
        <w:t>le</w:t>
      </w:r>
      <w:r w:rsidR="004B59C8">
        <w:rPr>
          <w:rFonts w:cs="Arial"/>
          <w:bCs/>
          <w:color w:val="000000"/>
        </w:rPr>
        <w:t xml:space="preserve">r </w:t>
      </w:r>
      <w:r w:rsidRPr="007D35ED">
        <w:rPr>
          <w:rFonts w:cs="Arial"/>
          <w:bCs/>
          <w:color w:val="000000"/>
        </w:rPr>
        <w:t>und politische</w:t>
      </w:r>
      <w:r w:rsidR="004B59C8">
        <w:rPr>
          <w:rFonts w:cs="Arial"/>
          <w:bCs/>
          <w:color w:val="000000"/>
        </w:rPr>
        <w:t>r</w:t>
      </w:r>
      <w:r w:rsidRPr="007D35ED">
        <w:rPr>
          <w:rFonts w:cs="Arial"/>
          <w:bCs/>
          <w:color w:val="000000"/>
        </w:rPr>
        <w:t xml:space="preserve"> Kontexte von Musi</w:t>
      </w:r>
      <w:r w:rsidR="004B59C8">
        <w:rPr>
          <w:rFonts w:cs="Arial"/>
          <w:bCs/>
          <w:color w:val="000000"/>
        </w:rPr>
        <w:t xml:space="preserve">k </w:t>
      </w:r>
      <w:r w:rsidR="00356B36">
        <w:rPr>
          <w:rFonts w:cs="Arial"/>
          <w:bCs/>
          <w:color w:val="000000"/>
        </w:rPr>
        <w:t xml:space="preserve">zu </w:t>
      </w:r>
      <w:r w:rsidRPr="007D35ED">
        <w:rPr>
          <w:rFonts w:cs="Arial"/>
          <w:bCs/>
          <w:color w:val="000000"/>
        </w:rPr>
        <w:t>ein</w:t>
      </w:r>
      <w:r w:rsidR="00356B36">
        <w:rPr>
          <w:rFonts w:cs="Arial"/>
          <w:bCs/>
          <w:color w:val="000000"/>
        </w:rPr>
        <w:t>em</w:t>
      </w:r>
      <w:r w:rsidRPr="007D35ED">
        <w:rPr>
          <w:rFonts w:cs="Arial"/>
          <w:bCs/>
          <w:color w:val="000000"/>
        </w:rPr>
        <w:t xml:space="preserve"> fundier</w:t>
      </w:r>
      <w:r w:rsidR="00356B36">
        <w:rPr>
          <w:rFonts w:cs="Arial"/>
          <w:bCs/>
          <w:color w:val="000000"/>
        </w:rPr>
        <w:t>ten</w:t>
      </w:r>
      <w:r w:rsidRPr="007D35ED">
        <w:rPr>
          <w:rFonts w:cs="Arial"/>
          <w:bCs/>
          <w:color w:val="000000"/>
        </w:rPr>
        <w:t xml:space="preserve"> und kriti</w:t>
      </w:r>
      <w:r w:rsidR="00356B36">
        <w:rPr>
          <w:rFonts w:cs="Arial"/>
          <w:bCs/>
          <w:color w:val="000000"/>
        </w:rPr>
        <w:t>schen</w:t>
      </w:r>
      <w:r w:rsidRPr="007D35ED">
        <w:rPr>
          <w:rFonts w:cs="Arial"/>
          <w:bCs/>
          <w:color w:val="000000"/>
        </w:rPr>
        <w:t xml:space="preserve"> Verständnis unserer pluralen</w:t>
      </w:r>
      <w:r w:rsidR="00356B36">
        <w:rPr>
          <w:rFonts w:cs="Arial"/>
          <w:bCs/>
          <w:color w:val="000000"/>
        </w:rPr>
        <w:t xml:space="preserve"> Lebenswirklichkeit </w:t>
      </w:r>
      <w:r w:rsidR="004B59C8">
        <w:rPr>
          <w:rFonts w:cs="Arial"/>
          <w:bCs/>
          <w:color w:val="000000"/>
        </w:rPr>
        <w:t>bei</w:t>
      </w:r>
      <w:r w:rsidRPr="007D35ED">
        <w:rPr>
          <w:rFonts w:cs="Arial"/>
          <w:bCs/>
          <w:color w:val="000000"/>
        </w:rPr>
        <w:t xml:space="preserve">. </w:t>
      </w:r>
    </w:p>
    <w:p w14:paraId="551A081F" w14:textId="77777777" w:rsidR="00A20663" w:rsidRPr="007D35ED" w:rsidRDefault="00A20663" w:rsidP="00A20663">
      <w:pPr>
        <w:autoSpaceDE w:val="0"/>
        <w:autoSpaceDN w:val="0"/>
        <w:adjustRightInd w:val="0"/>
        <w:spacing w:after="0"/>
        <w:rPr>
          <w:rFonts w:cs="Arial"/>
          <w:bCs/>
          <w:color w:val="000000"/>
        </w:rPr>
      </w:pPr>
    </w:p>
    <w:p w14:paraId="62B66C7E" w14:textId="3F0EDA9A" w:rsidR="00A20663" w:rsidRDefault="001657EE" w:rsidP="00A20663">
      <w:pPr>
        <w:autoSpaceDE w:val="0"/>
        <w:autoSpaceDN w:val="0"/>
        <w:adjustRightInd w:val="0"/>
        <w:spacing w:after="0"/>
        <w:rPr>
          <w:rFonts w:cs="Arial"/>
          <w:bCs/>
          <w:color w:val="000000"/>
        </w:rPr>
      </w:pPr>
      <w:r>
        <w:rPr>
          <w:rFonts w:cs="Arial"/>
          <w:bCs/>
          <w:color w:val="000000"/>
        </w:rPr>
        <w:t>Die</w:t>
      </w:r>
      <w:r w:rsidR="00A20663" w:rsidRPr="007D35ED">
        <w:rPr>
          <w:rFonts w:cs="Arial"/>
          <w:bCs/>
          <w:color w:val="000000"/>
        </w:rPr>
        <w:t xml:space="preserve"> Fachschaft Musik </w:t>
      </w:r>
      <w:r>
        <w:rPr>
          <w:rFonts w:cs="Arial"/>
          <w:bCs/>
          <w:color w:val="000000"/>
        </w:rPr>
        <w:t xml:space="preserve">berät regelmäßig </w:t>
      </w:r>
      <w:r w:rsidR="00A20663" w:rsidRPr="007D35ED">
        <w:rPr>
          <w:rFonts w:cs="Arial"/>
          <w:bCs/>
          <w:color w:val="000000"/>
        </w:rPr>
        <w:t xml:space="preserve">über Möglichkeiten der </w:t>
      </w:r>
      <w:r>
        <w:rPr>
          <w:rFonts w:cs="Arial"/>
          <w:bCs/>
          <w:color w:val="000000"/>
        </w:rPr>
        <w:t>Verbindung</w:t>
      </w:r>
      <w:r w:rsidR="00A20663" w:rsidRPr="007D35ED">
        <w:rPr>
          <w:rFonts w:cs="Arial"/>
          <w:bCs/>
          <w:color w:val="000000"/>
        </w:rPr>
        <w:t xml:space="preserve"> </w:t>
      </w:r>
      <w:r>
        <w:rPr>
          <w:rFonts w:cs="Arial"/>
          <w:bCs/>
          <w:color w:val="000000"/>
        </w:rPr>
        <w:t xml:space="preserve">von </w:t>
      </w:r>
      <w:r w:rsidR="002E77B1">
        <w:rPr>
          <w:rFonts w:cs="Arial"/>
          <w:bCs/>
          <w:color w:val="000000"/>
        </w:rPr>
        <w:t>Unterrichtsvorha</w:t>
      </w:r>
      <w:r>
        <w:rPr>
          <w:rFonts w:cs="Arial"/>
          <w:bCs/>
          <w:color w:val="000000"/>
        </w:rPr>
        <w:t>ben</w:t>
      </w:r>
      <w:r w:rsidR="002E77B1">
        <w:rPr>
          <w:rFonts w:cs="Arial"/>
          <w:bCs/>
          <w:color w:val="000000"/>
        </w:rPr>
        <w:t xml:space="preserve"> </w:t>
      </w:r>
      <w:r>
        <w:rPr>
          <w:rFonts w:cs="Arial"/>
          <w:bCs/>
          <w:color w:val="000000"/>
        </w:rPr>
        <w:t>und außerschulischen Lernorten</w:t>
      </w:r>
      <w:r w:rsidR="00A20663" w:rsidRPr="007D35ED">
        <w:rPr>
          <w:rFonts w:cs="Arial"/>
          <w:bCs/>
          <w:color w:val="000000"/>
        </w:rPr>
        <w:t xml:space="preserve">. Verbindlich festgelegt sind ein Besuch </w:t>
      </w:r>
      <w:r w:rsidR="00E53D55">
        <w:rPr>
          <w:rFonts w:cs="Arial"/>
          <w:bCs/>
          <w:color w:val="000000"/>
        </w:rPr>
        <w:t>eines</w:t>
      </w:r>
      <w:r w:rsidR="00A20663" w:rsidRPr="007D35ED">
        <w:rPr>
          <w:rFonts w:cs="Arial"/>
          <w:bCs/>
          <w:color w:val="000000"/>
        </w:rPr>
        <w:t xml:space="preserve"> Gamelan-Workshops sowie die Mitgestaltung einer Veranstaltung der städtischen „Woche der Brüderlichkeit“</w:t>
      </w:r>
      <w:r w:rsidR="00A05493">
        <w:rPr>
          <w:rFonts w:cs="Arial"/>
          <w:bCs/>
          <w:color w:val="000000"/>
        </w:rPr>
        <w:t xml:space="preserve"> zur Aufarbeitung de</w:t>
      </w:r>
      <w:r w:rsidR="0091192A">
        <w:rPr>
          <w:rFonts w:cs="Arial"/>
          <w:bCs/>
          <w:color w:val="000000"/>
        </w:rPr>
        <w:t>r Shoa</w:t>
      </w:r>
      <w:r w:rsidR="00A20663" w:rsidRPr="007D35ED">
        <w:rPr>
          <w:rFonts w:cs="Arial"/>
          <w:bCs/>
          <w:color w:val="000000"/>
        </w:rPr>
        <w:t>.</w:t>
      </w:r>
    </w:p>
    <w:p w14:paraId="177748AC" w14:textId="77777777" w:rsidR="00E53D55" w:rsidRDefault="00E53D55" w:rsidP="00EC0C25">
      <w:pPr>
        <w:autoSpaceDE w:val="0"/>
        <w:autoSpaceDN w:val="0"/>
        <w:adjustRightInd w:val="0"/>
        <w:spacing w:after="0"/>
        <w:rPr>
          <w:rFonts w:cs="Arial"/>
          <w:bCs/>
          <w:color w:val="000000"/>
        </w:rPr>
      </w:pPr>
    </w:p>
    <w:p w14:paraId="2741A66A" w14:textId="2CBF91DA" w:rsidR="00EC0C25" w:rsidRPr="007D35ED" w:rsidRDefault="00EC0C25" w:rsidP="00EC0C25">
      <w:pPr>
        <w:autoSpaceDE w:val="0"/>
        <w:autoSpaceDN w:val="0"/>
        <w:adjustRightInd w:val="0"/>
        <w:spacing w:after="0"/>
        <w:rPr>
          <w:rFonts w:cs="Arial"/>
          <w:bCs/>
          <w:color w:val="000000"/>
        </w:rPr>
      </w:pPr>
      <w:r w:rsidRPr="007D35ED">
        <w:rPr>
          <w:rFonts w:cs="Arial"/>
          <w:bCs/>
          <w:color w:val="000000"/>
        </w:rPr>
        <w:t xml:space="preserve">Das </w:t>
      </w:r>
      <w:r w:rsidRPr="00F05908">
        <w:rPr>
          <w:rFonts w:cs="Arial"/>
          <w:i/>
          <w:color w:val="000000"/>
        </w:rPr>
        <w:t>Beispiel</w:t>
      </w:r>
      <w:r w:rsidRPr="007D35ED">
        <w:rPr>
          <w:rFonts w:cs="Arial"/>
          <w:color w:val="000000"/>
        </w:rPr>
        <w:t xml:space="preserve">-Gymnasium </w:t>
      </w:r>
      <w:r w:rsidRPr="007D35ED">
        <w:rPr>
          <w:rFonts w:cs="Arial"/>
          <w:bCs/>
          <w:color w:val="000000"/>
        </w:rPr>
        <w:t>hat ein Konzept zur beruflichen Orientierung entwickelt. Das Fach Musik bietet Einblicke in Berufsfelder aus den Bereichen Musikausübung, Musikpädagogik, Kom</w:t>
      </w:r>
      <w:r>
        <w:rPr>
          <w:rFonts w:cs="Arial"/>
          <w:bCs/>
          <w:color w:val="000000"/>
        </w:rPr>
        <w:t xml:space="preserve">position, Musikproduktion, </w:t>
      </w:r>
      <w:r w:rsidRPr="007D35ED">
        <w:rPr>
          <w:rFonts w:cs="Arial"/>
          <w:bCs/>
          <w:color w:val="000000"/>
        </w:rPr>
        <w:t xml:space="preserve">Musikwissenschaft und Mediendesign. </w:t>
      </w:r>
      <w:r>
        <w:rPr>
          <w:rFonts w:cs="Arial"/>
          <w:bCs/>
          <w:color w:val="000000"/>
        </w:rPr>
        <w:t>Im</w:t>
      </w:r>
      <w:r w:rsidRPr="007D35ED">
        <w:rPr>
          <w:rFonts w:cs="Arial"/>
          <w:bCs/>
          <w:color w:val="000000"/>
        </w:rPr>
        <w:t xml:space="preserve"> Rahmen der Unterrichtsvorhaben </w:t>
      </w:r>
      <w:r>
        <w:rPr>
          <w:rFonts w:cs="Arial"/>
          <w:bCs/>
          <w:color w:val="000000"/>
        </w:rPr>
        <w:t xml:space="preserve">werden </w:t>
      </w:r>
      <w:r w:rsidRPr="007D35ED">
        <w:rPr>
          <w:rFonts w:cs="Arial"/>
          <w:bCs/>
          <w:color w:val="000000"/>
        </w:rPr>
        <w:t xml:space="preserve">einige dieser Berufsbilder vorgestellt und </w:t>
      </w:r>
      <w:r>
        <w:rPr>
          <w:rFonts w:cs="Arial"/>
          <w:bCs/>
          <w:color w:val="000000"/>
        </w:rPr>
        <w:t>zum Teil</w:t>
      </w:r>
      <w:r w:rsidRPr="007D35ED">
        <w:rPr>
          <w:rFonts w:cs="Arial"/>
          <w:bCs/>
          <w:color w:val="000000"/>
        </w:rPr>
        <w:t xml:space="preserve"> in praktisch-gestaltenden Arbeitsphasen simuliert.</w:t>
      </w:r>
    </w:p>
    <w:p w14:paraId="6F0C6C33" w14:textId="77777777" w:rsidR="00EC0C25" w:rsidRPr="007D35ED" w:rsidRDefault="00EC0C25" w:rsidP="00A20663">
      <w:pPr>
        <w:autoSpaceDE w:val="0"/>
        <w:autoSpaceDN w:val="0"/>
        <w:adjustRightInd w:val="0"/>
        <w:spacing w:after="0"/>
        <w:rPr>
          <w:rFonts w:cs="Arial"/>
          <w:bCs/>
          <w:color w:val="000000"/>
        </w:rPr>
      </w:pPr>
    </w:p>
    <w:p w14:paraId="3E5F5157" w14:textId="77777777" w:rsidR="00A20663" w:rsidRDefault="00A20663" w:rsidP="00A20663">
      <w:pPr>
        <w:autoSpaceDE w:val="0"/>
        <w:autoSpaceDN w:val="0"/>
        <w:adjustRightInd w:val="0"/>
        <w:spacing w:after="0"/>
        <w:rPr>
          <w:rFonts w:cs="Arial"/>
          <w:bCs/>
          <w:color w:val="000000"/>
        </w:rPr>
      </w:pPr>
    </w:p>
    <w:p w14:paraId="6EFCF2EC" w14:textId="4B9DFCC3" w:rsidR="00E44F3A" w:rsidRPr="00754761" w:rsidRDefault="001657EE" w:rsidP="001C0A44">
      <w:pPr>
        <w:rPr>
          <w:rFonts w:cs="Arial"/>
          <w:b/>
        </w:rPr>
      </w:pPr>
      <w:r>
        <w:rPr>
          <w:rFonts w:cs="Arial"/>
          <w:b/>
          <w:bCs/>
          <w:color w:val="000000"/>
        </w:rPr>
        <w:t>Unterricht</w:t>
      </w:r>
    </w:p>
    <w:p w14:paraId="6A0E3C79" w14:textId="37C174F6" w:rsidR="00A1293B" w:rsidRPr="007D35ED" w:rsidRDefault="000C4BD3" w:rsidP="00943694">
      <w:pPr>
        <w:autoSpaceDE w:val="0"/>
        <w:autoSpaceDN w:val="0"/>
        <w:adjustRightInd w:val="0"/>
        <w:spacing w:after="0"/>
        <w:rPr>
          <w:rFonts w:cs="Arial"/>
          <w:color w:val="000000"/>
        </w:rPr>
      </w:pPr>
      <w:r>
        <w:t xml:space="preserve">Über den grundständigen Musikunterricht hinaus haben die Schülerinnen und Schüler der Jahrgangsstufen 9 und 10 die Möglichkeit, Musik als Wahlpflichtfach zu belegen. </w:t>
      </w:r>
      <w:r w:rsidR="00A1293B" w:rsidRPr="007D35ED">
        <w:rPr>
          <w:rFonts w:cs="Arial"/>
          <w:color w:val="000000"/>
        </w:rPr>
        <w:t>Der Unterricht im</w:t>
      </w:r>
      <w:r w:rsidR="002126DC" w:rsidRPr="007D35ED">
        <w:rPr>
          <w:rFonts w:cs="Arial"/>
          <w:color w:val="000000"/>
        </w:rPr>
        <w:t xml:space="preserve"> Wahlpflichtfach Musik </w:t>
      </w:r>
      <w:r w:rsidR="00A1293B" w:rsidRPr="007D35ED">
        <w:rPr>
          <w:rFonts w:cs="Arial"/>
          <w:color w:val="000000"/>
        </w:rPr>
        <w:t xml:space="preserve">umfasst </w:t>
      </w:r>
      <w:r w:rsidR="007B432C">
        <w:rPr>
          <w:rFonts w:cs="Arial"/>
          <w:color w:val="000000"/>
        </w:rPr>
        <w:t xml:space="preserve">in den Jahrgangsstufen 9 und 10 </w:t>
      </w:r>
      <w:r w:rsidR="00A20663">
        <w:rPr>
          <w:rFonts w:cs="Arial"/>
          <w:color w:val="000000"/>
        </w:rPr>
        <w:t>jeweils</w:t>
      </w:r>
      <w:r w:rsidR="002126DC" w:rsidRPr="007D35ED">
        <w:rPr>
          <w:rFonts w:cs="Arial"/>
          <w:color w:val="000000"/>
        </w:rPr>
        <w:t xml:space="preserve"> </w:t>
      </w:r>
      <w:r w:rsidR="00D862A7" w:rsidRPr="007D35ED">
        <w:rPr>
          <w:rFonts w:cs="Arial"/>
          <w:color w:val="000000"/>
        </w:rPr>
        <w:t>drei</w:t>
      </w:r>
      <w:r w:rsidR="002126DC" w:rsidRPr="007D35ED">
        <w:rPr>
          <w:rFonts w:cs="Arial"/>
          <w:color w:val="000000"/>
        </w:rPr>
        <w:t xml:space="preserve"> Wochenstunden.</w:t>
      </w:r>
    </w:p>
    <w:p w14:paraId="4E10CA5C" w14:textId="77777777" w:rsidR="00A05493" w:rsidRPr="007D35ED" w:rsidRDefault="00A05493" w:rsidP="00A05493">
      <w:pPr>
        <w:autoSpaceDE w:val="0"/>
        <w:autoSpaceDN w:val="0"/>
        <w:adjustRightInd w:val="0"/>
        <w:spacing w:after="0"/>
        <w:rPr>
          <w:rFonts w:cs="Arial"/>
          <w:bCs/>
          <w:color w:val="000000"/>
        </w:rPr>
      </w:pPr>
    </w:p>
    <w:p w14:paraId="753017BA" w14:textId="77777777" w:rsidR="00A05493" w:rsidRDefault="00A05493" w:rsidP="00A05493">
      <w:pPr>
        <w:autoSpaceDE w:val="0"/>
        <w:autoSpaceDN w:val="0"/>
        <w:adjustRightInd w:val="0"/>
        <w:spacing w:after="0"/>
        <w:rPr>
          <w:rFonts w:cs="Arial"/>
          <w:bCs/>
          <w:color w:val="000000"/>
        </w:rPr>
      </w:pPr>
    </w:p>
    <w:p w14:paraId="6FD92467" w14:textId="0DE46D8F" w:rsidR="009963CF" w:rsidRPr="00754761" w:rsidRDefault="009963CF" w:rsidP="00A31E18">
      <w:pPr>
        <w:rPr>
          <w:rFonts w:cs="Arial"/>
          <w:b/>
        </w:rPr>
      </w:pPr>
      <w:r w:rsidRPr="00754761">
        <w:rPr>
          <w:rFonts w:cs="Arial"/>
          <w:b/>
        </w:rPr>
        <w:t>Räumliche Voraussetzungen und Ausstattung</w:t>
      </w:r>
    </w:p>
    <w:p w14:paraId="71D7319D" w14:textId="38D292DE" w:rsidR="00AD667D" w:rsidRDefault="002126DC" w:rsidP="007B432C">
      <w:pPr>
        <w:rPr>
          <w:rFonts w:cs="Arial"/>
        </w:rPr>
      </w:pPr>
      <w:r w:rsidRPr="007D35ED">
        <w:rPr>
          <w:rFonts w:cs="Arial"/>
        </w:rPr>
        <w:t xml:space="preserve">Für den Musikunterricht stehen </w:t>
      </w:r>
      <w:r w:rsidR="00A1293B" w:rsidRPr="007D35ED">
        <w:rPr>
          <w:rFonts w:cs="Arial"/>
        </w:rPr>
        <w:t>zwei</w:t>
      </w:r>
      <w:r w:rsidRPr="007D35ED">
        <w:rPr>
          <w:rFonts w:cs="Arial"/>
        </w:rPr>
        <w:t xml:space="preserve"> Musikräume zur Verfügung. Die Räume sind mit White</w:t>
      </w:r>
      <w:r w:rsidR="007D7C59">
        <w:rPr>
          <w:rFonts w:cs="Arial"/>
        </w:rPr>
        <w:t>board, Audio</w:t>
      </w:r>
      <w:r w:rsidR="00FE23DF">
        <w:rPr>
          <w:rFonts w:cs="Arial"/>
        </w:rPr>
        <w:t xml:space="preserve">anlage, Projektor (Beamer) </w:t>
      </w:r>
      <w:r w:rsidRPr="007D35ED">
        <w:rPr>
          <w:rFonts w:cs="Arial"/>
        </w:rPr>
        <w:t>u</w:t>
      </w:r>
      <w:r w:rsidR="006A4D74">
        <w:rPr>
          <w:rFonts w:cs="Arial"/>
        </w:rPr>
        <w:t>nd Klavier bzw.</w:t>
      </w:r>
      <w:r w:rsidRPr="007D35ED">
        <w:rPr>
          <w:rFonts w:cs="Arial"/>
        </w:rPr>
        <w:t xml:space="preserve"> Flügel ausgestattet. </w:t>
      </w:r>
      <w:r w:rsidR="00AD667D">
        <w:rPr>
          <w:rFonts w:cs="Arial"/>
        </w:rPr>
        <w:t>Jeweils ein halber Klassensatz K</w:t>
      </w:r>
      <w:r w:rsidRPr="007D35ED">
        <w:rPr>
          <w:rFonts w:cs="Arial"/>
        </w:rPr>
        <w:t>eyboards</w:t>
      </w:r>
      <w:r w:rsidR="00A1293B" w:rsidRPr="007D35ED">
        <w:rPr>
          <w:rFonts w:cs="Arial"/>
        </w:rPr>
        <w:t xml:space="preserve"> </w:t>
      </w:r>
      <w:r w:rsidR="00AD667D">
        <w:rPr>
          <w:rFonts w:cs="Arial"/>
        </w:rPr>
        <w:t>und Tablets können flexibel eingesetzt werden.</w:t>
      </w:r>
    </w:p>
    <w:p w14:paraId="22B73E1B" w14:textId="3428D156" w:rsidR="00AD667D" w:rsidRPr="007D35ED" w:rsidRDefault="00AD667D" w:rsidP="00AD667D">
      <w:pPr>
        <w:rPr>
          <w:rFonts w:cs="Arial"/>
        </w:rPr>
      </w:pPr>
      <w:r w:rsidRPr="007D35ED">
        <w:rPr>
          <w:rFonts w:cs="Arial"/>
        </w:rPr>
        <w:t>Zusätzlich existiert ein</w:t>
      </w:r>
      <w:r>
        <w:rPr>
          <w:rFonts w:cs="Arial"/>
        </w:rPr>
        <w:t xml:space="preserve"> P</w:t>
      </w:r>
      <w:r w:rsidRPr="007D35ED">
        <w:rPr>
          <w:rFonts w:cs="Arial"/>
        </w:rPr>
        <w:t>robenraum im Keller, der</w:t>
      </w:r>
      <w:r>
        <w:rPr>
          <w:rFonts w:cs="Arial"/>
        </w:rPr>
        <w:t xml:space="preserve"> von drei Schülerbands</w:t>
      </w:r>
      <w:r w:rsidRPr="007D35ED">
        <w:rPr>
          <w:rFonts w:cs="Arial"/>
        </w:rPr>
        <w:t xml:space="preserve"> ge</w:t>
      </w:r>
      <w:r>
        <w:rPr>
          <w:rFonts w:cs="Arial"/>
        </w:rPr>
        <w:t>nutzt wird</w:t>
      </w:r>
      <w:r w:rsidRPr="007D35ED">
        <w:rPr>
          <w:rFonts w:cs="Arial"/>
        </w:rPr>
        <w:t>. Die Big Ban</w:t>
      </w:r>
      <w:r>
        <w:rPr>
          <w:rFonts w:cs="Arial"/>
        </w:rPr>
        <w:t xml:space="preserve">d und das </w:t>
      </w:r>
      <w:r w:rsidR="00004546">
        <w:rPr>
          <w:rFonts w:cs="Arial"/>
        </w:rPr>
        <w:t xml:space="preserve">Schulorchester </w:t>
      </w:r>
      <w:r>
        <w:rPr>
          <w:rFonts w:cs="Arial"/>
        </w:rPr>
        <w:t>haben</w:t>
      </w:r>
      <w:r w:rsidRPr="007D35ED">
        <w:rPr>
          <w:rFonts w:cs="Arial"/>
        </w:rPr>
        <w:t xml:space="preserve"> einen gemeinsamen Probenraum; der Schulchor probt in der Aula.</w:t>
      </w:r>
    </w:p>
    <w:p w14:paraId="44B1A7B7" w14:textId="5F202909" w:rsidR="00AE301F" w:rsidRDefault="00AD667D" w:rsidP="00754761">
      <w:pPr>
        <w:spacing w:after="0"/>
        <w:rPr>
          <w:rFonts w:cs="Arial"/>
        </w:rPr>
      </w:pPr>
      <w:r>
        <w:rPr>
          <w:rFonts w:cs="Arial"/>
        </w:rPr>
        <w:t>Zur Musiksammlung gehören u.a.</w:t>
      </w:r>
      <w:r w:rsidR="002126DC" w:rsidRPr="007D35ED">
        <w:rPr>
          <w:rFonts w:cs="Arial"/>
        </w:rPr>
        <w:t xml:space="preserve"> ein Orff-Instrumentarium, Latin-Percussion</w:t>
      </w:r>
      <w:r w:rsidR="009963CF" w:rsidRPr="007D35ED">
        <w:rPr>
          <w:rFonts w:cs="Arial"/>
        </w:rPr>
        <w:t>, akustische Gitarren, E-Gitarre, E-Bass</w:t>
      </w:r>
      <w:r>
        <w:rPr>
          <w:rFonts w:cs="Arial"/>
        </w:rPr>
        <w:t xml:space="preserve">, </w:t>
      </w:r>
      <w:r w:rsidR="00A1293B" w:rsidRPr="007D35ED">
        <w:rPr>
          <w:rFonts w:cs="Arial"/>
        </w:rPr>
        <w:t>Caj</w:t>
      </w:r>
      <w:r w:rsidR="00C149C7" w:rsidRPr="007D35ED">
        <w:rPr>
          <w:rFonts w:cs="Arial"/>
        </w:rPr>
        <w:t>ó</w:t>
      </w:r>
      <w:r w:rsidR="00A1293B" w:rsidRPr="007D35ED">
        <w:rPr>
          <w:rFonts w:cs="Arial"/>
        </w:rPr>
        <w:t>ns</w:t>
      </w:r>
      <w:r w:rsidR="002126DC" w:rsidRPr="007D35ED">
        <w:rPr>
          <w:rFonts w:cs="Arial"/>
        </w:rPr>
        <w:t xml:space="preserve"> </w:t>
      </w:r>
      <w:r w:rsidR="00A1293B" w:rsidRPr="007D35ED">
        <w:rPr>
          <w:rFonts w:cs="Arial"/>
        </w:rPr>
        <w:t>und</w:t>
      </w:r>
      <w:r w:rsidR="009963CF" w:rsidRPr="007D35ED">
        <w:rPr>
          <w:rFonts w:cs="Arial"/>
        </w:rPr>
        <w:t xml:space="preserve"> </w:t>
      </w:r>
      <w:r w:rsidR="002126DC" w:rsidRPr="007D35ED">
        <w:rPr>
          <w:rFonts w:cs="Arial"/>
        </w:rPr>
        <w:t>ei</w:t>
      </w:r>
      <w:r w:rsidR="009963CF" w:rsidRPr="007D35ED">
        <w:rPr>
          <w:rFonts w:cs="Arial"/>
        </w:rPr>
        <w:t>nzelne</w:t>
      </w:r>
      <w:r w:rsidR="002126DC" w:rsidRPr="007D35ED">
        <w:rPr>
          <w:rFonts w:cs="Arial"/>
        </w:rPr>
        <w:t xml:space="preserve"> </w:t>
      </w:r>
      <w:r>
        <w:rPr>
          <w:rFonts w:cs="Arial"/>
        </w:rPr>
        <w:t xml:space="preserve">Streichinstrumente. </w:t>
      </w:r>
      <w:r w:rsidR="000F7B93">
        <w:rPr>
          <w:rFonts w:cs="Arial"/>
        </w:rPr>
        <w:t>Daneben</w:t>
      </w:r>
      <w:r>
        <w:rPr>
          <w:rFonts w:cs="Arial"/>
        </w:rPr>
        <w:t xml:space="preserve"> stehen Tonträger, </w:t>
      </w:r>
      <w:r w:rsidR="000F7B93">
        <w:rPr>
          <w:rFonts w:cs="Arial"/>
        </w:rPr>
        <w:t xml:space="preserve">eine Auswahl an </w:t>
      </w:r>
      <w:r w:rsidR="002126DC" w:rsidRPr="007D35ED">
        <w:rPr>
          <w:rFonts w:cs="Arial"/>
        </w:rPr>
        <w:t>Fachl</w:t>
      </w:r>
      <w:r>
        <w:rPr>
          <w:rFonts w:cs="Arial"/>
        </w:rPr>
        <w:t xml:space="preserve">iteratur und </w:t>
      </w:r>
      <w:r w:rsidR="002126DC" w:rsidRPr="007D35ED">
        <w:rPr>
          <w:rFonts w:cs="Arial"/>
        </w:rPr>
        <w:t>Studienpartitu</w:t>
      </w:r>
      <w:r>
        <w:rPr>
          <w:rFonts w:cs="Arial"/>
        </w:rPr>
        <w:t xml:space="preserve">ren </w:t>
      </w:r>
      <w:r w:rsidR="000F7B93">
        <w:rPr>
          <w:rFonts w:cs="Arial"/>
        </w:rPr>
        <w:t xml:space="preserve">sowie </w:t>
      </w:r>
      <w:r w:rsidR="007B432C" w:rsidRPr="007D35ED">
        <w:rPr>
          <w:rFonts w:cs="Arial"/>
        </w:rPr>
        <w:t>unterschiedliche Lehrwerke in Klassenstärke zur Verfügung.</w:t>
      </w:r>
    </w:p>
    <w:p w14:paraId="559AF2F5" w14:textId="77777777" w:rsidR="00754761" w:rsidRPr="007D35ED" w:rsidRDefault="00754761" w:rsidP="00754761">
      <w:pPr>
        <w:autoSpaceDE w:val="0"/>
        <w:autoSpaceDN w:val="0"/>
        <w:adjustRightInd w:val="0"/>
        <w:spacing w:after="0"/>
        <w:rPr>
          <w:rFonts w:cs="Arial"/>
          <w:bCs/>
          <w:color w:val="000000"/>
        </w:rPr>
      </w:pPr>
    </w:p>
    <w:p w14:paraId="34677599" w14:textId="77777777" w:rsidR="00754761" w:rsidRDefault="00754761" w:rsidP="00754761">
      <w:pPr>
        <w:autoSpaceDE w:val="0"/>
        <w:autoSpaceDN w:val="0"/>
        <w:adjustRightInd w:val="0"/>
        <w:spacing w:after="0"/>
        <w:rPr>
          <w:rFonts w:cs="Arial"/>
          <w:bCs/>
          <w:color w:val="000000"/>
        </w:rPr>
      </w:pPr>
    </w:p>
    <w:p w14:paraId="348B01D8" w14:textId="77777777" w:rsidR="00E53D55" w:rsidRDefault="00E53D55" w:rsidP="00754761">
      <w:pPr>
        <w:autoSpaceDE w:val="0"/>
        <w:autoSpaceDN w:val="0"/>
        <w:adjustRightInd w:val="0"/>
        <w:spacing w:after="0"/>
        <w:rPr>
          <w:rFonts w:cs="Arial"/>
          <w:bCs/>
          <w:color w:val="000000"/>
        </w:rPr>
      </w:pPr>
    </w:p>
    <w:p w14:paraId="52375313" w14:textId="7E08D973" w:rsidR="007D7C59" w:rsidRPr="00754761" w:rsidRDefault="00E53D55" w:rsidP="006A4D74">
      <w:pPr>
        <w:rPr>
          <w:rFonts w:cs="Arial"/>
          <w:b/>
        </w:rPr>
      </w:pPr>
      <w:r>
        <w:rPr>
          <w:rFonts w:cs="Arial"/>
          <w:b/>
        </w:rPr>
        <w:t>Perspektiven</w:t>
      </w:r>
    </w:p>
    <w:p w14:paraId="36F9CB07" w14:textId="6BE3E32C" w:rsidR="00754761" w:rsidRPr="0097776A" w:rsidRDefault="00D93DAF" w:rsidP="00754761">
      <w:pPr>
        <w:pStyle w:val="Listenabsatz"/>
        <w:numPr>
          <w:ilvl w:val="0"/>
          <w:numId w:val="15"/>
        </w:numPr>
      </w:pPr>
      <w:r>
        <w:t xml:space="preserve">Qualifizierung im Rahmen von </w:t>
      </w:r>
      <w:r w:rsidR="00754761" w:rsidRPr="0097776A">
        <w:t>EMSA</w:t>
      </w:r>
    </w:p>
    <w:p w14:paraId="27EE9ABE" w14:textId="77777777" w:rsidR="00754761" w:rsidRDefault="00754761" w:rsidP="00754761">
      <w:pPr>
        <w:pStyle w:val="Listenabsatz"/>
        <w:numPr>
          <w:ilvl w:val="0"/>
          <w:numId w:val="15"/>
        </w:numPr>
      </w:pPr>
      <w:r>
        <w:t>Stärkung des Faches im schriftlichen Abiturbereich</w:t>
      </w:r>
    </w:p>
    <w:p w14:paraId="07B344A4" w14:textId="77777777" w:rsidR="00754761" w:rsidRDefault="00754761" w:rsidP="00754761">
      <w:pPr>
        <w:pStyle w:val="Listenabsatz"/>
        <w:numPr>
          <w:ilvl w:val="0"/>
          <w:numId w:val="15"/>
        </w:numPr>
      </w:pPr>
      <w:r>
        <w:t>Etablierung eines Leistungskurses Musik</w:t>
      </w:r>
    </w:p>
    <w:p w14:paraId="09660308" w14:textId="77777777" w:rsidR="00754761" w:rsidRDefault="00754761" w:rsidP="00754761">
      <w:pPr>
        <w:pStyle w:val="Listenabsatz"/>
        <w:numPr>
          <w:ilvl w:val="0"/>
          <w:numId w:val="0"/>
        </w:numPr>
        <w:ind w:left="360"/>
      </w:pPr>
    </w:p>
    <w:p w14:paraId="7EA0602C" w14:textId="5F12261B" w:rsidR="00AE301F" w:rsidRPr="007D35ED" w:rsidRDefault="00AE301F" w:rsidP="001128DB">
      <w:pPr>
        <w:autoSpaceDE w:val="0"/>
        <w:autoSpaceDN w:val="0"/>
        <w:adjustRightInd w:val="0"/>
        <w:spacing w:after="0"/>
        <w:rPr>
          <w:rFonts w:cs="Arial"/>
          <w:bCs/>
          <w:color w:val="000000"/>
        </w:rPr>
      </w:pPr>
    </w:p>
    <w:p w14:paraId="265CBFFB" w14:textId="77777777" w:rsidR="008B5351" w:rsidRDefault="008B5351" w:rsidP="006C6019">
      <w:pPr>
        <w:pStyle w:val="berschrift1"/>
        <w:ind w:left="0" w:firstLine="0"/>
      </w:pPr>
      <w:bookmarkStart w:id="2" w:name="_Toc23548446"/>
      <w:r w:rsidRPr="008B5351">
        <w:lastRenderedPageBreak/>
        <w:t>2</w:t>
      </w:r>
      <w:r w:rsidRPr="008B5351">
        <w:tab/>
        <w:t>Entscheidungen zum Unterricht</w:t>
      </w:r>
      <w:bookmarkEnd w:id="2"/>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68B12A66" w14:textId="2FF92C8A"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 xml:space="preserve">Grundsätze der </w:t>
      </w:r>
      <w:r w:rsidR="00210DE0">
        <w:rPr>
          <w:i/>
        </w:rPr>
        <w:t>fachdidaktischen</w:t>
      </w:r>
      <w:r w:rsidR="006F2279" w:rsidRPr="00F168DE">
        <w:rPr>
          <w:i/>
        </w:rPr>
        <w:t xml:space="preserve"> und </w:t>
      </w:r>
      <w:r w:rsidR="00210DE0">
        <w:rPr>
          <w:i/>
        </w:rPr>
        <w:t>fachmethodischen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6FB46916" w14:textId="77777777" w:rsidR="008B5351" w:rsidRDefault="008B5351" w:rsidP="00A1270E">
      <w:pPr>
        <w:pStyle w:val="berschrift2"/>
      </w:pPr>
      <w:bookmarkStart w:id="3" w:name="_Toc23548447"/>
      <w:r w:rsidRPr="008B5351">
        <w:lastRenderedPageBreak/>
        <w:t xml:space="preserve">2.1 </w:t>
      </w:r>
      <w:r>
        <w:tab/>
      </w:r>
      <w:r w:rsidRPr="00981D29">
        <w:t>Unterrichtsvorhaben</w:t>
      </w:r>
      <w:bookmarkEnd w:id="3"/>
    </w:p>
    <w:p w14:paraId="10FE8FBA" w14:textId="77777777" w:rsidR="00292F77" w:rsidRPr="00292F77" w:rsidRDefault="00292F77" w:rsidP="00292F77">
      <w:pPr>
        <w:rPr>
          <w:rFonts w:eastAsia="Calibri" w:cs="Times New Roman"/>
        </w:rPr>
      </w:pPr>
      <w:r w:rsidRPr="00292F77">
        <w:rPr>
          <w:rFonts w:eastAsia="Calibri" w:cs="Times New Roman"/>
        </w:rPr>
        <w:t xml:space="preserve">In der nachfolgenden </w:t>
      </w:r>
      <w:r w:rsidRPr="00292F77">
        <w:rPr>
          <w:rFonts w:eastAsia="Calibri" w:cs="Times New Roman"/>
          <w:iCs/>
        </w:rPr>
        <w:t xml:space="preserve">Übersicht über die </w:t>
      </w:r>
      <w:r w:rsidRPr="00292F77">
        <w:rPr>
          <w:rFonts w:eastAsia="Calibri" w:cs="Times New Roman"/>
          <w:i/>
          <w:iCs/>
        </w:rPr>
        <w:t>Unterrichtsvorhaben</w:t>
      </w:r>
      <w:r w:rsidRPr="00292F77">
        <w:rPr>
          <w:rFonts w:eastAsia="Calibri" w:cs="Times New Roman"/>
        </w:rPr>
        <w:t xml:space="preserve"> wird die gemäß Fachkonferenzbeschluss verbindliche Verteilung der Unterrichtsvorhaben dargestellt. Die Übersicht dient dazu, bezogen auf die  einzelnen Jahrgangsstufen einen Überblick über die Themen und Schwerpunkte zu ermöglichen. So wird deutlich, welche Inhalte und Kompetenzen in den jeweiligen Unterrichtsvorhaben im Vordergrund stehen.  </w:t>
      </w:r>
    </w:p>
    <w:p w14:paraId="10DC8766" w14:textId="6941565A" w:rsidR="00292F77" w:rsidRPr="00292F77" w:rsidRDefault="00292F77" w:rsidP="00292F77">
      <w:pPr>
        <w:suppressAutoHyphens/>
        <w:rPr>
          <w:rFonts w:eastAsia="Calibri" w:cs="Times New Roman"/>
        </w:rPr>
      </w:pPr>
      <w:r w:rsidRPr="00292F77">
        <w:rPr>
          <w:rFonts w:eastAsia="Calibri" w:cs="Times New Roman"/>
        </w:rPr>
        <w:t>Der ausgewiesene Zeitbedarf ist als Orientierungsgröße zu verstehen, die nach Bedarf über- oder unterschritten werden kann. Der schulinterne Lehrplan ist so gestaltet, dass er zusätzlichen Freiraum für Vertiefungen, besondere Interessen von Schülerinnen und Schülern, aktuelle Themen und schulische Termine (z.</w:t>
      </w:r>
      <w:r w:rsidR="0097776A">
        <w:rPr>
          <w:rFonts w:eastAsia="Calibri" w:cs="Times New Roman"/>
        </w:rPr>
        <w:t xml:space="preserve"> </w:t>
      </w:r>
      <w:r w:rsidRPr="00292F77">
        <w:rPr>
          <w:rFonts w:eastAsia="Calibri" w:cs="Times New Roman"/>
        </w:rPr>
        <w:t xml:space="preserve">B. Praktika, Klassenfahrten) lässt. Abweichungen über die notwendigen Absprachen hinaus sind im Rahmen des pädagogischen Gestaltungsspielraumes der Lehrkräfte möglich. </w:t>
      </w:r>
    </w:p>
    <w:p w14:paraId="774309B3" w14:textId="3A76DD8F" w:rsidR="00292F77" w:rsidRPr="00292F77" w:rsidRDefault="00292F77" w:rsidP="00292F77">
      <w:pPr>
        <w:suppressAutoHyphens/>
        <w:rPr>
          <w:rFonts w:eastAsia="Calibri" w:cs="Times New Roman"/>
        </w:rPr>
      </w:pPr>
    </w:p>
    <w:p w14:paraId="61D81A53" w14:textId="77777777" w:rsidR="00292F77" w:rsidRPr="00292F77" w:rsidRDefault="00292F77" w:rsidP="00292F77">
      <w:pPr>
        <w:suppressAutoHyphens/>
        <w:rPr>
          <w:rFonts w:eastAsia="Calibri" w:cs="Times New Roman"/>
        </w:rPr>
      </w:pPr>
    </w:p>
    <w:p w14:paraId="5D8F340D" w14:textId="45123804" w:rsidR="009C6EDC" w:rsidRDefault="00E0425B" w:rsidP="001D7D44">
      <w:pPr>
        <w:suppressAutoHyphens/>
      </w:pPr>
      <w:r>
        <w:t>.</w:t>
      </w:r>
      <w:r w:rsidR="009C6EDC">
        <w:br w:type="page"/>
      </w:r>
    </w:p>
    <w:p w14:paraId="43DED830" w14:textId="112B9853" w:rsidR="004D5200" w:rsidRDefault="004D5200" w:rsidP="004D5200">
      <w:pPr>
        <w:pStyle w:val="berschrift4"/>
      </w:pPr>
      <w:bookmarkStart w:id="4" w:name="_Hlk11325506"/>
    </w:p>
    <w:tbl>
      <w:tblPr>
        <w:tblW w:w="5090" w:type="pct"/>
        <w:tblCellSpacing w:w="15" w:type="dxa"/>
        <w:tblInd w:w="-2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50"/>
        <w:gridCol w:w="4705"/>
      </w:tblGrid>
      <w:tr w:rsidR="00A117CC" w:rsidRPr="00D47925" w14:paraId="1119B8DF" w14:textId="77777777" w:rsidTr="000C4BD3">
        <w:trPr>
          <w:trHeight w:val="284"/>
          <w:tblCellSpacing w:w="15" w:type="dxa"/>
        </w:trPr>
        <w:tc>
          <w:tcPr>
            <w:tcW w:w="4967" w:type="pct"/>
            <w:gridSpan w:val="2"/>
            <w:tcBorders>
              <w:top w:val="outset" w:sz="6" w:space="0" w:color="auto"/>
              <w:left w:val="outset" w:sz="6" w:space="0" w:color="auto"/>
              <w:bottom w:val="outset" w:sz="6" w:space="0" w:color="auto"/>
              <w:right w:val="outset" w:sz="6" w:space="0" w:color="auto"/>
            </w:tcBorders>
            <w:shd w:val="clear" w:color="auto" w:fill="EEECE1" w:themeFill="background2"/>
          </w:tcPr>
          <w:p w14:paraId="7E90B918" w14:textId="0250F326" w:rsidR="00A117CC" w:rsidRPr="00C7505F" w:rsidRDefault="00A117CC" w:rsidP="00537506">
            <w:pPr>
              <w:pStyle w:val="StandardWeb"/>
              <w:jc w:val="center"/>
              <w:rPr>
                <w:rStyle w:val="Hervorhebung"/>
                <w:rFonts w:ascii="Arial" w:hAnsi="Arial" w:cs="Arial"/>
                <w:b/>
                <w:i w:val="0"/>
                <w:sz w:val="22"/>
                <w:szCs w:val="22"/>
              </w:rPr>
            </w:pPr>
            <w:r w:rsidRPr="00C7505F">
              <w:rPr>
                <w:rStyle w:val="Hervorhebung"/>
                <w:rFonts w:ascii="Arial" w:hAnsi="Arial" w:cs="Arial"/>
                <w:b/>
                <w:i w:val="0"/>
                <w:sz w:val="22"/>
                <w:szCs w:val="22"/>
              </w:rPr>
              <w:t>Jahrgangsstufe 9</w:t>
            </w:r>
          </w:p>
        </w:tc>
      </w:tr>
      <w:tr w:rsidR="00580BCF" w:rsidRPr="00D47925" w14:paraId="3C600916" w14:textId="77777777" w:rsidTr="000C4BD3">
        <w:trPr>
          <w:trHeight w:val="6154"/>
          <w:tblCellSpacing w:w="15" w:type="dxa"/>
        </w:trPr>
        <w:tc>
          <w:tcPr>
            <w:tcW w:w="2469" w:type="pct"/>
            <w:tcBorders>
              <w:top w:val="outset" w:sz="6" w:space="0" w:color="auto"/>
              <w:left w:val="outset" w:sz="6" w:space="0" w:color="auto"/>
              <w:bottom w:val="outset" w:sz="6" w:space="0" w:color="auto"/>
              <w:right w:val="outset" w:sz="6" w:space="0" w:color="auto"/>
            </w:tcBorders>
            <w:shd w:val="clear" w:color="auto" w:fill="auto"/>
          </w:tcPr>
          <w:p w14:paraId="049890A4" w14:textId="77777777" w:rsidR="00EC218B" w:rsidRDefault="00EC218B" w:rsidP="00EC218B">
            <w:pPr>
              <w:spacing w:before="120" w:after="120"/>
              <w:rPr>
                <w:rFonts w:cs="Arial"/>
                <w:b/>
                <w:i/>
              </w:rPr>
            </w:pPr>
            <w:r>
              <w:rPr>
                <w:rStyle w:val="Hervorhebung"/>
                <w:rFonts w:cs="Arial"/>
                <w:b/>
                <w:i w:val="0"/>
              </w:rPr>
              <w:t>UV</w:t>
            </w:r>
            <w:r w:rsidR="00A117CC" w:rsidRPr="00EC218B">
              <w:rPr>
                <w:rStyle w:val="Hervorhebung"/>
                <w:rFonts w:cs="Arial"/>
                <w:b/>
                <w:i w:val="0"/>
              </w:rPr>
              <w:t xml:space="preserve"> 9</w:t>
            </w:r>
            <w:r w:rsidR="00292F77" w:rsidRPr="00EC218B">
              <w:rPr>
                <w:rStyle w:val="Hervorhebung"/>
                <w:rFonts w:cs="Arial"/>
                <w:b/>
                <w:i w:val="0"/>
              </w:rPr>
              <w:t>.1</w:t>
            </w:r>
          </w:p>
          <w:p w14:paraId="03EDFBA4" w14:textId="6BF192DB" w:rsidR="00A117CC" w:rsidRPr="00166681" w:rsidRDefault="00A117CC" w:rsidP="00EC218B">
            <w:pPr>
              <w:spacing w:before="120" w:after="120"/>
              <w:rPr>
                <w:rFonts w:cs="Arial"/>
                <w:b/>
                <w:i/>
              </w:rPr>
            </w:pPr>
            <w:r w:rsidRPr="000C4BD3">
              <w:rPr>
                <w:rFonts w:cs="Arial"/>
                <w:b/>
                <w:szCs w:val="20"/>
              </w:rPr>
              <w:t>Tropenträume: Indonesische Musik für Europäer – zwischen Ethnographie, Inspiration und Touristenattraktion</w:t>
            </w:r>
          </w:p>
          <w:p w14:paraId="5BDB6C03" w14:textId="77777777" w:rsidR="00A117CC" w:rsidRPr="00901164" w:rsidRDefault="00A117CC" w:rsidP="00EF18EB">
            <w:pPr>
              <w:pStyle w:val="StandardWeb"/>
              <w:spacing w:before="120" w:beforeAutospacing="0" w:after="120" w:afterAutospacing="0" w:line="276" w:lineRule="auto"/>
              <w:rPr>
                <w:rStyle w:val="Fett"/>
                <w:rFonts w:ascii="Arial" w:hAnsi="Arial" w:cs="Arial"/>
                <w:sz w:val="22"/>
                <w:szCs w:val="22"/>
              </w:rPr>
            </w:pPr>
            <w:r w:rsidRPr="00901164">
              <w:rPr>
                <w:rStyle w:val="Fett"/>
                <w:rFonts w:ascii="Arial" w:hAnsi="Arial" w:cs="Arial"/>
                <w:sz w:val="22"/>
                <w:szCs w:val="22"/>
              </w:rPr>
              <w:t>Schwerpunkte der Kompetenzentwicklung:</w:t>
            </w:r>
          </w:p>
          <w:p w14:paraId="0BCB9A17" w14:textId="77777777" w:rsidR="00A117CC" w:rsidRPr="00556B44" w:rsidRDefault="00A117CC" w:rsidP="00EF18EB">
            <w:pPr>
              <w:pStyle w:val="StandardWeb"/>
              <w:spacing w:before="120" w:beforeAutospacing="0" w:after="120" w:afterAutospacing="0" w:line="276" w:lineRule="auto"/>
              <w:rPr>
                <w:rFonts w:ascii="Arial" w:hAnsi="Arial" w:cs="Arial"/>
                <w:sz w:val="20"/>
              </w:rPr>
            </w:pPr>
            <w:r w:rsidRPr="00556B44">
              <w:rPr>
                <w:rFonts w:ascii="Arial" w:hAnsi="Arial" w:cs="Arial"/>
                <w:sz w:val="20"/>
              </w:rPr>
              <w:t xml:space="preserve">Die Schülerinnen und Schüler </w:t>
            </w:r>
          </w:p>
          <w:p w14:paraId="1CE32685" w14:textId="77777777" w:rsidR="00A117CC" w:rsidRPr="00506AB5" w:rsidRDefault="00A117CC" w:rsidP="00B25587">
            <w:pPr>
              <w:spacing w:before="120" w:after="120" w:line="240" w:lineRule="auto"/>
              <w:rPr>
                <w:rFonts w:cs="Arial"/>
                <w:i/>
                <w:iCs/>
                <w:sz w:val="20"/>
                <w:szCs w:val="20"/>
              </w:rPr>
            </w:pPr>
            <w:r w:rsidRPr="00506AB5">
              <w:rPr>
                <w:rFonts w:cs="Arial"/>
                <w:i/>
                <w:iCs/>
                <w:sz w:val="20"/>
                <w:szCs w:val="20"/>
              </w:rPr>
              <w:t>Rezeption</w:t>
            </w:r>
          </w:p>
          <w:p w14:paraId="51497EB4" w14:textId="50DC5156" w:rsidR="00A117CC" w:rsidRPr="00506AB5"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beschreiben und vergleichen differenziert subjektive Höreindrücke </w:t>
            </w:r>
            <w:r w:rsidR="00166681">
              <w:rPr>
                <w:sz w:val="20"/>
                <w:szCs w:val="20"/>
              </w:rPr>
              <w:t xml:space="preserve">bezogen </w:t>
            </w:r>
            <w:r w:rsidRPr="00506AB5">
              <w:rPr>
                <w:sz w:val="20"/>
                <w:szCs w:val="20"/>
              </w:rPr>
              <w:t>auf eine leitende Fragestellung,</w:t>
            </w:r>
          </w:p>
          <w:p w14:paraId="0B8E96B0" w14:textId="77777777" w:rsidR="00A117CC"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beschreiben ausgehend von Höreindrücken differenziert musikalische Strukturen unter Verwendung der Fachsprache, </w:t>
            </w:r>
          </w:p>
          <w:p w14:paraId="78378280" w14:textId="594744C4" w:rsidR="00A117CC"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benennen auf der Grundlage von traditionellen und grafischen Notationen differ</w:t>
            </w:r>
            <w:r w:rsidR="00EB4BF3">
              <w:rPr>
                <w:sz w:val="20"/>
                <w:szCs w:val="20"/>
              </w:rPr>
              <w:t>enziert musikalische Strukturen,</w:t>
            </w:r>
          </w:p>
          <w:p w14:paraId="04965AEB" w14:textId="77777777" w:rsidR="00A117CC" w:rsidRPr="00506AB5" w:rsidRDefault="00A117CC" w:rsidP="00B25587">
            <w:pPr>
              <w:spacing w:before="120" w:after="120" w:line="240" w:lineRule="auto"/>
              <w:jc w:val="left"/>
              <w:rPr>
                <w:i/>
                <w:iCs/>
                <w:sz w:val="20"/>
                <w:szCs w:val="20"/>
              </w:rPr>
            </w:pPr>
            <w:r w:rsidRPr="00506AB5">
              <w:rPr>
                <w:i/>
                <w:iCs/>
                <w:sz w:val="20"/>
                <w:szCs w:val="20"/>
              </w:rPr>
              <w:t>Produktion</w:t>
            </w:r>
          </w:p>
          <w:p w14:paraId="4A1D656C" w14:textId="77777777" w:rsidR="00DF0B90"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entwerfen und realisieren musikalische Gestaltungen unter Verwendung musikalischer Strukturen, </w:t>
            </w:r>
          </w:p>
          <w:p w14:paraId="5AEC6A30" w14:textId="445B419C" w:rsidR="00A117CC" w:rsidRPr="00166681" w:rsidRDefault="00A117CC" w:rsidP="000C4BD3">
            <w:pPr>
              <w:pStyle w:val="Listenabsatz"/>
              <w:numPr>
                <w:ilvl w:val="0"/>
                <w:numId w:val="10"/>
              </w:numPr>
              <w:spacing w:before="120" w:after="120" w:line="240" w:lineRule="auto"/>
              <w:ind w:left="714" w:hanging="357"/>
              <w:contextualSpacing w:val="0"/>
              <w:jc w:val="left"/>
              <w:rPr>
                <w:sz w:val="20"/>
                <w:szCs w:val="20"/>
              </w:rPr>
            </w:pPr>
            <w:r w:rsidRPr="00506AB5">
              <w:rPr>
                <w:bCs/>
                <w:sz w:val="20"/>
                <w:szCs w:val="20"/>
              </w:rPr>
              <w:t>entwerfen und realisieren musikbezo</w:t>
            </w:r>
            <w:r w:rsidR="00EB4BF3">
              <w:rPr>
                <w:bCs/>
                <w:sz w:val="20"/>
                <w:szCs w:val="20"/>
              </w:rPr>
              <w:t>gene Gestaltungen,</w:t>
            </w:r>
          </w:p>
          <w:p w14:paraId="7BF0CBBE" w14:textId="784F3AF8" w:rsidR="00166681" w:rsidRPr="00506AB5" w:rsidRDefault="00166681" w:rsidP="00DF0B90">
            <w:pPr>
              <w:pStyle w:val="Listenabsatz"/>
              <w:numPr>
                <w:ilvl w:val="0"/>
                <w:numId w:val="10"/>
              </w:numPr>
              <w:spacing w:before="120" w:after="120" w:line="240" w:lineRule="auto"/>
              <w:jc w:val="left"/>
              <w:rPr>
                <w:sz w:val="20"/>
                <w:szCs w:val="20"/>
              </w:rPr>
            </w:pPr>
            <w:r>
              <w:rPr>
                <w:bCs/>
                <w:sz w:val="20"/>
                <w:szCs w:val="20"/>
              </w:rPr>
              <w:t>präsentieren Kompositionen und Gestaltungsergebnisse in angemessener Form,</w:t>
            </w:r>
          </w:p>
          <w:p w14:paraId="3AB2ABB3" w14:textId="77777777" w:rsidR="00A117CC" w:rsidRPr="00506AB5" w:rsidRDefault="00A117CC" w:rsidP="00B25587">
            <w:pPr>
              <w:spacing w:before="120" w:after="120" w:line="240" w:lineRule="auto"/>
              <w:jc w:val="left"/>
              <w:rPr>
                <w:i/>
                <w:iCs/>
                <w:sz w:val="20"/>
                <w:szCs w:val="20"/>
              </w:rPr>
            </w:pPr>
            <w:r w:rsidRPr="00506AB5">
              <w:rPr>
                <w:i/>
                <w:iCs/>
                <w:sz w:val="20"/>
                <w:szCs w:val="20"/>
              </w:rPr>
              <w:t>Reflexion</w:t>
            </w:r>
          </w:p>
          <w:p w14:paraId="7371B9F5" w14:textId="77777777" w:rsidR="00A117CC" w:rsidRPr="00506AB5" w:rsidRDefault="00A117CC" w:rsidP="00DF0B90">
            <w:pPr>
              <w:pStyle w:val="Listenabsatz"/>
              <w:numPr>
                <w:ilvl w:val="0"/>
                <w:numId w:val="11"/>
              </w:numPr>
              <w:spacing w:before="120" w:after="120" w:line="240" w:lineRule="auto"/>
              <w:jc w:val="left"/>
              <w:rPr>
                <w:sz w:val="20"/>
                <w:szCs w:val="20"/>
              </w:rPr>
            </w:pPr>
            <w:r w:rsidRPr="00506AB5">
              <w:rPr>
                <w:sz w:val="20"/>
                <w:szCs w:val="20"/>
              </w:rPr>
              <w:t>ordnen Analyse- und Gestaltungsergebnisse differenziert in übergeordnete thematische Kontexte ein,</w:t>
            </w:r>
          </w:p>
          <w:p w14:paraId="2DA66590" w14:textId="63931A77" w:rsidR="003D2ED9" w:rsidRDefault="00A117CC" w:rsidP="003D2ED9">
            <w:pPr>
              <w:numPr>
                <w:ilvl w:val="0"/>
                <w:numId w:val="2"/>
              </w:numPr>
              <w:tabs>
                <w:tab w:val="left" w:pos="360"/>
              </w:tabs>
              <w:spacing w:before="120" w:after="120" w:line="240" w:lineRule="auto"/>
              <w:ind w:left="714" w:hanging="357"/>
              <w:jc w:val="left"/>
              <w:rPr>
                <w:sz w:val="20"/>
                <w:szCs w:val="20"/>
              </w:rPr>
            </w:pPr>
            <w:r w:rsidRPr="00CA388F">
              <w:rPr>
                <w:sz w:val="20"/>
                <w:szCs w:val="20"/>
              </w:rPr>
              <w:t>erläutern Analyseergebnisse unter Verwendung der Fachsprache bezogen auf eine übergeordnete Fragestellung,</w:t>
            </w:r>
            <w:r w:rsidR="003D2ED9">
              <w:rPr>
                <w:sz w:val="20"/>
                <w:szCs w:val="20"/>
              </w:rPr>
              <w:t xml:space="preserve"> </w:t>
            </w:r>
          </w:p>
          <w:p w14:paraId="7A95A862" w14:textId="2F292237" w:rsidR="00A117CC" w:rsidRDefault="00A117CC" w:rsidP="00DF0B90">
            <w:pPr>
              <w:pStyle w:val="Listenabsatz"/>
              <w:numPr>
                <w:ilvl w:val="0"/>
                <w:numId w:val="11"/>
              </w:numPr>
              <w:spacing w:before="120" w:after="120" w:line="240" w:lineRule="auto"/>
              <w:jc w:val="left"/>
              <w:rPr>
                <w:sz w:val="20"/>
                <w:szCs w:val="20"/>
              </w:rPr>
            </w:pPr>
            <w:r w:rsidRPr="00CA388F">
              <w:rPr>
                <w:sz w:val="20"/>
                <w:szCs w:val="20"/>
              </w:rPr>
              <w:t>beurteilen begründet Musik, musikbezogene Phänomene und Haltungen auf der Grundlage fachlicher und kontext</w:t>
            </w:r>
            <w:r w:rsidR="00EB4BF3">
              <w:rPr>
                <w:sz w:val="20"/>
                <w:szCs w:val="20"/>
              </w:rPr>
              <w:t>bezogener Kenntnisse</w:t>
            </w:r>
            <w:r w:rsidR="00166681">
              <w:rPr>
                <w:sz w:val="20"/>
                <w:szCs w:val="20"/>
              </w:rPr>
              <w:t>.</w:t>
            </w:r>
          </w:p>
          <w:p w14:paraId="5A69A66B" w14:textId="77777777" w:rsidR="00A117CC" w:rsidRPr="007A6453" w:rsidRDefault="00A117CC" w:rsidP="00EF18EB">
            <w:pPr>
              <w:pStyle w:val="Listenabsatz"/>
              <w:numPr>
                <w:ilvl w:val="0"/>
                <w:numId w:val="0"/>
              </w:numPr>
              <w:spacing w:before="120" w:after="120"/>
              <w:ind w:left="720"/>
              <w:rPr>
                <w:sz w:val="16"/>
                <w:szCs w:val="16"/>
              </w:rPr>
            </w:pPr>
          </w:p>
          <w:p w14:paraId="584A1D0B" w14:textId="77777777" w:rsidR="00B25587" w:rsidRDefault="00A117CC" w:rsidP="00B25587">
            <w:pPr>
              <w:spacing w:before="120" w:after="0"/>
              <w:rPr>
                <w:rStyle w:val="Fett"/>
                <w:rFonts w:cs="Arial"/>
              </w:rPr>
            </w:pPr>
            <w:r w:rsidRPr="00D47925">
              <w:rPr>
                <w:rStyle w:val="Fett"/>
                <w:rFonts w:cs="Arial"/>
              </w:rPr>
              <w:t>Inhaltsfeld:</w:t>
            </w:r>
            <w:r>
              <w:rPr>
                <w:rStyle w:val="Fett"/>
                <w:rFonts w:cs="Arial"/>
              </w:rPr>
              <w:t xml:space="preserve"> </w:t>
            </w:r>
          </w:p>
          <w:p w14:paraId="22224997" w14:textId="581266E1" w:rsidR="00A117CC" w:rsidRPr="00B25587" w:rsidRDefault="00A117CC" w:rsidP="00B25587">
            <w:pPr>
              <w:spacing w:after="120"/>
              <w:rPr>
                <w:rFonts w:cs="Arial"/>
                <w:b/>
                <w:bCs/>
              </w:rPr>
            </w:pPr>
            <w:r w:rsidRPr="00CF4005">
              <w:rPr>
                <w:rFonts w:cs="Arial"/>
                <w:sz w:val="20"/>
                <w:szCs w:val="20"/>
              </w:rPr>
              <w:t xml:space="preserve">Entwicklungen </w:t>
            </w:r>
          </w:p>
          <w:p w14:paraId="7908B02F" w14:textId="0D345398" w:rsidR="00901164" w:rsidRDefault="00A117CC" w:rsidP="00B25587">
            <w:pPr>
              <w:pStyle w:val="StandardWeb"/>
              <w:spacing w:before="120" w:beforeAutospacing="0" w:after="0" w:afterAutospacing="0" w:line="276" w:lineRule="auto"/>
              <w:rPr>
                <w:rStyle w:val="Fett"/>
                <w:rFonts w:ascii="Arial" w:hAnsi="Arial" w:cs="Arial"/>
                <w:sz w:val="22"/>
              </w:rPr>
            </w:pPr>
            <w:r>
              <w:rPr>
                <w:rStyle w:val="Fett"/>
                <w:rFonts w:ascii="Arial" w:hAnsi="Arial" w:cs="Arial"/>
                <w:sz w:val="22"/>
              </w:rPr>
              <w:t>Inhaltliche</w:t>
            </w:r>
            <w:r w:rsidR="007A6453">
              <w:rPr>
                <w:rStyle w:val="Fett"/>
                <w:rFonts w:ascii="Arial" w:hAnsi="Arial" w:cs="Arial"/>
                <w:sz w:val="22"/>
              </w:rPr>
              <w:t>r</w:t>
            </w:r>
            <w:r>
              <w:rPr>
                <w:rStyle w:val="Fett"/>
                <w:rFonts w:ascii="Arial" w:hAnsi="Arial" w:cs="Arial"/>
                <w:sz w:val="22"/>
              </w:rPr>
              <w:t xml:space="preserve"> </w:t>
            </w:r>
            <w:r w:rsidRPr="00CA388F">
              <w:rPr>
                <w:rStyle w:val="Fett"/>
                <w:rFonts w:ascii="Arial" w:hAnsi="Arial" w:cs="Arial"/>
                <w:sz w:val="22"/>
              </w:rPr>
              <w:t>Schwerpunkt:</w:t>
            </w:r>
          </w:p>
          <w:p w14:paraId="186DDCDB" w14:textId="31B94ECB" w:rsidR="00A117CC" w:rsidRPr="00CF4005" w:rsidRDefault="00901164" w:rsidP="00B25587">
            <w:pPr>
              <w:pStyle w:val="StandardWeb"/>
              <w:spacing w:before="0" w:beforeAutospacing="0" w:after="120" w:afterAutospacing="0" w:line="276" w:lineRule="auto"/>
              <w:rPr>
                <w:rFonts w:ascii="Arial" w:hAnsi="Arial" w:cs="Arial"/>
                <w:sz w:val="20"/>
                <w:szCs w:val="20"/>
              </w:rPr>
            </w:pPr>
            <w:r w:rsidRPr="00CF4005">
              <w:rPr>
                <w:rFonts w:ascii="Arial" w:hAnsi="Arial" w:cs="Arial"/>
                <w:sz w:val="20"/>
                <w:szCs w:val="20"/>
              </w:rPr>
              <w:t xml:space="preserve">Musik und </w:t>
            </w:r>
            <w:r w:rsidR="00A117CC" w:rsidRPr="00CF4005">
              <w:rPr>
                <w:rFonts w:ascii="Arial" w:hAnsi="Arial" w:cs="Arial"/>
                <w:sz w:val="20"/>
                <w:szCs w:val="20"/>
              </w:rPr>
              <w:t>Transkulturalität</w:t>
            </w:r>
          </w:p>
          <w:p w14:paraId="49BE7D79" w14:textId="27F64677" w:rsidR="00A117CC" w:rsidRPr="004E6415" w:rsidRDefault="00A117CC" w:rsidP="00B25587">
            <w:pPr>
              <w:pStyle w:val="StandardWeb"/>
              <w:spacing w:before="120" w:beforeAutospacing="0" w:after="120" w:afterAutospacing="0" w:line="276" w:lineRule="auto"/>
              <w:rPr>
                <w:rFonts w:ascii="Arial" w:hAnsi="Arial" w:cs="Arial"/>
                <w:sz w:val="20"/>
                <w:szCs w:val="20"/>
              </w:rPr>
            </w:pPr>
            <w:r w:rsidRPr="00EC218B">
              <w:rPr>
                <w:rStyle w:val="Fett"/>
                <w:rFonts w:ascii="Arial" w:hAnsi="Arial" w:cs="Arial"/>
                <w:sz w:val="22"/>
                <w:szCs w:val="22"/>
              </w:rPr>
              <w:t>Zeitbedarf:</w:t>
            </w:r>
            <w:r w:rsidRPr="00D47925">
              <w:rPr>
                <w:rFonts w:ascii="Arial" w:hAnsi="Arial" w:cs="Arial"/>
              </w:rPr>
              <w:t xml:space="preserve"> </w:t>
            </w:r>
            <w:r w:rsidR="007A6453">
              <w:rPr>
                <w:rFonts w:ascii="Arial" w:hAnsi="Arial" w:cs="Arial"/>
                <w:sz w:val="22"/>
                <w:szCs w:val="20"/>
              </w:rPr>
              <w:t>etwa</w:t>
            </w:r>
            <w:r w:rsidR="00E53D55">
              <w:rPr>
                <w:rFonts w:ascii="Arial" w:hAnsi="Arial" w:cs="Arial"/>
                <w:sz w:val="22"/>
                <w:szCs w:val="20"/>
              </w:rPr>
              <w:t xml:space="preserve"> 20 S</w:t>
            </w:r>
            <w:r w:rsidRPr="0046151B">
              <w:rPr>
                <w:rFonts w:ascii="Arial" w:hAnsi="Arial" w:cs="Arial"/>
                <w:sz w:val="22"/>
                <w:szCs w:val="20"/>
              </w:rPr>
              <w:t>td.</w:t>
            </w:r>
          </w:p>
        </w:tc>
        <w:tc>
          <w:tcPr>
            <w:tcW w:w="2482" w:type="pct"/>
            <w:tcBorders>
              <w:top w:val="outset" w:sz="6" w:space="0" w:color="auto"/>
              <w:left w:val="outset" w:sz="6" w:space="0" w:color="auto"/>
              <w:bottom w:val="outset" w:sz="6" w:space="0" w:color="auto"/>
              <w:right w:val="outset" w:sz="6" w:space="0" w:color="auto"/>
            </w:tcBorders>
            <w:shd w:val="clear" w:color="auto" w:fill="auto"/>
          </w:tcPr>
          <w:p w14:paraId="2BE0627A" w14:textId="55B6C6B0" w:rsidR="00A117CC" w:rsidRPr="00EC218B" w:rsidRDefault="00EC218B" w:rsidP="00EF18EB">
            <w:pPr>
              <w:pStyle w:val="StandardWeb"/>
              <w:spacing w:before="120" w:beforeAutospacing="0" w:after="120" w:afterAutospacing="0" w:line="276" w:lineRule="auto"/>
              <w:rPr>
                <w:rFonts w:ascii="Arial" w:hAnsi="Arial" w:cs="Arial"/>
                <w:b/>
                <w:i/>
                <w:sz w:val="22"/>
                <w:szCs w:val="22"/>
              </w:rPr>
            </w:pPr>
            <w:r>
              <w:rPr>
                <w:rStyle w:val="Hervorhebung"/>
                <w:rFonts w:ascii="Arial" w:hAnsi="Arial" w:cs="Arial"/>
                <w:b/>
                <w:i w:val="0"/>
                <w:sz w:val="22"/>
                <w:szCs w:val="22"/>
              </w:rPr>
              <w:t>UV</w:t>
            </w:r>
            <w:r w:rsidR="00A117CC" w:rsidRPr="00EC218B">
              <w:rPr>
                <w:rStyle w:val="Hervorhebung"/>
                <w:rFonts w:ascii="Arial" w:hAnsi="Arial" w:cs="Arial"/>
                <w:b/>
                <w:i w:val="0"/>
                <w:sz w:val="22"/>
                <w:szCs w:val="22"/>
              </w:rPr>
              <w:t xml:space="preserve"> 9</w:t>
            </w:r>
            <w:r w:rsidR="003E6CA5" w:rsidRPr="00EC218B">
              <w:rPr>
                <w:rStyle w:val="Hervorhebung"/>
                <w:rFonts w:ascii="Arial" w:hAnsi="Arial" w:cs="Arial"/>
                <w:b/>
                <w:i w:val="0"/>
                <w:sz w:val="22"/>
                <w:szCs w:val="22"/>
              </w:rPr>
              <w:t>.</w:t>
            </w:r>
            <w:r w:rsidR="00D53B4E" w:rsidRPr="00EC218B">
              <w:rPr>
                <w:rStyle w:val="Hervorhebung"/>
                <w:rFonts w:ascii="Arial" w:hAnsi="Arial" w:cs="Arial"/>
                <w:b/>
                <w:i w:val="0"/>
                <w:sz w:val="22"/>
                <w:szCs w:val="22"/>
              </w:rPr>
              <w:t>2</w:t>
            </w:r>
            <w:r w:rsidR="00A117CC" w:rsidRPr="00EC218B">
              <w:rPr>
                <w:rFonts w:ascii="Arial" w:hAnsi="Arial" w:cs="Arial"/>
                <w:b/>
                <w:i/>
                <w:sz w:val="22"/>
                <w:szCs w:val="22"/>
              </w:rPr>
              <w:t xml:space="preserve"> </w:t>
            </w:r>
          </w:p>
          <w:p w14:paraId="141197D7" w14:textId="3C56EA3F" w:rsidR="00EF18EB" w:rsidRPr="000C4BD3" w:rsidRDefault="00E70CCA" w:rsidP="00EF18EB">
            <w:pPr>
              <w:pStyle w:val="StandardWeb"/>
              <w:spacing w:before="120" w:beforeAutospacing="0" w:after="0" w:afterAutospacing="0" w:line="276" w:lineRule="auto"/>
              <w:rPr>
                <w:rFonts w:ascii="Arial" w:hAnsi="Arial" w:cs="Arial"/>
                <w:b/>
                <w:sz w:val="22"/>
                <w:szCs w:val="20"/>
              </w:rPr>
            </w:pPr>
            <w:r>
              <w:rPr>
                <w:rFonts w:ascii="Arial" w:hAnsi="Arial" w:cs="Arial"/>
                <w:b/>
                <w:sz w:val="22"/>
                <w:szCs w:val="20"/>
              </w:rPr>
              <w:t>Improvisierte Musik</w:t>
            </w:r>
            <w:r w:rsidR="004B6671" w:rsidRPr="000C4BD3">
              <w:rPr>
                <w:rFonts w:ascii="Arial" w:hAnsi="Arial" w:cs="Arial"/>
                <w:b/>
                <w:sz w:val="22"/>
                <w:szCs w:val="20"/>
              </w:rPr>
              <w:t xml:space="preserve"> – Wie</w:t>
            </w:r>
            <w:r w:rsidR="00210DE0" w:rsidRPr="000C4BD3">
              <w:rPr>
                <w:rFonts w:ascii="Arial" w:hAnsi="Arial" w:cs="Arial"/>
                <w:b/>
                <w:sz w:val="22"/>
                <w:szCs w:val="20"/>
              </w:rPr>
              <w:t xml:space="preserve"> frei kann musikalische Freiheit sein?</w:t>
            </w:r>
          </w:p>
          <w:p w14:paraId="50EA315B" w14:textId="77777777" w:rsidR="00210DE0" w:rsidRPr="00580BCF" w:rsidRDefault="00210DE0" w:rsidP="00EF18EB">
            <w:pPr>
              <w:pStyle w:val="StandardWeb"/>
              <w:spacing w:before="120" w:beforeAutospacing="0" w:after="0" w:afterAutospacing="0" w:line="276" w:lineRule="auto"/>
              <w:rPr>
                <w:rStyle w:val="Fett"/>
                <w:rFonts w:ascii="Arial" w:hAnsi="Arial" w:cs="Arial"/>
                <w:sz w:val="22"/>
                <w:szCs w:val="22"/>
              </w:rPr>
            </w:pPr>
          </w:p>
          <w:p w14:paraId="3E34DD4D" w14:textId="77777777" w:rsidR="00A117CC" w:rsidRPr="00901164" w:rsidRDefault="00A117CC" w:rsidP="00EF18EB">
            <w:pPr>
              <w:pStyle w:val="StandardWeb"/>
              <w:spacing w:before="0" w:beforeAutospacing="0" w:after="120" w:afterAutospacing="0" w:line="276" w:lineRule="auto"/>
              <w:rPr>
                <w:rStyle w:val="Fett"/>
                <w:rFonts w:ascii="Arial" w:hAnsi="Arial" w:cs="Arial"/>
                <w:sz w:val="22"/>
                <w:szCs w:val="22"/>
              </w:rPr>
            </w:pPr>
            <w:r w:rsidRPr="00901164">
              <w:rPr>
                <w:rStyle w:val="Fett"/>
                <w:rFonts w:ascii="Arial" w:hAnsi="Arial" w:cs="Arial"/>
                <w:sz w:val="22"/>
                <w:szCs w:val="22"/>
              </w:rPr>
              <w:t>Schwerpunkte der Kompetenzentwicklung:</w:t>
            </w:r>
          </w:p>
          <w:p w14:paraId="0D1A98CF" w14:textId="77777777" w:rsidR="00A117CC" w:rsidRPr="00CA388F" w:rsidRDefault="00A117CC" w:rsidP="00EF18EB">
            <w:pPr>
              <w:pStyle w:val="StandardWeb"/>
              <w:spacing w:before="120" w:beforeAutospacing="0" w:after="120" w:afterAutospacing="0" w:line="276" w:lineRule="auto"/>
              <w:rPr>
                <w:rFonts w:ascii="Arial" w:hAnsi="Arial" w:cs="Arial"/>
                <w:sz w:val="20"/>
              </w:rPr>
            </w:pPr>
            <w:r w:rsidRPr="00CA388F">
              <w:rPr>
                <w:rFonts w:ascii="Arial" w:hAnsi="Arial" w:cs="Arial"/>
                <w:sz w:val="20"/>
              </w:rPr>
              <w:t xml:space="preserve">Die Schülerinnen und Schüler </w:t>
            </w:r>
          </w:p>
          <w:p w14:paraId="5064FBC3" w14:textId="77777777" w:rsidR="00A117CC" w:rsidRPr="00506AB5" w:rsidRDefault="00A117CC" w:rsidP="00B25587">
            <w:pPr>
              <w:spacing w:before="120" w:after="120" w:line="240" w:lineRule="auto"/>
              <w:rPr>
                <w:rFonts w:cs="Arial"/>
                <w:i/>
                <w:iCs/>
                <w:sz w:val="20"/>
                <w:szCs w:val="20"/>
              </w:rPr>
            </w:pPr>
            <w:r w:rsidRPr="00506AB5">
              <w:rPr>
                <w:rFonts w:cs="Arial"/>
                <w:i/>
                <w:iCs/>
                <w:sz w:val="20"/>
                <w:szCs w:val="20"/>
              </w:rPr>
              <w:t>Rezeption</w:t>
            </w:r>
          </w:p>
          <w:p w14:paraId="4D1B5B61" w14:textId="77777777" w:rsidR="00A117CC" w:rsidRPr="00506AB5"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beschreiben und vergleichen differenziert subjektive Höreindrücke in Bezug auf eine leitende Fragestellung,</w:t>
            </w:r>
          </w:p>
          <w:p w14:paraId="2D8D7587" w14:textId="77777777" w:rsidR="00A117CC" w:rsidRPr="00506AB5"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benennen auf der Grundlage von traditionellen und grafischen Notationen differenziert musikalische Strukturen, </w:t>
            </w:r>
          </w:p>
          <w:p w14:paraId="26E274FE" w14:textId="4495322D" w:rsidR="00A117CC" w:rsidRPr="00506AB5" w:rsidRDefault="00A117CC" w:rsidP="00DF0B90">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analysieren unter Verwendung geeigneter Fachmethoden (motivisch-thematische Analyse, detaillierte Formanalyse) musikalische Strukturen bezogen </w:t>
            </w:r>
            <w:r w:rsidR="00EB4BF3">
              <w:rPr>
                <w:sz w:val="20"/>
                <w:szCs w:val="20"/>
              </w:rPr>
              <w:t>auf eine leitende Fragestellung,</w:t>
            </w:r>
          </w:p>
          <w:p w14:paraId="58AEE98C" w14:textId="77777777" w:rsidR="00A117CC" w:rsidRPr="00506AB5" w:rsidRDefault="00A117CC" w:rsidP="00B25587">
            <w:pPr>
              <w:spacing w:before="120" w:after="120" w:line="240" w:lineRule="auto"/>
              <w:jc w:val="left"/>
              <w:rPr>
                <w:i/>
                <w:iCs/>
                <w:sz w:val="20"/>
                <w:szCs w:val="20"/>
              </w:rPr>
            </w:pPr>
            <w:r w:rsidRPr="00506AB5">
              <w:rPr>
                <w:i/>
                <w:iCs/>
                <w:sz w:val="20"/>
                <w:szCs w:val="20"/>
              </w:rPr>
              <w:t>Produktion</w:t>
            </w:r>
          </w:p>
          <w:p w14:paraId="49427F51" w14:textId="77777777" w:rsidR="00A117CC" w:rsidRPr="00506AB5" w:rsidRDefault="00A117CC" w:rsidP="003D2ED9">
            <w:pPr>
              <w:pStyle w:val="Listenabsatz"/>
              <w:numPr>
                <w:ilvl w:val="0"/>
                <w:numId w:val="10"/>
              </w:numPr>
              <w:spacing w:before="120" w:after="120" w:line="240" w:lineRule="auto"/>
              <w:jc w:val="left"/>
              <w:rPr>
                <w:sz w:val="20"/>
                <w:szCs w:val="20"/>
              </w:rPr>
            </w:pPr>
            <w:r w:rsidRPr="00506AB5">
              <w:rPr>
                <w:sz w:val="20"/>
                <w:szCs w:val="20"/>
              </w:rPr>
              <w:t>realisieren gemeinsam vokale und instrumentale Kompositionen,</w:t>
            </w:r>
          </w:p>
          <w:p w14:paraId="21E26DB8" w14:textId="77777777" w:rsidR="003D2ED9" w:rsidRDefault="00A117CC" w:rsidP="003D2ED9">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entwerfen und realisieren musikalische Gestaltungen unter Verwendung musikalischer Strukturen, </w:t>
            </w:r>
          </w:p>
          <w:p w14:paraId="090D4738" w14:textId="3C54F25B" w:rsidR="00A117CC" w:rsidRPr="00506AB5" w:rsidRDefault="00A117CC" w:rsidP="003D2ED9">
            <w:pPr>
              <w:pStyle w:val="Listenabsatz"/>
              <w:numPr>
                <w:ilvl w:val="0"/>
                <w:numId w:val="10"/>
              </w:numPr>
              <w:spacing w:before="120" w:after="120" w:line="240" w:lineRule="auto"/>
              <w:jc w:val="left"/>
              <w:rPr>
                <w:sz w:val="20"/>
                <w:szCs w:val="20"/>
              </w:rPr>
            </w:pPr>
            <w:r w:rsidRPr="00506AB5">
              <w:rPr>
                <w:sz w:val="20"/>
                <w:szCs w:val="20"/>
              </w:rPr>
              <w:t>präsentieren Kompositionen und Gestaltungs</w:t>
            </w:r>
            <w:r w:rsidR="00EB4BF3">
              <w:rPr>
                <w:sz w:val="20"/>
                <w:szCs w:val="20"/>
              </w:rPr>
              <w:t>ergebnisse in angemessener Form.</w:t>
            </w:r>
          </w:p>
          <w:p w14:paraId="5D71F34D" w14:textId="77777777" w:rsidR="00A117CC" w:rsidRPr="00506AB5" w:rsidRDefault="00A117CC" w:rsidP="003D2ED9">
            <w:pPr>
              <w:spacing w:before="120" w:after="120" w:line="240" w:lineRule="auto"/>
              <w:jc w:val="left"/>
              <w:rPr>
                <w:i/>
                <w:iCs/>
                <w:sz w:val="20"/>
                <w:szCs w:val="20"/>
              </w:rPr>
            </w:pPr>
            <w:r w:rsidRPr="00506AB5">
              <w:rPr>
                <w:i/>
                <w:iCs/>
                <w:sz w:val="20"/>
                <w:szCs w:val="20"/>
              </w:rPr>
              <w:t>Reflexion</w:t>
            </w:r>
          </w:p>
          <w:p w14:paraId="778FC782" w14:textId="2EB0D4B1" w:rsidR="00A117CC" w:rsidRPr="00506AB5" w:rsidRDefault="00A117CC" w:rsidP="003D2ED9">
            <w:pPr>
              <w:pStyle w:val="Listenabsatz"/>
              <w:numPr>
                <w:ilvl w:val="0"/>
                <w:numId w:val="11"/>
              </w:numPr>
              <w:spacing w:before="120" w:after="120" w:line="240" w:lineRule="auto"/>
              <w:jc w:val="left"/>
              <w:rPr>
                <w:sz w:val="20"/>
                <w:szCs w:val="20"/>
              </w:rPr>
            </w:pPr>
            <w:r w:rsidRPr="00506AB5">
              <w:rPr>
                <w:sz w:val="20"/>
                <w:szCs w:val="20"/>
              </w:rPr>
              <w:t>beurteilen differenziert Gestaltungsergebnisse bezogen auf einen themati</w:t>
            </w:r>
            <w:r w:rsidR="00EB4BF3">
              <w:rPr>
                <w:sz w:val="20"/>
                <w:szCs w:val="20"/>
              </w:rPr>
              <w:t>schen Kontext</w:t>
            </w:r>
            <w:r w:rsidR="00166681">
              <w:rPr>
                <w:sz w:val="20"/>
                <w:szCs w:val="20"/>
              </w:rPr>
              <w:t>.</w:t>
            </w:r>
          </w:p>
          <w:p w14:paraId="61E5ADB3" w14:textId="77777777" w:rsidR="00A117CC" w:rsidRDefault="00A117CC" w:rsidP="00EF18EB">
            <w:pPr>
              <w:spacing w:before="120" w:after="120"/>
              <w:rPr>
                <w:rStyle w:val="Fett"/>
                <w:rFonts w:cs="Arial"/>
              </w:rPr>
            </w:pPr>
          </w:p>
          <w:p w14:paraId="1F411A07" w14:textId="77777777" w:rsidR="00CF4005" w:rsidRPr="00CF4005" w:rsidRDefault="00CF4005" w:rsidP="00EF18EB">
            <w:pPr>
              <w:spacing w:before="120" w:after="120"/>
              <w:rPr>
                <w:rStyle w:val="Fett"/>
                <w:rFonts w:cs="Arial"/>
                <w:sz w:val="36"/>
                <w:szCs w:val="36"/>
              </w:rPr>
            </w:pPr>
          </w:p>
          <w:p w14:paraId="22108FB5" w14:textId="77777777" w:rsidR="00B25587" w:rsidRDefault="00A117CC" w:rsidP="00B25587">
            <w:pPr>
              <w:spacing w:before="120" w:after="0"/>
              <w:rPr>
                <w:rStyle w:val="Fett"/>
                <w:rFonts w:cs="Arial"/>
              </w:rPr>
            </w:pPr>
            <w:r w:rsidRPr="00D47925">
              <w:rPr>
                <w:rStyle w:val="Fett"/>
                <w:rFonts w:cs="Arial"/>
              </w:rPr>
              <w:t>Inhaltsfeld:</w:t>
            </w:r>
            <w:r>
              <w:rPr>
                <w:rStyle w:val="Fett"/>
                <w:rFonts w:cs="Arial"/>
              </w:rPr>
              <w:t xml:space="preserve"> </w:t>
            </w:r>
          </w:p>
          <w:p w14:paraId="4345A663" w14:textId="5501A9D7" w:rsidR="00A117CC" w:rsidRPr="00B25587" w:rsidRDefault="00A117CC" w:rsidP="00B25587">
            <w:pPr>
              <w:spacing w:after="120"/>
              <w:rPr>
                <w:rFonts w:cs="Arial"/>
                <w:b/>
                <w:bCs/>
              </w:rPr>
            </w:pPr>
            <w:r w:rsidRPr="00CF4005">
              <w:rPr>
                <w:rFonts w:cs="Arial"/>
                <w:sz w:val="20"/>
                <w:szCs w:val="20"/>
              </w:rPr>
              <w:t xml:space="preserve">Bedeutungen </w:t>
            </w:r>
          </w:p>
          <w:p w14:paraId="503B1A8D" w14:textId="264C894E" w:rsidR="00CF4005" w:rsidRDefault="00A117CC" w:rsidP="00B25587">
            <w:pPr>
              <w:spacing w:before="120" w:after="0"/>
              <w:ind w:left="697" w:hanging="697"/>
            </w:pPr>
            <w:r>
              <w:rPr>
                <w:rStyle w:val="Fett"/>
                <w:rFonts w:cs="Arial"/>
              </w:rPr>
              <w:t>Inhaltliche</w:t>
            </w:r>
            <w:r w:rsidR="007A6453">
              <w:rPr>
                <w:rStyle w:val="Fett"/>
                <w:rFonts w:cs="Arial"/>
              </w:rPr>
              <w:t>r</w:t>
            </w:r>
            <w:r w:rsidRPr="00D47925">
              <w:rPr>
                <w:rStyle w:val="Fett"/>
                <w:rFonts w:cs="Arial"/>
              </w:rPr>
              <w:t xml:space="preserve"> Schwerpunkt:</w:t>
            </w:r>
            <w:r w:rsidRPr="00D47925">
              <w:t xml:space="preserve"> </w:t>
            </w:r>
          </w:p>
          <w:p w14:paraId="620CEF31" w14:textId="06767CA7" w:rsidR="00A117CC" w:rsidRPr="00CF4005" w:rsidRDefault="00A117CC" w:rsidP="00B25587">
            <w:pPr>
              <w:spacing w:after="120"/>
              <w:ind w:left="697" w:hanging="697"/>
              <w:rPr>
                <w:rFonts w:cs="Arial"/>
                <w:sz w:val="20"/>
                <w:szCs w:val="20"/>
              </w:rPr>
            </w:pPr>
            <w:r w:rsidRPr="00CF4005">
              <w:rPr>
                <w:sz w:val="20"/>
                <w:szCs w:val="20"/>
              </w:rPr>
              <w:t>Musik und Improvisation</w:t>
            </w:r>
          </w:p>
          <w:p w14:paraId="4C7840F0" w14:textId="61529933" w:rsidR="00A117CC" w:rsidRPr="00CF4005" w:rsidRDefault="00A117CC" w:rsidP="00B25587">
            <w:pPr>
              <w:spacing w:before="120" w:after="120"/>
              <w:rPr>
                <w:rFonts w:cs="Arial"/>
                <w:szCs w:val="20"/>
              </w:rPr>
            </w:pPr>
            <w:r w:rsidRPr="00D47925">
              <w:rPr>
                <w:rStyle w:val="Fett"/>
                <w:rFonts w:cs="Arial"/>
              </w:rPr>
              <w:t>Zeitbedarf:</w:t>
            </w:r>
            <w:r w:rsidRPr="00D47925">
              <w:rPr>
                <w:rFonts w:cs="Arial"/>
              </w:rPr>
              <w:t xml:space="preserve"> </w:t>
            </w:r>
            <w:r w:rsidR="007A6453">
              <w:rPr>
                <w:rFonts w:cs="Arial"/>
                <w:szCs w:val="20"/>
              </w:rPr>
              <w:t>etwa</w:t>
            </w:r>
            <w:r w:rsidR="00E53D55">
              <w:rPr>
                <w:rFonts w:cs="Arial"/>
                <w:szCs w:val="20"/>
              </w:rPr>
              <w:t xml:space="preserve"> 20 S</w:t>
            </w:r>
            <w:r w:rsidR="00CF4005">
              <w:rPr>
                <w:rFonts w:cs="Arial"/>
                <w:szCs w:val="20"/>
              </w:rPr>
              <w:t>td.</w:t>
            </w:r>
          </w:p>
        </w:tc>
      </w:tr>
      <w:bookmarkEnd w:id="4"/>
    </w:tbl>
    <w:p w14:paraId="1515D18F" w14:textId="77777777" w:rsidR="00A117CC" w:rsidRDefault="00A117CC" w:rsidP="00337D34"/>
    <w:tbl>
      <w:tblPr>
        <w:tblW w:w="488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971"/>
      </w:tblGrid>
      <w:tr w:rsidR="00A117CC" w:rsidRPr="00D47925" w14:paraId="53C1AF36" w14:textId="77777777" w:rsidTr="00A117CC">
        <w:trPr>
          <w:trHeight w:val="284"/>
          <w:tblCellSpacing w:w="15" w:type="dxa"/>
        </w:trPr>
        <w:tc>
          <w:tcPr>
            <w:tcW w:w="4966" w:type="pct"/>
            <w:tcBorders>
              <w:top w:val="outset" w:sz="6" w:space="0" w:color="auto"/>
              <w:left w:val="outset" w:sz="6" w:space="0" w:color="auto"/>
              <w:bottom w:val="outset" w:sz="6" w:space="0" w:color="auto"/>
              <w:right w:val="outset" w:sz="6" w:space="0" w:color="auto"/>
            </w:tcBorders>
            <w:shd w:val="clear" w:color="auto" w:fill="EEECE1" w:themeFill="background2"/>
          </w:tcPr>
          <w:p w14:paraId="33C6268D" w14:textId="74C44F0E" w:rsidR="00A117CC" w:rsidRPr="0092543C" w:rsidRDefault="00A117CC" w:rsidP="00537506">
            <w:pPr>
              <w:pStyle w:val="StandardWeb"/>
              <w:jc w:val="center"/>
              <w:rPr>
                <w:rStyle w:val="Hervorhebung"/>
                <w:rFonts w:ascii="Arial" w:hAnsi="Arial" w:cs="Arial"/>
                <w:b/>
                <w:i w:val="0"/>
              </w:rPr>
            </w:pPr>
            <w:r w:rsidRPr="0092543C">
              <w:rPr>
                <w:rStyle w:val="Hervorhebung"/>
                <w:rFonts w:ascii="Arial" w:hAnsi="Arial" w:cs="Arial"/>
                <w:b/>
                <w:i w:val="0"/>
              </w:rPr>
              <w:lastRenderedPageBreak/>
              <w:t>Jahrgangsstufe 9</w:t>
            </w:r>
          </w:p>
        </w:tc>
      </w:tr>
      <w:tr w:rsidR="00A117CC" w:rsidRPr="00D47925" w14:paraId="565B87A1" w14:textId="77777777" w:rsidTr="00A117CC">
        <w:trPr>
          <w:trHeight w:val="3074"/>
          <w:tblCellSpacing w:w="15" w:type="dxa"/>
        </w:trPr>
        <w:tc>
          <w:tcPr>
            <w:tcW w:w="4966" w:type="pct"/>
            <w:tcBorders>
              <w:top w:val="outset" w:sz="6" w:space="0" w:color="auto"/>
              <w:left w:val="outset" w:sz="6" w:space="0" w:color="auto"/>
              <w:bottom w:val="outset" w:sz="6" w:space="0" w:color="auto"/>
              <w:right w:val="outset" w:sz="6" w:space="0" w:color="auto"/>
            </w:tcBorders>
            <w:shd w:val="clear" w:color="auto" w:fill="auto"/>
          </w:tcPr>
          <w:p w14:paraId="486B891A" w14:textId="3A9086FA" w:rsidR="00A117CC" w:rsidRDefault="007A6453" w:rsidP="007A6453">
            <w:pPr>
              <w:spacing w:before="120" w:after="120"/>
              <w:rPr>
                <w:rFonts w:cs="Arial"/>
              </w:rPr>
            </w:pPr>
            <w:r>
              <w:rPr>
                <w:rStyle w:val="Hervorhebung"/>
                <w:rFonts w:cs="Arial"/>
                <w:b/>
                <w:i w:val="0"/>
              </w:rPr>
              <w:t>UV</w:t>
            </w:r>
            <w:r w:rsidR="00A117CC" w:rsidRPr="007A6453">
              <w:rPr>
                <w:rStyle w:val="Hervorhebung"/>
                <w:rFonts w:cs="Arial"/>
                <w:b/>
                <w:i w:val="0"/>
              </w:rPr>
              <w:t xml:space="preserve"> 9.</w:t>
            </w:r>
            <w:r w:rsidR="002B0B71" w:rsidRPr="007A6453">
              <w:rPr>
                <w:rStyle w:val="Hervorhebung"/>
                <w:rFonts w:cs="Arial"/>
                <w:b/>
                <w:i w:val="0"/>
              </w:rPr>
              <w:t>3</w:t>
            </w:r>
          </w:p>
          <w:p w14:paraId="0C47D3AF" w14:textId="7EB3E544" w:rsidR="007A6453" w:rsidRPr="000C4BD3" w:rsidRDefault="00A117CC" w:rsidP="007A6453">
            <w:pPr>
              <w:spacing w:before="120" w:after="120"/>
              <w:rPr>
                <w:rFonts w:cs="Arial"/>
                <w:b/>
                <w:bCs/>
                <w:iCs/>
                <w:szCs w:val="20"/>
              </w:rPr>
            </w:pPr>
            <w:r w:rsidRPr="000C4BD3">
              <w:rPr>
                <w:rFonts w:cs="Arial"/>
                <w:b/>
                <w:bCs/>
                <w:iCs/>
                <w:szCs w:val="20"/>
              </w:rPr>
              <w:t xml:space="preserve">Unsere </w:t>
            </w:r>
            <w:r w:rsidR="00166681" w:rsidRPr="000C4BD3">
              <w:rPr>
                <w:rFonts w:cs="Arial"/>
                <w:b/>
                <w:bCs/>
                <w:iCs/>
                <w:szCs w:val="20"/>
              </w:rPr>
              <w:t>„</w:t>
            </w:r>
            <w:r w:rsidRPr="000C4BD3">
              <w:rPr>
                <w:rFonts w:cs="Arial"/>
                <w:b/>
                <w:bCs/>
                <w:iCs/>
                <w:szCs w:val="20"/>
              </w:rPr>
              <w:t>Schul-Musik“: Ambient</w:t>
            </w:r>
            <w:r w:rsidR="00166681" w:rsidRPr="000C4BD3">
              <w:rPr>
                <w:rFonts w:cs="Arial"/>
                <w:b/>
                <w:bCs/>
                <w:iCs/>
                <w:szCs w:val="20"/>
              </w:rPr>
              <w:t xml:space="preserve"> </w:t>
            </w:r>
            <w:r w:rsidRPr="000C4BD3">
              <w:rPr>
                <w:rFonts w:cs="Arial"/>
                <w:b/>
                <w:bCs/>
                <w:iCs/>
                <w:szCs w:val="20"/>
              </w:rPr>
              <w:t>Music für den öffentlich Raum Schule</w:t>
            </w:r>
            <w:r w:rsidR="005F2C25" w:rsidRPr="000C4BD3">
              <w:rPr>
                <w:rFonts w:cs="Arial"/>
                <w:b/>
                <w:bCs/>
                <w:iCs/>
                <w:szCs w:val="20"/>
              </w:rPr>
              <w:t xml:space="preserve"> –</w:t>
            </w:r>
            <w:r w:rsidR="007A6453" w:rsidRPr="000C4BD3">
              <w:rPr>
                <w:rFonts w:cs="Arial"/>
                <w:b/>
                <w:bCs/>
                <w:iCs/>
                <w:szCs w:val="20"/>
              </w:rPr>
              <w:t xml:space="preserve"> </w:t>
            </w:r>
            <w:r w:rsidRPr="000C4BD3">
              <w:rPr>
                <w:rFonts w:cs="Arial"/>
                <w:b/>
                <w:bCs/>
                <w:iCs/>
                <w:szCs w:val="20"/>
              </w:rPr>
              <w:t>Auf der Suche nach einem Zusammenhang zwischen Schulklima und</w:t>
            </w:r>
            <w:r w:rsidR="007A6453" w:rsidRPr="000C4BD3">
              <w:rPr>
                <w:rFonts w:cs="Arial"/>
                <w:b/>
                <w:bCs/>
                <w:iCs/>
                <w:szCs w:val="20"/>
              </w:rPr>
              <w:t xml:space="preserve"> </w:t>
            </w:r>
            <w:r w:rsidRPr="000C4BD3">
              <w:rPr>
                <w:rFonts w:cs="Arial"/>
                <w:b/>
                <w:bCs/>
                <w:iCs/>
                <w:szCs w:val="20"/>
              </w:rPr>
              <w:t>Hintergrundmu</w:t>
            </w:r>
            <w:r w:rsidR="007A6453" w:rsidRPr="000C4BD3">
              <w:rPr>
                <w:rFonts w:cs="Arial"/>
                <w:b/>
                <w:bCs/>
                <w:iCs/>
                <w:szCs w:val="20"/>
              </w:rPr>
              <w:t xml:space="preserve">sik </w:t>
            </w:r>
          </w:p>
          <w:p w14:paraId="34ACA675" w14:textId="12DB909F" w:rsidR="00A117CC" w:rsidRPr="005F2C25" w:rsidRDefault="00A117CC" w:rsidP="007A6453">
            <w:pPr>
              <w:spacing w:before="120" w:after="120"/>
              <w:rPr>
                <w:rStyle w:val="Fett"/>
                <w:rFonts w:cs="Arial"/>
              </w:rPr>
            </w:pPr>
            <w:r w:rsidRPr="005F2C25">
              <w:rPr>
                <w:rStyle w:val="Fett"/>
                <w:rFonts w:cs="Arial"/>
              </w:rPr>
              <w:t>Schwerpunkte der Kompetenzentwicklung:</w:t>
            </w:r>
          </w:p>
          <w:p w14:paraId="5E7AAE18" w14:textId="77777777" w:rsidR="00A117CC" w:rsidRPr="00556B44" w:rsidRDefault="00A117CC" w:rsidP="003D2ED9">
            <w:pPr>
              <w:pStyle w:val="StandardWeb"/>
              <w:spacing w:before="120" w:beforeAutospacing="0" w:after="120" w:afterAutospacing="0"/>
              <w:rPr>
                <w:rFonts w:ascii="Arial" w:hAnsi="Arial" w:cs="Arial"/>
                <w:sz w:val="20"/>
              </w:rPr>
            </w:pPr>
            <w:r w:rsidRPr="00556B44">
              <w:rPr>
                <w:rFonts w:ascii="Arial" w:hAnsi="Arial" w:cs="Arial"/>
                <w:sz w:val="20"/>
              </w:rPr>
              <w:t xml:space="preserve">Die Schülerinnen und Schüler </w:t>
            </w:r>
          </w:p>
          <w:p w14:paraId="2375B586" w14:textId="77777777" w:rsidR="00A117CC" w:rsidRPr="00506AB5" w:rsidRDefault="00A117CC" w:rsidP="003D2ED9">
            <w:pPr>
              <w:spacing w:before="120" w:after="120" w:line="240" w:lineRule="auto"/>
              <w:rPr>
                <w:rFonts w:cs="Arial"/>
                <w:i/>
                <w:iCs/>
                <w:sz w:val="20"/>
                <w:szCs w:val="20"/>
              </w:rPr>
            </w:pPr>
            <w:r w:rsidRPr="00506AB5">
              <w:rPr>
                <w:rFonts w:cs="Arial"/>
                <w:i/>
                <w:iCs/>
                <w:sz w:val="20"/>
                <w:szCs w:val="20"/>
              </w:rPr>
              <w:t>Rezeption</w:t>
            </w:r>
          </w:p>
          <w:p w14:paraId="75C1913F" w14:textId="77777777" w:rsidR="00A117CC" w:rsidRPr="00506AB5" w:rsidRDefault="00A117CC" w:rsidP="003D2ED9">
            <w:pPr>
              <w:pStyle w:val="KE-Musik"/>
              <w:numPr>
                <w:ilvl w:val="0"/>
                <w:numId w:val="19"/>
              </w:numPr>
              <w:spacing w:before="120" w:line="240" w:lineRule="auto"/>
              <w:rPr>
                <w:rFonts w:cs="Arial"/>
                <w:sz w:val="20"/>
                <w:szCs w:val="20"/>
              </w:rPr>
            </w:pPr>
            <w:r w:rsidRPr="00506AB5">
              <w:rPr>
                <w:rFonts w:cs="Arial"/>
                <w:sz w:val="20"/>
                <w:szCs w:val="20"/>
              </w:rPr>
              <w:t>beschreiben und vergleichen differenziert subjektive Höreindrücke bezogen auf eine leitende Fragestellung,</w:t>
            </w:r>
          </w:p>
          <w:p w14:paraId="1DEE073D" w14:textId="0FCAD695" w:rsidR="00A117CC" w:rsidRDefault="00A117CC" w:rsidP="003D2ED9">
            <w:pPr>
              <w:pStyle w:val="KE-Musik"/>
              <w:numPr>
                <w:ilvl w:val="0"/>
                <w:numId w:val="19"/>
              </w:numPr>
              <w:spacing w:before="120" w:line="240" w:lineRule="auto"/>
              <w:rPr>
                <w:rFonts w:cs="Arial"/>
                <w:sz w:val="20"/>
                <w:szCs w:val="20"/>
              </w:rPr>
            </w:pPr>
            <w:r w:rsidRPr="00506AB5">
              <w:rPr>
                <w:rFonts w:cs="Arial"/>
                <w:sz w:val="20"/>
                <w:szCs w:val="20"/>
              </w:rPr>
              <w:t xml:space="preserve">analysieren unter Verwendung geeigneter Fachmethoden (motivisch-thematische Analyse, detaillierte Formanalyse) musikalische Strukturen bezogen </w:t>
            </w:r>
            <w:r w:rsidR="00EB4BF3">
              <w:rPr>
                <w:rFonts w:cs="Arial"/>
                <w:sz w:val="20"/>
                <w:szCs w:val="20"/>
              </w:rPr>
              <w:t>auf eine leitende Fragestellung,</w:t>
            </w:r>
          </w:p>
          <w:p w14:paraId="7396BBF0" w14:textId="312980AC" w:rsidR="00166681" w:rsidRPr="00506AB5" w:rsidRDefault="00166681" w:rsidP="003D2ED9">
            <w:pPr>
              <w:pStyle w:val="KE-Musik"/>
              <w:numPr>
                <w:ilvl w:val="0"/>
                <w:numId w:val="19"/>
              </w:numPr>
              <w:spacing w:before="120" w:line="240" w:lineRule="auto"/>
              <w:rPr>
                <w:rFonts w:cs="Arial"/>
                <w:sz w:val="20"/>
                <w:szCs w:val="20"/>
              </w:rPr>
            </w:pPr>
            <w:r>
              <w:rPr>
                <w:rFonts w:cs="Arial"/>
                <w:sz w:val="20"/>
                <w:szCs w:val="20"/>
              </w:rPr>
              <w:t>präsentieren Analyseergebnisse auch mit digitalen Medien unter Verwendung der Fachsprache,</w:t>
            </w:r>
          </w:p>
          <w:p w14:paraId="4F98719F" w14:textId="77777777" w:rsidR="00A117CC" w:rsidRDefault="00A117CC" w:rsidP="003D2ED9">
            <w:pPr>
              <w:spacing w:before="120" w:after="120" w:line="240" w:lineRule="auto"/>
              <w:rPr>
                <w:rFonts w:cs="Arial"/>
                <w:i/>
                <w:iCs/>
                <w:sz w:val="20"/>
                <w:szCs w:val="20"/>
              </w:rPr>
            </w:pPr>
            <w:r w:rsidRPr="00506AB5">
              <w:rPr>
                <w:rFonts w:cs="Arial"/>
                <w:i/>
                <w:iCs/>
                <w:sz w:val="20"/>
                <w:szCs w:val="20"/>
              </w:rPr>
              <w:t>Produktion</w:t>
            </w:r>
          </w:p>
          <w:p w14:paraId="264BBF06" w14:textId="77777777" w:rsidR="00A117CC" w:rsidRPr="00506AB5" w:rsidRDefault="00A117CC" w:rsidP="003D2ED9">
            <w:pPr>
              <w:pStyle w:val="KE-Musik"/>
              <w:numPr>
                <w:ilvl w:val="0"/>
                <w:numId w:val="19"/>
              </w:numPr>
              <w:spacing w:before="120" w:line="240" w:lineRule="auto"/>
              <w:rPr>
                <w:rFonts w:cs="Arial"/>
                <w:sz w:val="20"/>
                <w:szCs w:val="20"/>
              </w:rPr>
            </w:pPr>
            <w:r w:rsidRPr="00506AB5">
              <w:rPr>
                <w:rFonts w:cs="Arial"/>
                <w:sz w:val="20"/>
                <w:szCs w:val="20"/>
              </w:rPr>
              <w:t>realisieren gemeinsam vokale und instrumentale Kompositionen,</w:t>
            </w:r>
          </w:p>
          <w:p w14:paraId="42EC0FFD" w14:textId="77777777" w:rsidR="00A117CC" w:rsidRPr="00506AB5" w:rsidRDefault="00A117CC" w:rsidP="003D2ED9">
            <w:pPr>
              <w:pStyle w:val="KE-Musik"/>
              <w:numPr>
                <w:ilvl w:val="0"/>
                <w:numId w:val="19"/>
              </w:numPr>
              <w:spacing w:before="120" w:line="240" w:lineRule="auto"/>
              <w:rPr>
                <w:rFonts w:cs="Arial"/>
                <w:sz w:val="20"/>
                <w:szCs w:val="20"/>
              </w:rPr>
            </w:pPr>
            <w:r w:rsidRPr="00506AB5">
              <w:rPr>
                <w:rFonts w:cs="Arial"/>
                <w:sz w:val="20"/>
                <w:szCs w:val="20"/>
              </w:rPr>
              <w:t>entwerfen und realisieren adressatengerecht musikbezogene Medienprodukte,</w:t>
            </w:r>
          </w:p>
          <w:p w14:paraId="752E2956" w14:textId="0500C620" w:rsidR="00A117CC" w:rsidRPr="00506AB5" w:rsidRDefault="00A117CC" w:rsidP="003D2ED9">
            <w:pPr>
              <w:pStyle w:val="KE-Musik"/>
              <w:numPr>
                <w:ilvl w:val="0"/>
                <w:numId w:val="19"/>
              </w:numPr>
              <w:spacing w:before="120" w:line="240" w:lineRule="auto"/>
              <w:rPr>
                <w:rFonts w:cs="Arial"/>
                <w:sz w:val="20"/>
                <w:szCs w:val="20"/>
              </w:rPr>
            </w:pPr>
            <w:r w:rsidRPr="00506AB5">
              <w:rPr>
                <w:rFonts w:cs="Arial"/>
                <w:sz w:val="20"/>
                <w:szCs w:val="20"/>
              </w:rPr>
              <w:t>produzieren und bearbeiten</w:t>
            </w:r>
            <w:r w:rsidR="00EB4BF3">
              <w:rPr>
                <w:rFonts w:cs="Arial"/>
                <w:sz w:val="20"/>
                <w:szCs w:val="20"/>
              </w:rPr>
              <w:t xml:space="preserve"> Musik mit digitalen Werkzeugen,</w:t>
            </w:r>
          </w:p>
          <w:p w14:paraId="06F4AC93" w14:textId="77777777" w:rsidR="00A117CC" w:rsidRPr="00506AB5" w:rsidRDefault="00A117CC" w:rsidP="003D2ED9">
            <w:pPr>
              <w:pStyle w:val="KE-Musik"/>
              <w:numPr>
                <w:ilvl w:val="0"/>
                <w:numId w:val="0"/>
              </w:numPr>
              <w:spacing w:before="120" w:line="240" w:lineRule="auto"/>
              <w:rPr>
                <w:rFonts w:cs="Arial"/>
                <w:sz w:val="20"/>
                <w:szCs w:val="20"/>
              </w:rPr>
            </w:pPr>
          </w:p>
          <w:p w14:paraId="738D3F44" w14:textId="77777777" w:rsidR="00A117CC" w:rsidRPr="00506AB5" w:rsidRDefault="00A117CC" w:rsidP="003D2ED9">
            <w:pPr>
              <w:pStyle w:val="KE-Musik"/>
              <w:numPr>
                <w:ilvl w:val="0"/>
                <w:numId w:val="0"/>
              </w:numPr>
              <w:spacing w:before="120" w:line="240" w:lineRule="auto"/>
              <w:rPr>
                <w:rFonts w:cs="Arial"/>
                <w:i/>
                <w:iCs/>
                <w:sz w:val="20"/>
                <w:szCs w:val="20"/>
              </w:rPr>
            </w:pPr>
            <w:r w:rsidRPr="00506AB5">
              <w:rPr>
                <w:rFonts w:cs="Arial"/>
                <w:i/>
                <w:iCs/>
                <w:sz w:val="20"/>
                <w:szCs w:val="20"/>
              </w:rPr>
              <w:t>Reflexion</w:t>
            </w:r>
          </w:p>
          <w:p w14:paraId="0CC118EE" w14:textId="77777777" w:rsidR="00A117CC" w:rsidRPr="00506AB5" w:rsidRDefault="00A117CC" w:rsidP="003D2ED9">
            <w:pPr>
              <w:pStyle w:val="KE-Musik"/>
              <w:numPr>
                <w:ilvl w:val="0"/>
                <w:numId w:val="19"/>
              </w:numPr>
              <w:spacing w:before="120" w:line="240" w:lineRule="auto"/>
              <w:rPr>
                <w:rFonts w:cs="Arial"/>
                <w:sz w:val="20"/>
                <w:szCs w:val="20"/>
              </w:rPr>
            </w:pPr>
            <w:r w:rsidRPr="00506AB5">
              <w:rPr>
                <w:rFonts w:cs="Arial"/>
                <w:sz w:val="20"/>
                <w:szCs w:val="20"/>
              </w:rPr>
              <w:t>beurteilen differenziert Gestaltungsergebnisse bezogen auf einen thematischen Kontext,</w:t>
            </w:r>
          </w:p>
          <w:p w14:paraId="66E61470" w14:textId="77777777" w:rsidR="00A117CC" w:rsidRPr="00506AB5" w:rsidRDefault="00A117CC" w:rsidP="003D2ED9">
            <w:pPr>
              <w:pStyle w:val="KE-Musik"/>
              <w:numPr>
                <w:ilvl w:val="0"/>
                <w:numId w:val="19"/>
              </w:numPr>
              <w:spacing w:before="120" w:line="240" w:lineRule="auto"/>
              <w:rPr>
                <w:rFonts w:cs="Arial"/>
                <w:sz w:val="20"/>
                <w:szCs w:val="20"/>
              </w:rPr>
            </w:pPr>
            <w:r w:rsidRPr="00506AB5">
              <w:rPr>
                <w:rFonts w:cs="Arial"/>
                <w:iCs/>
                <w:sz w:val="20"/>
                <w:szCs w:val="20"/>
              </w:rPr>
              <w:t>beurteilen begründet Auswirkungen digitaler Musikrezeption, Musikdistribution und Musikproduktion sowie urheberrechtliche Fragestellungen,</w:t>
            </w:r>
          </w:p>
          <w:p w14:paraId="23AAEC73" w14:textId="566F6414" w:rsidR="00A117CC" w:rsidRPr="00506AB5" w:rsidRDefault="00A117CC" w:rsidP="003D2ED9">
            <w:pPr>
              <w:pStyle w:val="KE-Musik"/>
              <w:numPr>
                <w:ilvl w:val="0"/>
                <w:numId w:val="19"/>
              </w:numPr>
              <w:spacing w:before="120" w:line="240" w:lineRule="auto"/>
              <w:ind w:left="714" w:hanging="357"/>
              <w:rPr>
                <w:rFonts w:cs="Arial"/>
                <w:sz w:val="20"/>
                <w:szCs w:val="20"/>
              </w:rPr>
            </w:pPr>
            <w:r w:rsidRPr="00506AB5">
              <w:rPr>
                <w:rFonts w:cs="Arial"/>
                <w:sz w:val="20"/>
                <w:szCs w:val="20"/>
              </w:rPr>
              <w:t>beurteilen begründet Auswirkungen ökono</w:t>
            </w:r>
            <w:r w:rsidR="00EB4BF3">
              <w:rPr>
                <w:rFonts w:cs="Arial"/>
                <w:sz w:val="20"/>
                <w:szCs w:val="20"/>
              </w:rPr>
              <w:t>mischer Zusammenhänge auf Musik</w:t>
            </w:r>
            <w:r w:rsidR="00166681">
              <w:rPr>
                <w:rFonts w:cs="Arial"/>
                <w:sz w:val="20"/>
                <w:szCs w:val="20"/>
              </w:rPr>
              <w:t>.</w:t>
            </w:r>
          </w:p>
          <w:p w14:paraId="6F3DB07F" w14:textId="77777777" w:rsidR="00A117CC" w:rsidRPr="00CA388F" w:rsidRDefault="00A117CC" w:rsidP="007A6453">
            <w:pPr>
              <w:pStyle w:val="Listenabsatz"/>
              <w:numPr>
                <w:ilvl w:val="0"/>
                <w:numId w:val="0"/>
              </w:numPr>
              <w:spacing w:before="120" w:after="120"/>
              <w:ind w:left="720"/>
              <w:rPr>
                <w:sz w:val="20"/>
                <w:szCs w:val="20"/>
              </w:rPr>
            </w:pPr>
          </w:p>
          <w:p w14:paraId="59D8A76D" w14:textId="77777777" w:rsidR="005F2C25" w:rsidRDefault="00A117CC" w:rsidP="007A6453">
            <w:pPr>
              <w:spacing w:before="120" w:after="0"/>
              <w:rPr>
                <w:rStyle w:val="Fett"/>
                <w:rFonts w:cs="Arial"/>
              </w:rPr>
            </w:pPr>
            <w:r w:rsidRPr="00D47925">
              <w:rPr>
                <w:rStyle w:val="Fett"/>
                <w:rFonts w:cs="Arial"/>
              </w:rPr>
              <w:t>Inhaltsfeld:</w:t>
            </w:r>
            <w:r>
              <w:rPr>
                <w:rStyle w:val="Fett"/>
                <w:rFonts w:cs="Arial"/>
              </w:rPr>
              <w:t xml:space="preserve"> </w:t>
            </w:r>
          </w:p>
          <w:p w14:paraId="2CA8E53C" w14:textId="0A5F2F35" w:rsidR="00A117CC" w:rsidRPr="005F2C25" w:rsidRDefault="00A117CC" w:rsidP="007A6453">
            <w:pPr>
              <w:spacing w:after="120"/>
              <w:rPr>
                <w:rFonts w:cs="Arial"/>
                <w:sz w:val="20"/>
                <w:szCs w:val="20"/>
              </w:rPr>
            </w:pPr>
            <w:r w:rsidRPr="005F2C25">
              <w:rPr>
                <w:rFonts w:cs="Arial"/>
                <w:sz w:val="20"/>
                <w:szCs w:val="20"/>
              </w:rPr>
              <w:t xml:space="preserve">Verwendungen </w:t>
            </w:r>
          </w:p>
          <w:p w14:paraId="3CD8A4B9" w14:textId="5A6E77F0" w:rsidR="005F2C25" w:rsidRDefault="00A117CC" w:rsidP="007A6453">
            <w:pPr>
              <w:pStyle w:val="StandardWeb"/>
              <w:spacing w:before="120" w:beforeAutospacing="0" w:after="0" w:afterAutospacing="0" w:line="276" w:lineRule="auto"/>
              <w:rPr>
                <w:rFonts w:ascii="Arial" w:hAnsi="Arial" w:cs="Arial"/>
              </w:rPr>
            </w:pPr>
            <w:r>
              <w:rPr>
                <w:rStyle w:val="Fett"/>
                <w:rFonts w:ascii="Arial" w:hAnsi="Arial" w:cs="Arial"/>
                <w:sz w:val="22"/>
              </w:rPr>
              <w:t>Inhaltliche</w:t>
            </w:r>
            <w:r w:rsidR="003D2ED9">
              <w:rPr>
                <w:rStyle w:val="Fett"/>
                <w:rFonts w:ascii="Arial" w:hAnsi="Arial" w:cs="Arial"/>
                <w:sz w:val="22"/>
              </w:rPr>
              <w:t>r</w:t>
            </w:r>
            <w:r>
              <w:rPr>
                <w:rStyle w:val="Fett"/>
                <w:rFonts w:ascii="Arial" w:hAnsi="Arial" w:cs="Arial"/>
                <w:sz w:val="22"/>
              </w:rPr>
              <w:t xml:space="preserve"> </w:t>
            </w:r>
            <w:r w:rsidRPr="00CA388F">
              <w:rPr>
                <w:rStyle w:val="Fett"/>
                <w:rFonts w:ascii="Arial" w:hAnsi="Arial" w:cs="Arial"/>
                <w:sz w:val="22"/>
              </w:rPr>
              <w:t>Schwerpunkt:</w:t>
            </w:r>
            <w:r w:rsidRPr="00D47925">
              <w:rPr>
                <w:rFonts w:ascii="Arial" w:hAnsi="Arial" w:cs="Arial"/>
              </w:rPr>
              <w:t xml:space="preserve"> </w:t>
            </w:r>
          </w:p>
          <w:p w14:paraId="666EF441" w14:textId="5E341463" w:rsidR="00A117CC" w:rsidRPr="00D3185D" w:rsidRDefault="00A117CC" w:rsidP="007A6453">
            <w:pPr>
              <w:pStyle w:val="StandardWeb"/>
              <w:spacing w:before="0" w:beforeAutospacing="0" w:after="120" w:afterAutospacing="0" w:line="276" w:lineRule="auto"/>
              <w:rPr>
                <w:rFonts w:ascii="Arial" w:hAnsi="Arial" w:cs="Arial"/>
                <w:sz w:val="20"/>
                <w:szCs w:val="20"/>
              </w:rPr>
            </w:pPr>
            <w:r w:rsidRPr="00D3185D">
              <w:rPr>
                <w:rFonts w:ascii="Arial" w:hAnsi="Arial" w:cs="Arial"/>
                <w:sz w:val="20"/>
                <w:szCs w:val="20"/>
              </w:rPr>
              <w:t>Musik und öffentlicher Raum</w:t>
            </w:r>
          </w:p>
          <w:p w14:paraId="322F2998" w14:textId="61FB8E19" w:rsidR="00D3185D" w:rsidRPr="00D3185D" w:rsidRDefault="00A117CC" w:rsidP="007A6453">
            <w:pPr>
              <w:pStyle w:val="StandardWeb"/>
              <w:spacing w:before="120" w:beforeAutospacing="0" w:after="120" w:afterAutospacing="0" w:line="276" w:lineRule="auto"/>
              <w:rPr>
                <w:rFonts w:ascii="Arial" w:hAnsi="Arial" w:cs="Arial"/>
                <w:sz w:val="22"/>
                <w:szCs w:val="20"/>
              </w:rPr>
            </w:pPr>
            <w:r w:rsidRPr="007A6453">
              <w:rPr>
                <w:rStyle w:val="Fett"/>
                <w:rFonts w:ascii="Arial" w:hAnsi="Arial" w:cs="Arial"/>
                <w:sz w:val="22"/>
                <w:szCs w:val="22"/>
              </w:rPr>
              <w:t>Zeitbedarf:</w:t>
            </w:r>
            <w:r w:rsidRPr="00D47925">
              <w:rPr>
                <w:rFonts w:ascii="Arial" w:hAnsi="Arial" w:cs="Arial"/>
              </w:rPr>
              <w:t xml:space="preserve"> </w:t>
            </w:r>
            <w:r w:rsidR="007A6453">
              <w:rPr>
                <w:rFonts w:ascii="Arial" w:hAnsi="Arial" w:cs="Arial"/>
                <w:sz w:val="22"/>
                <w:szCs w:val="20"/>
              </w:rPr>
              <w:t>etwa 20 S</w:t>
            </w:r>
            <w:r w:rsidRPr="00174EAA">
              <w:rPr>
                <w:rFonts w:ascii="Arial" w:hAnsi="Arial" w:cs="Arial"/>
                <w:sz w:val="22"/>
                <w:szCs w:val="20"/>
              </w:rPr>
              <w:t>td.</w:t>
            </w:r>
          </w:p>
        </w:tc>
      </w:tr>
    </w:tbl>
    <w:p w14:paraId="55FD435F" w14:textId="37C1CCA4" w:rsidR="009C6EDC" w:rsidRDefault="009C6EDC" w:rsidP="009C6EDC">
      <w:r>
        <w:br w:type="page"/>
      </w:r>
    </w:p>
    <w:tbl>
      <w:tblPr>
        <w:tblW w:w="52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89"/>
        <w:gridCol w:w="290"/>
        <w:gridCol w:w="4679"/>
      </w:tblGrid>
      <w:tr w:rsidR="009C6EDC" w:rsidRPr="0092543C" w14:paraId="79597BBA" w14:textId="77777777" w:rsidTr="000C4BD3">
        <w:trPr>
          <w:tblCellSpacing w:w="15" w:type="dxa"/>
        </w:trPr>
        <w:tc>
          <w:tcPr>
            <w:tcW w:w="4968" w:type="pct"/>
            <w:gridSpan w:val="3"/>
            <w:tcBorders>
              <w:top w:val="outset" w:sz="6" w:space="0" w:color="auto"/>
              <w:left w:val="outset" w:sz="6" w:space="0" w:color="auto"/>
              <w:bottom w:val="outset" w:sz="6" w:space="0" w:color="auto"/>
              <w:right w:val="outset" w:sz="6" w:space="0" w:color="auto"/>
            </w:tcBorders>
            <w:shd w:val="clear" w:color="auto" w:fill="EEECE1" w:themeFill="background2"/>
          </w:tcPr>
          <w:p w14:paraId="452A0DA0" w14:textId="279099FD" w:rsidR="009C6EDC" w:rsidRPr="0092543C" w:rsidRDefault="009C6EDC" w:rsidP="009C6EDC">
            <w:pPr>
              <w:pStyle w:val="StandardWeb"/>
              <w:jc w:val="center"/>
              <w:rPr>
                <w:rStyle w:val="Hervorhebung"/>
                <w:rFonts w:ascii="Arial" w:hAnsi="Arial" w:cs="Arial"/>
                <w:b/>
                <w:i w:val="0"/>
              </w:rPr>
            </w:pPr>
            <w:r w:rsidRPr="0092543C">
              <w:rPr>
                <w:rStyle w:val="Hervorhebung"/>
                <w:rFonts w:ascii="Arial" w:hAnsi="Arial" w:cs="Arial"/>
                <w:b/>
                <w:i w:val="0"/>
              </w:rPr>
              <w:lastRenderedPageBreak/>
              <w:t xml:space="preserve">Jahrgangsstufe </w:t>
            </w:r>
            <w:r>
              <w:rPr>
                <w:rStyle w:val="Hervorhebung"/>
                <w:rFonts w:ascii="Arial" w:hAnsi="Arial" w:cs="Arial"/>
                <w:b/>
                <w:i w:val="0"/>
              </w:rPr>
              <w:t>10</w:t>
            </w:r>
          </w:p>
        </w:tc>
      </w:tr>
      <w:tr w:rsidR="009C6EDC" w:rsidRPr="00D47925" w14:paraId="447BE51C" w14:textId="77777777" w:rsidTr="000C4BD3">
        <w:trPr>
          <w:tblCellSpacing w:w="15" w:type="dxa"/>
        </w:trPr>
        <w:tc>
          <w:tcPr>
            <w:tcW w:w="2392" w:type="pct"/>
            <w:tcBorders>
              <w:top w:val="outset" w:sz="6" w:space="0" w:color="auto"/>
              <w:left w:val="outset" w:sz="6" w:space="0" w:color="auto"/>
              <w:bottom w:val="outset" w:sz="6" w:space="0" w:color="auto"/>
              <w:right w:val="outset" w:sz="6" w:space="0" w:color="auto"/>
            </w:tcBorders>
            <w:shd w:val="clear" w:color="auto" w:fill="auto"/>
          </w:tcPr>
          <w:p w14:paraId="78EC8F25" w14:textId="76B92053" w:rsidR="009C6EDC" w:rsidRPr="00EB4BF3" w:rsidRDefault="00EB4BF3" w:rsidP="00EB4BF3">
            <w:pPr>
              <w:spacing w:before="120" w:after="120"/>
              <w:rPr>
                <w:rFonts w:cs="Arial"/>
                <w:b/>
                <w:i/>
              </w:rPr>
            </w:pPr>
            <w:r>
              <w:rPr>
                <w:rStyle w:val="Hervorhebung"/>
                <w:rFonts w:cs="Arial"/>
                <w:b/>
                <w:i w:val="0"/>
              </w:rPr>
              <w:t>UV</w:t>
            </w:r>
            <w:r w:rsidR="009C6EDC" w:rsidRPr="00EB4BF3">
              <w:rPr>
                <w:rStyle w:val="Hervorhebung"/>
                <w:rFonts w:cs="Arial"/>
                <w:b/>
                <w:i w:val="0"/>
              </w:rPr>
              <w:t xml:space="preserve"> 10</w:t>
            </w:r>
            <w:r w:rsidR="003E6CA5" w:rsidRPr="00EB4BF3">
              <w:rPr>
                <w:rStyle w:val="Hervorhebung"/>
                <w:rFonts w:cs="Arial"/>
                <w:b/>
                <w:i w:val="0"/>
              </w:rPr>
              <w:t>.1</w:t>
            </w:r>
          </w:p>
          <w:p w14:paraId="7812E5DC" w14:textId="6F16B105" w:rsidR="009C6EDC" w:rsidRPr="000C4BD3" w:rsidRDefault="009C6EDC" w:rsidP="00EB4BF3">
            <w:pPr>
              <w:spacing w:before="120" w:after="120"/>
              <w:rPr>
                <w:rFonts w:cs="Arial"/>
                <w:b/>
                <w:i/>
                <w:szCs w:val="20"/>
              </w:rPr>
            </w:pPr>
            <w:r w:rsidRPr="000C4BD3">
              <w:rPr>
                <w:rFonts w:cs="Arial"/>
                <w:b/>
                <w:szCs w:val="20"/>
              </w:rPr>
              <w:t>Fluchtpunkt Hollywood: Europäische Komponisten im amerikanischen Exil</w:t>
            </w:r>
          </w:p>
          <w:p w14:paraId="0809265B" w14:textId="1355CD6B" w:rsidR="009C6EDC" w:rsidRPr="000C4BD3" w:rsidRDefault="009C6EDC" w:rsidP="00EB4BF3">
            <w:pPr>
              <w:spacing w:before="120" w:after="120"/>
              <w:rPr>
                <w:rFonts w:cs="Arial"/>
                <w:b/>
                <w:sz w:val="20"/>
                <w:szCs w:val="20"/>
              </w:rPr>
            </w:pPr>
            <w:r w:rsidRPr="000C4BD3">
              <w:rPr>
                <w:rFonts w:cs="Arial"/>
                <w:b/>
                <w:i/>
                <w:sz w:val="20"/>
                <w:szCs w:val="20"/>
              </w:rPr>
              <w:t>Wie reagierten Komponisten, die vor dem Nationalsozialismus in die USA flohen, in ihrer Musik auf die Exilsituation?</w:t>
            </w:r>
            <w:r w:rsidRPr="000C4BD3">
              <w:rPr>
                <w:rFonts w:cs="Arial"/>
                <w:b/>
                <w:sz w:val="20"/>
                <w:szCs w:val="20"/>
              </w:rPr>
              <w:t xml:space="preserve"> </w:t>
            </w:r>
          </w:p>
          <w:p w14:paraId="6211273B" w14:textId="77777777" w:rsidR="009C6EDC" w:rsidRPr="00C02FE9" w:rsidRDefault="009C6EDC" w:rsidP="00EB4BF3">
            <w:pPr>
              <w:pStyle w:val="StandardWeb"/>
              <w:spacing w:before="120" w:beforeAutospacing="0" w:after="120" w:afterAutospacing="0" w:line="276" w:lineRule="auto"/>
              <w:rPr>
                <w:rStyle w:val="Fett"/>
                <w:rFonts w:ascii="Arial" w:hAnsi="Arial" w:cs="Arial"/>
                <w:sz w:val="22"/>
                <w:szCs w:val="22"/>
              </w:rPr>
            </w:pPr>
            <w:r w:rsidRPr="00C02FE9">
              <w:rPr>
                <w:rStyle w:val="Fett"/>
                <w:rFonts w:ascii="Arial" w:hAnsi="Arial" w:cs="Arial"/>
                <w:sz w:val="22"/>
                <w:szCs w:val="22"/>
              </w:rPr>
              <w:t>Schwerpunkte der Kompetenzentwicklung:</w:t>
            </w:r>
          </w:p>
          <w:p w14:paraId="471AE8C9" w14:textId="77777777" w:rsidR="009C6EDC" w:rsidRPr="00556B44" w:rsidRDefault="009C6EDC" w:rsidP="003D2ED9">
            <w:pPr>
              <w:pStyle w:val="StandardWeb"/>
              <w:spacing w:before="120" w:beforeAutospacing="0" w:after="120" w:afterAutospacing="0"/>
              <w:rPr>
                <w:rFonts w:ascii="Arial" w:hAnsi="Arial" w:cs="Arial"/>
                <w:sz w:val="20"/>
              </w:rPr>
            </w:pPr>
            <w:r w:rsidRPr="00556B44">
              <w:rPr>
                <w:rFonts w:ascii="Arial" w:hAnsi="Arial" w:cs="Arial"/>
                <w:sz w:val="20"/>
              </w:rPr>
              <w:t xml:space="preserve">Die Schülerinnen und Schüler </w:t>
            </w:r>
          </w:p>
          <w:p w14:paraId="6E614580" w14:textId="77777777" w:rsidR="009C6EDC" w:rsidRPr="00506AB5" w:rsidRDefault="009C6EDC" w:rsidP="003D2ED9">
            <w:pPr>
              <w:spacing w:before="120" w:after="120" w:line="240" w:lineRule="auto"/>
              <w:rPr>
                <w:rFonts w:cs="Arial"/>
                <w:i/>
                <w:iCs/>
                <w:sz w:val="20"/>
                <w:szCs w:val="20"/>
              </w:rPr>
            </w:pPr>
            <w:r w:rsidRPr="00506AB5">
              <w:rPr>
                <w:rFonts w:cs="Arial"/>
                <w:i/>
                <w:iCs/>
                <w:sz w:val="20"/>
                <w:szCs w:val="20"/>
              </w:rPr>
              <w:t>Rezeption</w:t>
            </w:r>
          </w:p>
          <w:p w14:paraId="24B44194" w14:textId="77777777" w:rsidR="009C6EDC" w:rsidRPr="00506AB5" w:rsidRDefault="009C6EDC" w:rsidP="003D2ED9">
            <w:pPr>
              <w:numPr>
                <w:ilvl w:val="0"/>
                <w:numId w:val="2"/>
              </w:numPr>
              <w:tabs>
                <w:tab w:val="left" w:pos="360"/>
              </w:tabs>
              <w:spacing w:before="120" w:after="120" w:line="240" w:lineRule="auto"/>
              <w:ind w:left="714" w:hanging="357"/>
              <w:rPr>
                <w:sz w:val="20"/>
                <w:szCs w:val="20"/>
              </w:rPr>
            </w:pPr>
            <w:r w:rsidRPr="00506AB5">
              <w:rPr>
                <w:sz w:val="20"/>
                <w:szCs w:val="20"/>
              </w:rPr>
              <w:t>benennen auf der Grundlage von traditionellen und grafischen Notationen differenziert musikalische Strukturen,</w:t>
            </w:r>
          </w:p>
          <w:p w14:paraId="32448AD5" w14:textId="086D703A" w:rsidR="009C6EDC" w:rsidRPr="00506AB5" w:rsidRDefault="009C6EDC" w:rsidP="003D2ED9">
            <w:pPr>
              <w:numPr>
                <w:ilvl w:val="0"/>
                <w:numId w:val="2"/>
              </w:numPr>
              <w:tabs>
                <w:tab w:val="left" w:pos="360"/>
              </w:tabs>
              <w:spacing w:before="120" w:after="120" w:line="240" w:lineRule="auto"/>
              <w:ind w:left="714" w:hanging="357"/>
              <w:rPr>
                <w:sz w:val="20"/>
                <w:szCs w:val="20"/>
              </w:rPr>
            </w:pPr>
            <w:r w:rsidRPr="00506AB5">
              <w:rPr>
                <w:sz w:val="20"/>
                <w:szCs w:val="20"/>
              </w:rPr>
              <w:t>formulieren Interpretationen auf der Grundlage von Höreindrücken und Untersuchungsergebnissen bezogen auf eine lei</w:t>
            </w:r>
            <w:r w:rsidR="003D2ED9">
              <w:rPr>
                <w:sz w:val="20"/>
                <w:szCs w:val="20"/>
              </w:rPr>
              <w:t>tende Fragestellung,</w:t>
            </w:r>
          </w:p>
          <w:p w14:paraId="0A8ECC79" w14:textId="77777777" w:rsidR="009C6EDC" w:rsidRPr="00506AB5" w:rsidRDefault="009C6EDC" w:rsidP="003D2ED9">
            <w:pPr>
              <w:spacing w:before="120" w:after="120" w:line="240" w:lineRule="auto"/>
              <w:rPr>
                <w:i/>
                <w:iCs/>
                <w:sz w:val="20"/>
                <w:szCs w:val="20"/>
              </w:rPr>
            </w:pPr>
            <w:r w:rsidRPr="00506AB5">
              <w:rPr>
                <w:i/>
                <w:iCs/>
                <w:sz w:val="20"/>
                <w:szCs w:val="20"/>
              </w:rPr>
              <w:t>Produktion</w:t>
            </w:r>
          </w:p>
          <w:p w14:paraId="2346EF30" w14:textId="77777777" w:rsidR="009C6EDC" w:rsidRPr="00506AB5" w:rsidRDefault="009C6EDC" w:rsidP="003D2ED9">
            <w:pPr>
              <w:pStyle w:val="Listenabsatz"/>
              <w:numPr>
                <w:ilvl w:val="0"/>
                <w:numId w:val="10"/>
              </w:numPr>
              <w:spacing w:before="120" w:after="120" w:line="240" w:lineRule="auto"/>
              <w:rPr>
                <w:sz w:val="20"/>
                <w:szCs w:val="20"/>
              </w:rPr>
            </w:pPr>
            <w:r w:rsidRPr="00506AB5">
              <w:rPr>
                <w:bCs/>
                <w:sz w:val="20"/>
                <w:szCs w:val="20"/>
              </w:rPr>
              <w:t>entwerfen und realisieren musikbezogene Gestaltungen,</w:t>
            </w:r>
          </w:p>
          <w:p w14:paraId="0D3B3AC1" w14:textId="1332E8E0" w:rsidR="003D2ED9" w:rsidRDefault="009C6EDC" w:rsidP="003D2ED9">
            <w:pPr>
              <w:numPr>
                <w:ilvl w:val="0"/>
                <w:numId w:val="2"/>
              </w:numPr>
              <w:tabs>
                <w:tab w:val="left" w:pos="360"/>
              </w:tabs>
              <w:spacing w:before="120" w:after="120" w:line="240" w:lineRule="auto"/>
              <w:ind w:left="714" w:hanging="357"/>
              <w:jc w:val="left"/>
              <w:rPr>
                <w:sz w:val="20"/>
                <w:szCs w:val="20"/>
              </w:rPr>
            </w:pPr>
            <w:r w:rsidRPr="00506AB5">
              <w:rPr>
                <w:sz w:val="20"/>
                <w:szCs w:val="20"/>
              </w:rPr>
              <w:t>entwerfen und realisieren adressatengerec</w:t>
            </w:r>
            <w:r w:rsidR="003D2ED9">
              <w:rPr>
                <w:sz w:val="20"/>
                <w:szCs w:val="20"/>
              </w:rPr>
              <w:t xml:space="preserve">ht musikbezogene Medienprodukte, </w:t>
            </w:r>
          </w:p>
          <w:p w14:paraId="4957A74E" w14:textId="76D61046" w:rsidR="009C6EDC" w:rsidRPr="00506AB5" w:rsidRDefault="009C6EDC" w:rsidP="003D2ED9">
            <w:pPr>
              <w:spacing w:before="120" w:after="120" w:line="240" w:lineRule="auto"/>
              <w:rPr>
                <w:i/>
                <w:iCs/>
                <w:sz w:val="20"/>
                <w:szCs w:val="20"/>
              </w:rPr>
            </w:pPr>
            <w:r w:rsidRPr="00506AB5">
              <w:rPr>
                <w:i/>
                <w:iCs/>
                <w:sz w:val="20"/>
                <w:szCs w:val="20"/>
              </w:rPr>
              <w:t>Reflexion</w:t>
            </w:r>
          </w:p>
          <w:p w14:paraId="42BA44C3" w14:textId="77777777" w:rsidR="009C6EDC" w:rsidRPr="00506AB5" w:rsidRDefault="009C6EDC" w:rsidP="003D2ED9">
            <w:pPr>
              <w:pStyle w:val="Listenabsatz"/>
              <w:numPr>
                <w:ilvl w:val="0"/>
                <w:numId w:val="11"/>
              </w:numPr>
              <w:spacing w:before="120" w:after="120" w:line="240" w:lineRule="auto"/>
              <w:rPr>
                <w:sz w:val="20"/>
                <w:szCs w:val="20"/>
              </w:rPr>
            </w:pPr>
            <w:r w:rsidRPr="00506AB5">
              <w:rPr>
                <w:sz w:val="20"/>
                <w:szCs w:val="20"/>
              </w:rPr>
              <w:t xml:space="preserve">erläutern und diskutieren zentrale Aussagen in musikbezogenen Texten im Hinblick auf eine übergeordnete Problemstellung, </w:t>
            </w:r>
          </w:p>
          <w:p w14:paraId="0EC7EE95" w14:textId="271881BA" w:rsidR="003D2ED9" w:rsidRDefault="009C6EDC" w:rsidP="003D2ED9">
            <w:pPr>
              <w:numPr>
                <w:ilvl w:val="0"/>
                <w:numId w:val="2"/>
              </w:numPr>
              <w:tabs>
                <w:tab w:val="left" w:pos="360"/>
              </w:tabs>
              <w:spacing w:before="120" w:after="120" w:line="240" w:lineRule="auto"/>
              <w:ind w:left="714" w:hanging="357"/>
              <w:jc w:val="left"/>
              <w:rPr>
                <w:sz w:val="20"/>
                <w:szCs w:val="20"/>
              </w:rPr>
            </w:pPr>
            <w:r w:rsidRPr="00506AB5">
              <w:rPr>
                <w:sz w:val="20"/>
                <w:szCs w:val="20"/>
              </w:rPr>
              <w:t>strukturieren themenrelevante Informationen und Daten aus Medienangeboten in einem thematischen Kontext,</w:t>
            </w:r>
            <w:r w:rsidR="003D2ED9">
              <w:rPr>
                <w:sz w:val="20"/>
                <w:szCs w:val="20"/>
              </w:rPr>
              <w:t xml:space="preserve"> </w:t>
            </w:r>
          </w:p>
          <w:p w14:paraId="5A138F76" w14:textId="7CB47B02" w:rsidR="009C6EDC" w:rsidRPr="003D2ED9" w:rsidRDefault="009C6EDC" w:rsidP="003D2ED9">
            <w:pPr>
              <w:pStyle w:val="Listenabsatz"/>
              <w:numPr>
                <w:ilvl w:val="0"/>
                <w:numId w:val="11"/>
              </w:numPr>
              <w:spacing w:before="120" w:after="120" w:line="240" w:lineRule="auto"/>
              <w:rPr>
                <w:sz w:val="20"/>
                <w:szCs w:val="20"/>
              </w:rPr>
            </w:pPr>
            <w:r w:rsidRPr="00506AB5">
              <w:rPr>
                <w:sz w:val="20"/>
                <w:szCs w:val="20"/>
              </w:rPr>
              <w:t>beurteilen begründet Musik, musikbezogene Phänomene und Haltungen auf der Grundlage fachlicher und kontextbezoge</w:t>
            </w:r>
            <w:r w:rsidR="003D2ED9">
              <w:rPr>
                <w:sz w:val="20"/>
                <w:szCs w:val="20"/>
              </w:rPr>
              <w:t>ner Kenntnisse</w:t>
            </w:r>
            <w:r w:rsidR="00166681">
              <w:rPr>
                <w:sz w:val="20"/>
                <w:szCs w:val="20"/>
              </w:rPr>
              <w:t>.</w:t>
            </w:r>
          </w:p>
          <w:p w14:paraId="3B7397BB" w14:textId="77777777" w:rsidR="009C6EDC" w:rsidRPr="003D2ED9" w:rsidRDefault="009C6EDC" w:rsidP="00EB4BF3">
            <w:pPr>
              <w:pStyle w:val="Listenabsatz"/>
              <w:numPr>
                <w:ilvl w:val="0"/>
                <w:numId w:val="0"/>
              </w:numPr>
              <w:spacing w:before="120" w:after="120"/>
              <w:ind w:left="720"/>
              <w:rPr>
                <w:sz w:val="20"/>
                <w:szCs w:val="20"/>
              </w:rPr>
            </w:pPr>
          </w:p>
          <w:p w14:paraId="4AE1452F" w14:textId="77777777" w:rsidR="003D2ED9" w:rsidRDefault="003D2ED9" w:rsidP="00DF0B90">
            <w:pPr>
              <w:spacing w:before="120" w:after="0"/>
              <w:rPr>
                <w:rStyle w:val="Fett"/>
                <w:rFonts w:cs="Arial"/>
                <w:sz w:val="30"/>
              </w:rPr>
            </w:pPr>
          </w:p>
          <w:p w14:paraId="3F27FC48" w14:textId="77777777" w:rsidR="003D2ED9" w:rsidRPr="003D2ED9" w:rsidRDefault="003D2ED9" w:rsidP="00DF0B90">
            <w:pPr>
              <w:spacing w:before="120" w:after="0"/>
              <w:rPr>
                <w:rStyle w:val="Fett"/>
                <w:rFonts w:cs="Arial"/>
                <w:sz w:val="20"/>
                <w:szCs w:val="20"/>
              </w:rPr>
            </w:pPr>
          </w:p>
          <w:p w14:paraId="6B63524B" w14:textId="77777777" w:rsidR="00C02FE9" w:rsidRPr="003D2ED9" w:rsidRDefault="009C6EDC" w:rsidP="00DF0B90">
            <w:pPr>
              <w:spacing w:before="120" w:after="0"/>
              <w:rPr>
                <w:rStyle w:val="Fett"/>
                <w:rFonts w:cs="Arial"/>
              </w:rPr>
            </w:pPr>
            <w:r w:rsidRPr="003D2ED9">
              <w:rPr>
                <w:rStyle w:val="Fett"/>
                <w:rFonts w:cs="Arial"/>
              </w:rPr>
              <w:t xml:space="preserve">Inhaltsfeld: </w:t>
            </w:r>
          </w:p>
          <w:p w14:paraId="7BC039F7" w14:textId="32DFFACF" w:rsidR="009C6EDC" w:rsidRPr="000C4BD3" w:rsidRDefault="009C6EDC" w:rsidP="00DF0B90">
            <w:pPr>
              <w:spacing w:after="120"/>
              <w:rPr>
                <w:rFonts w:cs="Arial"/>
                <w:sz w:val="18"/>
                <w:szCs w:val="20"/>
              </w:rPr>
            </w:pPr>
            <w:r w:rsidRPr="003D2ED9">
              <w:rPr>
                <w:rFonts w:cs="Arial"/>
                <w:sz w:val="20"/>
                <w:szCs w:val="20"/>
              </w:rPr>
              <w:t xml:space="preserve">Entwicklungen </w:t>
            </w:r>
          </w:p>
          <w:p w14:paraId="6CF99919" w14:textId="11FEBEE0" w:rsidR="00C02FE9" w:rsidRPr="003D2ED9" w:rsidRDefault="009C6EDC" w:rsidP="00DF0B90">
            <w:pPr>
              <w:pStyle w:val="StandardWeb"/>
              <w:spacing w:before="120" w:beforeAutospacing="0" w:after="0" w:afterAutospacing="0" w:line="276" w:lineRule="auto"/>
              <w:rPr>
                <w:rFonts w:ascii="Arial" w:hAnsi="Arial" w:cs="Arial"/>
              </w:rPr>
            </w:pPr>
            <w:r w:rsidRPr="003D2ED9">
              <w:rPr>
                <w:rStyle w:val="Fett"/>
                <w:rFonts w:ascii="Arial" w:hAnsi="Arial" w:cs="Arial"/>
                <w:sz w:val="22"/>
              </w:rPr>
              <w:t>Inhaltliche</w:t>
            </w:r>
            <w:r w:rsidR="003D2ED9">
              <w:rPr>
                <w:rStyle w:val="Fett"/>
                <w:rFonts w:ascii="Arial" w:hAnsi="Arial" w:cs="Arial"/>
                <w:sz w:val="22"/>
              </w:rPr>
              <w:t>r</w:t>
            </w:r>
            <w:r w:rsidRPr="003D2ED9">
              <w:rPr>
                <w:rStyle w:val="Fett"/>
                <w:rFonts w:ascii="Arial" w:hAnsi="Arial" w:cs="Arial"/>
                <w:sz w:val="22"/>
              </w:rPr>
              <w:t xml:space="preserve"> Schwerpunkt:</w:t>
            </w:r>
            <w:r w:rsidRPr="003D2ED9">
              <w:rPr>
                <w:rFonts w:ascii="Arial" w:hAnsi="Arial" w:cs="Arial"/>
              </w:rPr>
              <w:t xml:space="preserve"> </w:t>
            </w:r>
          </w:p>
          <w:p w14:paraId="187CC479" w14:textId="52C4F396" w:rsidR="009C6EDC" w:rsidRPr="00C02FE9" w:rsidRDefault="009C6EDC" w:rsidP="00DF0B90">
            <w:pPr>
              <w:pStyle w:val="StandardWeb"/>
              <w:spacing w:before="0" w:beforeAutospacing="0" w:after="120" w:afterAutospacing="0" w:line="276" w:lineRule="auto"/>
              <w:rPr>
                <w:rFonts w:ascii="Arial" w:hAnsi="Arial" w:cs="Arial"/>
                <w:sz w:val="20"/>
                <w:szCs w:val="20"/>
              </w:rPr>
            </w:pPr>
            <w:r w:rsidRPr="00C02FE9">
              <w:rPr>
                <w:rFonts w:ascii="Arial" w:hAnsi="Arial" w:cs="Arial"/>
                <w:sz w:val="20"/>
                <w:szCs w:val="20"/>
              </w:rPr>
              <w:t>Musik und Zeitraum</w:t>
            </w:r>
          </w:p>
          <w:p w14:paraId="058A26A9" w14:textId="55A5989C" w:rsidR="003D2ED9" w:rsidRPr="00580BCF" w:rsidRDefault="009C6EDC" w:rsidP="00E31F50">
            <w:pPr>
              <w:pStyle w:val="StandardWeb"/>
              <w:spacing w:before="120" w:beforeAutospacing="0" w:after="120" w:afterAutospacing="0" w:line="276" w:lineRule="auto"/>
              <w:rPr>
                <w:rFonts w:ascii="Arial" w:hAnsi="Arial" w:cs="Arial"/>
                <w:sz w:val="22"/>
                <w:szCs w:val="20"/>
              </w:rPr>
            </w:pPr>
            <w:r w:rsidRPr="00673DC8">
              <w:rPr>
                <w:rStyle w:val="Fett"/>
                <w:rFonts w:ascii="Arial" w:hAnsi="Arial" w:cs="Arial"/>
                <w:sz w:val="22"/>
              </w:rPr>
              <w:t>Zeitbedarf</w:t>
            </w:r>
            <w:r w:rsidRPr="00D47925">
              <w:rPr>
                <w:rStyle w:val="Fett"/>
                <w:rFonts w:ascii="Arial" w:hAnsi="Arial" w:cs="Arial"/>
              </w:rPr>
              <w:t>:</w:t>
            </w:r>
            <w:r w:rsidRPr="00D47925">
              <w:rPr>
                <w:rFonts w:ascii="Arial" w:hAnsi="Arial" w:cs="Arial"/>
              </w:rPr>
              <w:t xml:space="preserve"> </w:t>
            </w:r>
            <w:r w:rsidR="00580BCF">
              <w:rPr>
                <w:rFonts w:ascii="Arial" w:hAnsi="Arial" w:cs="Arial"/>
                <w:sz w:val="22"/>
                <w:szCs w:val="20"/>
              </w:rPr>
              <w:t>etwa 20 S</w:t>
            </w:r>
            <w:r w:rsidRPr="006D27E9">
              <w:rPr>
                <w:rFonts w:ascii="Arial" w:hAnsi="Arial" w:cs="Arial"/>
                <w:sz w:val="22"/>
                <w:szCs w:val="20"/>
              </w:rPr>
              <w:t>td</w:t>
            </w:r>
            <w:r w:rsidRPr="00CA388F">
              <w:rPr>
                <w:rFonts w:ascii="Arial" w:hAnsi="Arial" w:cs="Arial"/>
                <w:sz w:val="20"/>
                <w:szCs w:val="20"/>
              </w:rPr>
              <w:t>.</w:t>
            </w:r>
          </w:p>
        </w:tc>
        <w:tc>
          <w:tcPr>
            <w:tcW w:w="2561" w:type="pct"/>
            <w:gridSpan w:val="2"/>
            <w:tcBorders>
              <w:top w:val="outset" w:sz="6" w:space="0" w:color="auto"/>
              <w:left w:val="outset" w:sz="6" w:space="0" w:color="auto"/>
              <w:bottom w:val="outset" w:sz="6" w:space="0" w:color="auto"/>
              <w:right w:val="outset" w:sz="6" w:space="0" w:color="auto"/>
            </w:tcBorders>
            <w:shd w:val="clear" w:color="auto" w:fill="auto"/>
          </w:tcPr>
          <w:p w14:paraId="1FF9C690" w14:textId="220FE6CF" w:rsidR="009C6EDC" w:rsidRPr="00EB4BF3" w:rsidRDefault="00EB4BF3" w:rsidP="00EB4BF3">
            <w:pPr>
              <w:pStyle w:val="StandardWeb"/>
              <w:spacing w:before="120" w:beforeAutospacing="0" w:after="120" w:afterAutospacing="0" w:line="276" w:lineRule="auto"/>
              <w:rPr>
                <w:rFonts w:ascii="Arial" w:hAnsi="Arial" w:cs="Arial"/>
                <w:b/>
                <w:i/>
                <w:sz w:val="22"/>
                <w:szCs w:val="22"/>
              </w:rPr>
            </w:pPr>
            <w:r>
              <w:rPr>
                <w:rStyle w:val="Hervorhebung"/>
                <w:rFonts w:ascii="Arial" w:hAnsi="Arial" w:cs="Arial"/>
                <w:b/>
                <w:i w:val="0"/>
                <w:sz w:val="22"/>
                <w:szCs w:val="22"/>
              </w:rPr>
              <w:t>UV</w:t>
            </w:r>
            <w:r w:rsidR="009C6EDC" w:rsidRPr="00EB4BF3">
              <w:rPr>
                <w:rStyle w:val="Hervorhebung"/>
                <w:rFonts w:ascii="Arial" w:hAnsi="Arial" w:cs="Arial"/>
                <w:b/>
                <w:i w:val="0"/>
                <w:sz w:val="22"/>
                <w:szCs w:val="22"/>
              </w:rPr>
              <w:t xml:space="preserve"> 10</w:t>
            </w:r>
            <w:r w:rsidR="003E6CA5" w:rsidRPr="00EB4BF3">
              <w:rPr>
                <w:rStyle w:val="Hervorhebung"/>
                <w:rFonts w:ascii="Arial" w:hAnsi="Arial" w:cs="Arial"/>
                <w:b/>
                <w:i w:val="0"/>
                <w:sz w:val="22"/>
                <w:szCs w:val="22"/>
              </w:rPr>
              <w:t>.2</w:t>
            </w:r>
          </w:p>
          <w:p w14:paraId="4C433962" w14:textId="1B06CDED" w:rsidR="009C6EDC" w:rsidRPr="000C4BD3" w:rsidRDefault="009C6EDC" w:rsidP="00EB4BF3">
            <w:pPr>
              <w:spacing w:before="120" w:after="120"/>
              <w:rPr>
                <w:rFonts w:cs="Arial"/>
                <w:b/>
                <w:i/>
                <w:szCs w:val="20"/>
              </w:rPr>
            </w:pPr>
            <w:r w:rsidRPr="000C4BD3">
              <w:rPr>
                <w:rFonts w:cs="Arial"/>
                <w:b/>
                <w:szCs w:val="20"/>
              </w:rPr>
              <w:t>„Spielräume“: Die Inszenierung architektonischer Räume in der Musik</w:t>
            </w:r>
          </w:p>
          <w:p w14:paraId="3A36C1C2" w14:textId="35DAB073" w:rsidR="003C070A" w:rsidRPr="00120E45" w:rsidRDefault="009C6EDC" w:rsidP="00EB4BF3">
            <w:pPr>
              <w:spacing w:before="120" w:after="120"/>
              <w:rPr>
                <w:rStyle w:val="Fett"/>
                <w:rFonts w:cs="Arial"/>
                <w:b w:val="0"/>
                <w:bCs w:val="0"/>
                <w:i/>
                <w:sz w:val="20"/>
                <w:szCs w:val="20"/>
              </w:rPr>
            </w:pPr>
            <w:r w:rsidRPr="000C4BD3">
              <w:rPr>
                <w:rFonts w:cs="Arial"/>
                <w:b/>
                <w:i/>
                <w:sz w:val="20"/>
                <w:szCs w:val="20"/>
              </w:rPr>
              <w:t>Wie kann die Zeitkunst Musik dazu beitragen, architektonische Räume erfahrbar werden zu lassen?</w:t>
            </w:r>
          </w:p>
          <w:p w14:paraId="41502247" w14:textId="77777777" w:rsidR="009C6EDC" w:rsidRPr="00C02FE9" w:rsidRDefault="009C6EDC" w:rsidP="003C070A">
            <w:pPr>
              <w:pStyle w:val="StandardWeb"/>
              <w:spacing w:before="360" w:beforeAutospacing="0" w:after="120" w:afterAutospacing="0" w:line="276" w:lineRule="auto"/>
              <w:rPr>
                <w:rStyle w:val="Fett"/>
                <w:rFonts w:ascii="Arial" w:hAnsi="Arial" w:cs="Arial"/>
                <w:sz w:val="22"/>
                <w:szCs w:val="22"/>
              </w:rPr>
            </w:pPr>
            <w:r w:rsidRPr="00C02FE9">
              <w:rPr>
                <w:rStyle w:val="Fett"/>
                <w:rFonts w:ascii="Arial" w:hAnsi="Arial" w:cs="Arial"/>
                <w:sz w:val="22"/>
                <w:szCs w:val="22"/>
              </w:rPr>
              <w:t>Schwerpunkte der Kompetenzentwicklung:</w:t>
            </w:r>
          </w:p>
          <w:p w14:paraId="3A3FE053" w14:textId="77777777" w:rsidR="009C6EDC" w:rsidRPr="00CA388F" w:rsidRDefault="009C6EDC" w:rsidP="00EB4BF3">
            <w:pPr>
              <w:pStyle w:val="StandardWeb"/>
              <w:spacing w:before="120" w:beforeAutospacing="0" w:after="120" w:afterAutospacing="0" w:line="276" w:lineRule="auto"/>
              <w:rPr>
                <w:rFonts w:ascii="Arial" w:hAnsi="Arial" w:cs="Arial"/>
                <w:sz w:val="20"/>
              </w:rPr>
            </w:pPr>
            <w:r w:rsidRPr="00CA388F">
              <w:rPr>
                <w:rFonts w:ascii="Arial" w:hAnsi="Arial" w:cs="Arial"/>
                <w:sz w:val="20"/>
              </w:rPr>
              <w:t xml:space="preserve">Die Schülerinnen und Schüler </w:t>
            </w:r>
          </w:p>
          <w:p w14:paraId="3F8DA486" w14:textId="77777777" w:rsidR="009C6EDC" w:rsidRPr="00506AB5" w:rsidRDefault="009C6EDC" w:rsidP="003D2ED9">
            <w:pPr>
              <w:spacing w:before="120" w:after="120" w:line="240" w:lineRule="auto"/>
              <w:rPr>
                <w:rFonts w:cs="Arial"/>
                <w:i/>
                <w:iCs/>
                <w:sz w:val="20"/>
                <w:szCs w:val="20"/>
              </w:rPr>
            </w:pPr>
            <w:r w:rsidRPr="00506AB5">
              <w:rPr>
                <w:rFonts w:cs="Arial"/>
                <w:i/>
                <w:iCs/>
                <w:sz w:val="20"/>
                <w:szCs w:val="20"/>
              </w:rPr>
              <w:t>Rezeption</w:t>
            </w:r>
          </w:p>
          <w:p w14:paraId="37ED7063" w14:textId="77777777" w:rsidR="009C6EDC" w:rsidRPr="00506AB5" w:rsidRDefault="009C6EDC" w:rsidP="003D2ED9">
            <w:pPr>
              <w:numPr>
                <w:ilvl w:val="0"/>
                <w:numId w:val="2"/>
              </w:numPr>
              <w:tabs>
                <w:tab w:val="left" w:pos="360"/>
              </w:tabs>
              <w:spacing w:before="120" w:after="120" w:line="240" w:lineRule="auto"/>
              <w:ind w:left="714" w:hanging="357"/>
              <w:rPr>
                <w:sz w:val="20"/>
                <w:szCs w:val="20"/>
              </w:rPr>
            </w:pPr>
            <w:r w:rsidRPr="00506AB5">
              <w:rPr>
                <w:sz w:val="20"/>
                <w:szCs w:val="20"/>
              </w:rPr>
              <w:t>analysieren unter Verwendung geeigneter Fachmethoden (motivisch-thematische Analyse, detaillierte Formanalyse) musikalische Strukturen bezogen auf eine leitende Fragestellung,</w:t>
            </w:r>
          </w:p>
          <w:p w14:paraId="2AFD5949" w14:textId="77777777" w:rsidR="009C6EDC" w:rsidRPr="00506AB5" w:rsidRDefault="009C6EDC" w:rsidP="003D2ED9">
            <w:pPr>
              <w:numPr>
                <w:ilvl w:val="0"/>
                <w:numId w:val="2"/>
              </w:numPr>
              <w:tabs>
                <w:tab w:val="left" w:pos="360"/>
              </w:tabs>
              <w:spacing w:before="120" w:after="120" w:line="240" w:lineRule="auto"/>
              <w:ind w:left="714" w:hanging="357"/>
              <w:rPr>
                <w:sz w:val="20"/>
                <w:szCs w:val="20"/>
              </w:rPr>
            </w:pPr>
            <w:r w:rsidRPr="00506AB5">
              <w:rPr>
                <w:sz w:val="20"/>
                <w:szCs w:val="20"/>
              </w:rPr>
              <w:t>präsentieren Analyseergebnisse auch mit digitalen Medien unter Verwendung der Fachsprache,</w:t>
            </w:r>
          </w:p>
          <w:p w14:paraId="54571EC2" w14:textId="681D9E9E" w:rsidR="009C6EDC" w:rsidRPr="00506AB5" w:rsidRDefault="009C6EDC" w:rsidP="003D2ED9">
            <w:pPr>
              <w:numPr>
                <w:ilvl w:val="0"/>
                <w:numId w:val="2"/>
              </w:numPr>
              <w:tabs>
                <w:tab w:val="left" w:pos="360"/>
              </w:tabs>
              <w:spacing w:before="120" w:after="120" w:line="240" w:lineRule="auto"/>
              <w:ind w:left="714" w:hanging="357"/>
              <w:rPr>
                <w:sz w:val="20"/>
                <w:szCs w:val="20"/>
              </w:rPr>
            </w:pPr>
            <w:r w:rsidRPr="00506AB5">
              <w:rPr>
                <w:sz w:val="20"/>
                <w:szCs w:val="20"/>
              </w:rPr>
              <w:t>formulieren Interpretationen auf der Grundlage von Höreindrücken und Untersuchungsergebnissen bezogen auf eine leitende Fragestel</w:t>
            </w:r>
            <w:r w:rsidR="003D2ED9">
              <w:rPr>
                <w:sz w:val="20"/>
                <w:szCs w:val="20"/>
              </w:rPr>
              <w:t>lung,</w:t>
            </w:r>
          </w:p>
          <w:p w14:paraId="2D43DF21" w14:textId="77777777" w:rsidR="009C6EDC" w:rsidRPr="00506AB5" w:rsidRDefault="009C6EDC" w:rsidP="003D2ED9">
            <w:pPr>
              <w:spacing w:before="120" w:after="120" w:line="240" w:lineRule="auto"/>
              <w:rPr>
                <w:i/>
                <w:iCs/>
                <w:sz w:val="20"/>
                <w:szCs w:val="20"/>
              </w:rPr>
            </w:pPr>
            <w:r w:rsidRPr="00506AB5">
              <w:rPr>
                <w:i/>
                <w:iCs/>
                <w:sz w:val="20"/>
                <w:szCs w:val="20"/>
              </w:rPr>
              <w:t>Produktion</w:t>
            </w:r>
          </w:p>
          <w:p w14:paraId="1FD3C8FC" w14:textId="77777777" w:rsidR="009C6EDC" w:rsidRPr="00506AB5" w:rsidRDefault="009C6EDC" w:rsidP="003D2ED9">
            <w:pPr>
              <w:pStyle w:val="Listenabsatz"/>
              <w:numPr>
                <w:ilvl w:val="0"/>
                <w:numId w:val="10"/>
              </w:numPr>
              <w:spacing w:before="120" w:after="120" w:line="240" w:lineRule="auto"/>
              <w:rPr>
                <w:sz w:val="20"/>
                <w:szCs w:val="20"/>
              </w:rPr>
            </w:pPr>
            <w:r w:rsidRPr="00506AB5">
              <w:rPr>
                <w:sz w:val="20"/>
                <w:szCs w:val="20"/>
              </w:rPr>
              <w:t>entwerfen und realisieren musikalische Gestaltungen in Verbindung mit anderen Kunstformen,</w:t>
            </w:r>
          </w:p>
          <w:p w14:paraId="1AD236C7" w14:textId="77777777" w:rsidR="009C6EDC" w:rsidRPr="00506AB5" w:rsidRDefault="009C6EDC" w:rsidP="003D2ED9">
            <w:pPr>
              <w:pStyle w:val="Listenabsatz"/>
              <w:numPr>
                <w:ilvl w:val="0"/>
                <w:numId w:val="10"/>
              </w:numPr>
              <w:spacing w:before="120" w:after="120" w:line="240" w:lineRule="auto"/>
              <w:rPr>
                <w:sz w:val="20"/>
                <w:szCs w:val="20"/>
              </w:rPr>
            </w:pPr>
            <w:r w:rsidRPr="00506AB5">
              <w:rPr>
                <w:sz w:val="20"/>
                <w:szCs w:val="20"/>
              </w:rPr>
              <w:t>produzieren und bearbeiten Musik mit digitalen Werkzeugen,</w:t>
            </w:r>
          </w:p>
          <w:p w14:paraId="0D8C31DC" w14:textId="77777777" w:rsidR="009C6EDC" w:rsidRPr="00506AB5" w:rsidRDefault="009C6EDC" w:rsidP="003D2ED9">
            <w:pPr>
              <w:spacing w:before="120" w:after="120" w:line="240" w:lineRule="auto"/>
              <w:rPr>
                <w:i/>
                <w:iCs/>
                <w:sz w:val="20"/>
                <w:szCs w:val="20"/>
              </w:rPr>
            </w:pPr>
            <w:r w:rsidRPr="00506AB5">
              <w:rPr>
                <w:i/>
                <w:iCs/>
                <w:sz w:val="20"/>
                <w:szCs w:val="20"/>
              </w:rPr>
              <w:t>Reflexion</w:t>
            </w:r>
          </w:p>
          <w:p w14:paraId="566175ED" w14:textId="77777777" w:rsidR="009C6EDC" w:rsidRPr="00506AB5" w:rsidRDefault="009C6EDC" w:rsidP="003D2ED9">
            <w:pPr>
              <w:pStyle w:val="Listenabsatz"/>
              <w:numPr>
                <w:ilvl w:val="0"/>
                <w:numId w:val="11"/>
              </w:numPr>
              <w:spacing w:before="120" w:after="120" w:line="240" w:lineRule="auto"/>
              <w:rPr>
                <w:sz w:val="20"/>
                <w:szCs w:val="20"/>
              </w:rPr>
            </w:pPr>
            <w:r w:rsidRPr="00506AB5">
              <w:rPr>
                <w:sz w:val="20"/>
                <w:szCs w:val="20"/>
              </w:rPr>
              <w:t xml:space="preserve">erläutern und diskutieren zentrale Aussagen in musikbezogenen Texten im Hinblick auf eine übergeordnete Problemstellung, </w:t>
            </w:r>
          </w:p>
          <w:p w14:paraId="7ADE0433" w14:textId="3254156F" w:rsidR="003D2ED9" w:rsidRDefault="009C6EDC" w:rsidP="003D2ED9">
            <w:pPr>
              <w:numPr>
                <w:ilvl w:val="0"/>
                <w:numId w:val="2"/>
              </w:numPr>
              <w:tabs>
                <w:tab w:val="left" w:pos="360"/>
              </w:tabs>
              <w:spacing w:before="120" w:after="120" w:line="240" w:lineRule="auto"/>
              <w:ind w:left="714" w:hanging="357"/>
              <w:jc w:val="left"/>
              <w:rPr>
                <w:sz w:val="20"/>
                <w:szCs w:val="20"/>
              </w:rPr>
            </w:pPr>
            <w:r w:rsidRPr="00506AB5">
              <w:rPr>
                <w:sz w:val="20"/>
                <w:szCs w:val="20"/>
              </w:rPr>
              <w:t>strukturieren themenrelevante Informationen und Daten aus Medienangeboten in einem thematischen Kontext,</w:t>
            </w:r>
            <w:r w:rsidR="003D2ED9">
              <w:rPr>
                <w:sz w:val="20"/>
                <w:szCs w:val="20"/>
              </w:rPr>
              <w:t xml:space="preserve"> </w:t>
            </w:r>
          </w:p>
          <w:p w14:paraId="3945BC92" w14:textId="4CDC8877" w:rsidR="009C6EDC" w:rsidRPr="00506AB5" w:rsidRDefault="009C6EDC" w:rsidP="003D2ED9">
            <w:pPr>
              <w:pStyle w:val="Listenabsatz"/>
              <w:numPr>
                <w:ilvl w:val="0"/>
                <w:numId w:val="11"/>
              </w:numPr>
              <w:spacing w:before="120" w:after="120" w:line="240" w:lineRule="auto"/>
              <w:ind w:left="714" w:hanging="357"/>
              <w:rPr>
                <w:sz w:val="20"/>
                <w:szCs w:val="20"/>
              </w:rPr>
            </w:pPr>
            <w:r w:rsidRPr="00506AB5">
              <w:rPr>
                <w:sz w:val="20"/>
                <w:szCs w:val="20"/>
              </w:rPr>
              <w:t>erläutern Analyseergebnisse unter Verwendung der Fachsprache bezogen auf eine übergeord</w:t>
            </w:r>
            <w:r w:rsidR="003D2ED9">
              <w:rPr>
                <w:sz w:val="20"/>
                <w:szCs w:val="20"/>
              </w:rPr>
              <w:t>nete Fragestellung</w:t>
            </w:r>
            <w:r w:rsidR="00166681">
              <w:rPr>
                <w:sz w:val="20"/>
                <w:szCs w:val="20"/>
              </w:rPr>
              <w:t>.</w:t>
            </w:r>
          </w:p>
          <w:p w14:paraId="6AF4A09F" w14:textId="77777777" w:rsidR="00C02FE9" w:rsidRDefault="009C6EDC" w:rsidP="00DF0B90">
            <w:pPr>
              <w:spacing w:before="120" w:after="0"/>
              <w:rPr>
                <w:rStyle w:val="Fett"/>
                <w:rFonts w:cs="Arial"/>
              </w:rPr>
            </w:pPr>
            <w:r w:rsidRPr="00D47925">
              <w:rPr>
                <w:rStyle w:val="Fett"/>
                <w:rFonts w:cs="Arial"/>
              </w:rPr>
              <w:t>Inhaltsfeld:</w:t>
            </w:r>
            <w:r>
              <w:rPr>
                <w:rStyle w:val="Fett"/>
                <w:rFonts w:cs="Arial"/>
              </w:rPr>
              <w:t xml:space="preserve"> </w:t>
            </w:r>
          </w:p>
          <w:p w14:paraId="435FEEE7" w14:textId="436C175F" w:rsidR="009C6EDC" w:rsidRPr="00C02FE9" w:rsidRDefault="009C6EDC" w:rsidP="00DF0B90">
            <w:pPr>
              <w:spacing w:after="120"/>
              <w:rPr>
                <w:rFonts w:cs="Arial"/>
                <w:sz w:val="20"/>
                <w:szCs w:val="20"/>
              </w:rPr>
            </w:pPr>
            <w:r w:rsidRPr="00C02FE9">
              <w:rPr>
                <w:rFonts w:cs="Arial"/>
                <w:sz w:val="20"/>
                <w:szCs w:val="20"/>
              </w:rPr>
              <w:t xml:space="preserve">Verwendungen </w:t>
            </w:r>
          </w:p>
          <w:p w14:paraId="7E0974F8" w14:textId="4D88A870" w:rsidR="00C02FE9" w:rsidRDefault="009C6EDC" w:rsidP="00DF0B90">
            <w:pPr>
              <w:spacing w:before="120" w:after="0"/>
            </w:pPr>
            <w:r>
              <w:rPr>
                <w:rStyle w:val="Fett"/>
                <w:rFonts w:cs="Arial"/>
              </w:rPr>
              <w:t>Inhaltliche</w:t>
            </w:r>
            <w:r w:rsidR="003D2ED9">
              <w:rPr>
                <w:rStyle w:val="Fett"/>
                <w:rFonts w:cs="Arial"/>
              </w:rPr>
              <w:t>r</w:t>
            </w:r>
            <w:r w:rsidRPr="00D47925">
              <w:rPr>
                <w:rStyle w:val="Fett"/>
                <w:rFonts w:cs="Arial"/>
              </w:rPr>
              <w:t xml:space="preserve"> Schwerpunkt:</w:t>
            </w:r>
            <w:r w:rsidRPr="00D47925">
              <w:t xml:space="preserve"> </w:t>
            </w:r>
          </w:p>
          <w:p w14:paraId="525CE0CB" w14:textId="4F249720" w:rsidR="009C6EDC" w:rsidRPr="00C02FE9" w:rsidRDefault="009C6EDC" w:rsidP="00DF0B90">
            <w:pPr>
              <w:spacing w:after="120"/>
              <w:rPr>
                <w:rFonts w:cs="Arial"/>
                <w:sz w:val="20"/>
                <w:szCs w:val="20"/>
              </w:rPr>
            </w:pPr>
            <w:r w:rsidRPr="00C02FE9">
              <w:rPr>
                <w:sz w:val="20"/>
                <w:szCs w:val="20"/>
              </w:rPr>
              <w:t>Musik und ander</w:t>
            </w:r>
            <w:r w:rsidR="00580BCF">
              <w:rPr>
                <w:sz w:val="20"/>
                <w:szCs w:val="20"/>
              </w:rPr>
              <w:t xml:space="preserve">e Künste </w:t>
            </w:r>
          </w:p>
          <w:p w14:paraId="5028B385" w14:textId="73CF0667" w:rsidR="009C6EDC" w:rsidRPr="00D47925" w:rsidRDefault="009C6EDC" w:rsidP="00EB4BF3">
            <w:pPr>
              <w:spacing w:before="120" w:after="120"/>
              <w:rPr>
                <w:rFonts w:cs="Arial"/>
              </w:rPr>
            </w:pPr>
            <w:r w:rsidRPr="00D47925">
              <w:rPr>
                <w:rStyle w:val="Fett"/>
                <w:rFonts w:cs="Arial"/>
              </w:rPr>
              <w:t>Zeitbedarf:</w:t>
            </w:r>
            <w:r w:rsidRPr="00D47925">
              <w:rPr>
                <w:rFonts w:cs="Arial"/>
              </w:rPr>
              <w:t xml:space="preserve"> </w:t>
            </w:r>
            <w:r w:rsidR="00580BCF">
              <w:rPr>
                <w:rFonts w:cs="Arial"/>
                <w:szCs w:val="20"/>
              </w:rPr>
              <w:t>etwa 20 S</w:t>
            </w:r>
            <w:r w:rsidRPr="00CA388F">
              <w:rPr>
                <w:rFonts w:cs="Arial"/>
                <w:szCs w:val="20"/>
              </w:rPr>
              <w:t>td.</w:t>
            </w:r>
          </w:p>
        </w:tc>
      </w:tr>
      <w:tr w:rsidR="009C6EDC" w:rsidRPr="0092543C" w14:paraId="32FD2336" w14:textId="77777777" w:rsidTr="000C4BD3">
        <w:trPr>
          <w:trHeight w:val="29"/>
          <w:tblCellSpacing w:w="15" w:type="dxa"/>
        </w:trPr>
        <w:tc>
          <w:tcPr>
            <w:tcW w:w="4968" w:type="pct"/>
            <w:gridSpan w:val="3"/>
            <w:tcBorders>
              <w:top w:val="outset" w:sz="6" w:space="0" w:color="auto"/>
              <w:left w:val="outset" w:sz="6" w:space="0" w:color="auto"/>
              <w:bottom w:val="outset" w:sz="6" w:space="0" w:color="auto"/>
              <w:right w:val="outset" w:sz="6" w:space="0" w:color="auto"/>
            </w:tcBorders>
            <w:shd w:val="clear" w:color="auto" w:fill="EEECE1" w:themeFill="background2"/>
          </w:tcPr>
          <w:p w14:paraId="5071A614" w14:textId="748E2909" w:rsidR="009C6EDC" w:rsidRPr="0092543C" w:rsidRDefault="009C6EDC" w:rsidP="00196469">
            <w:pPr>
              <w:pStyle w:val="StandardWeb"/>
              <w:jc w:val="center"/>
              <w:rPr>
                <w:rStyle w:val="Hervorhebung"/>
                <w:rFonts w:ascii="Arial" w:hAnsi="Arial" w:cs="Arial"/>
                <w:b/>
                <w:i w:val="0"/>
              </w:rPr>
            </w:pPr>
            <w:r w:rsidRPr="0092543C">
              <w:rPr>
                <w:rStyle w:val="Hervorhebung"/>
                <w:rFonts w:ascii="Arial" w:hAnsi="Arial" w:cs="Arial"/>
                <w:b/>
                <w:i w:val="0"/>
              </w:rPr>
              <w:lastRenderedPageBreak/>
              <w:t xml:space="preserve">Jahrgangsstufe </w:t>
            </w:r>
            <w:r>
              <w:rPr>
                <w:rStyle w:val="Hervorhebung"/>
                <w:rFonts w:ascii="Arial" w:hAnsi="Arial" w:cs="Arial"/>
                <w:b/>
                <w:i w:val="0"/>
              </w:rPr>
              <w:t>10</w:t>
            </w:r>
          </w:p>
        </w:tc>
      </w:tr>
      <w:tr w:rsidR="009C6EDC" w:rsidRPr="00D47925" w14:paraId="341297A7" w14:textId="77777777" w:rsidTr="003D2ED9">
        <w:trPr>
          <w:tblCellSpacing w:w="15" w:type="dxa"/>
        </w:trPr>
        <w:tc>
          <w:tcPr>
            <w:tcW w:w="2529" w:type="pct"/>
            <w:gridSpan w:val="2"/>
            <w:tcBorders>
              <w:top w:val="outset" w:sz="6" w:space="0" w:color="auto"/>
              <w:left w:val="outset" w:sz="6" w:space="0" w:color="auto"/>
              <w:bottom w:val="outset" w:sz="6" w:space="0" w:color="auto"/>
              <w:right w:val="outset" w:sz="6" w:space="0" w:color="auto"/>
            </w:tcBorders>
            <w:shd w:val="clear" w:color="auto" w:fill="auto"/>
          </w:tcPr>
          <w:p w14:paraId="343C8F35" w14:textId="730BCA44" w:rsidR="009C6EDC" w:rsidRPr="003C070A" w:rsidRDefault="003C070A" w:rsidP="003C070A">
            <w:pPr>
              <w:spacing w:before="120" w:after="120"/>
              <w:rPr>
                <w:rFonts w:cs="Arial"/>
                <w:b/>
                <w:i/>
              </w:rPr>
            </w:pPr>
            <w:r>
              <w:rPr>
                <w:rStyle w:val="Hervorhebung"/>
                <w:rFonts w:cs="Arial"/>
                <w:b/>
                <w:i w:val="0"/>
              </w:rPr>
              <w:t>UV</w:t>
            </w:r>
            <w:r w:rsidR="009C6EDC" w:rsidRPr="003C070A">
              <w:rPr>
                <w:rStyle w:val="Hervorhebung"/>
                <w:rFonts w:cs="Arial"/>
                <w:b/>
                <w:i w:val="0"/>
              </w:rPr>
              <w:t xml:space="preserve"> 10.</w:t>
            </w:r>
            <w:r w:rsidR="00C149C7" w:rsidRPr="003C070A">
              <w:rPr>
                <w:rStyle w:val="Hervorhebung"/>
                <w:rFonts w:cs="Arial"/>
                <w:b/>
                <w:i w:val="0"/>
              </w:rPr>
              <w:t>3</w:t>
            </w:r>
            <w:r w:rsidR="009C6EDC" w:rsidRPr="003C070A">
              <w:rPr>
                <w:rFonts w:cs="Arial"/>
                <w:b/>
                <w:i/>
              </w:rPr>
              <w:t xml:space="preserve"> </w:t>
            </w:r>
          </w:p>
          <w:p w14:paraId="124EADC3" w14:textId="1855D726" w:rsidR="009C6EDC" w:rsidRPr="000C4BD3" w:rsidRDefault="00F361FF" w:rsidP="003C070A">
            <w:pPr>
              <w:spacing w:before="120" w:after="120"/>
              <w:rPr>
                <w:rFonts w:cs="Arial"/>
                <w:b/>
                <w:i/>
                <w:iCs/>
                <w:szCs w:val="20"/>
              </w:rPr>
            </w:pPr>
            <w:r w:rsidRPr="000C4BD3">
              <w:rPr>
                <w:rFonts w:cs="Arial"/>
                <w:b/>
                <w:iCs/>
                <w:szCs w:val="20"/>
              </w:rPr>
              <w:t>Gleich, ähnlich, anders?</w:t>
            </w:r>
            <w:r w:rsidR="009C6EDC" w:rsidRPr="000C4BD3">
              <w:rPr>
                <w:rFonts w:cs="Arial"/>
                <w:b/>
                <w:iCs/>
                <w:szCs w:val="20"/>
              </w:rPr>
              <w:t xml:space="preserve"> Veränderung des musikalischen Ausdrucks durch Bearbeitung</w:t>
            </w:r>
          </w:p>
          <w:p w14:paraId="6F6CCC95" w14:textId="77777777" w:rsidR="009C6EDC" w:rsidRPr="00561750" w:rsidRDefault="009C6EDC" w:rsidP="003C070A">
            <w:pPr>
              <w:pStyle w:val="StandardWeb"/>
              <w:spacing w:before="120" w:beforeAutospacing="0" w:after="120" w:afterAutospacing="0"/>
              <w:rPr>
                <w:rStyle w:val="Fett"/>
                <w:rFonts w:ascii="Arial" w:hAnsi="Arial" w:cs="Arial"/>
                <w:sz w:val="22"/>
                <w:szCs w:val="22"/>
              </w:rPr>
            </w:pPr>
            <w:r w:rsidRPr="00561750">
              <w:rPr>
                <w:rStyle w:val="Fett"/>
                <w:rFonts w:ascii="Arial" w:hAnsi="Arial" w:cs="Arial"/>
                <w:sz w:val="22"/>
                <w:szCs w:val="22"/>
              </w:rPr>
              <w:t>Schwerpunkte der Kompetenzentwicklung:</w:t>
            </w:r>
          </w:p>
          <w:p w14:paraId="3BF1598E" w14:textId="77777777" w:rsidR="009C6EDC" w:rsidRPr="00556B44" w:rsidRDefault="009C6EDC" w:rsidP="003C070A">
            <w:pPr>
              <w:pStyle w:val="StandardWeb"/>
              <w:spacing w:before="120" w:beforeAutospacing="0" w:after="120" w:afterAutospacing="0"/>
              <w:rPr>
                <w:rFonts w:ascii="Arial" w:hAnsi="Arial" w:cs="Arial"/>
                <w:sz w:val="20"/>
              </w:rPr>
            </w:pPr>
            <w:r w:rsidRPr="00556B44">
              <w:rPr>
                <w:rFonts w:ascii="Arial" w:hAnsi="Arial" w:cs="Arial"/>
                <w:sz w:val="20"/>
              </w:rPr>
              <w:t xml:space="preserve">Die Schülerinnen und Schüler </w:t>
            </w:r>
          </w:p>
          <w:p w14:paraId="350565F1" w14:textId="77777777" w:rsidR="009C6EDC" w:rsidRPr="00506AB5" w:rsidRDefault="009C6EDC" w:rsidP="003C070A">
            <w:pPr>
              <w:spacing w:before="120" w:after="120"/>
              <w:rPr>
                <w:rFonts w:cs="Arial"/>
                <w:i/>
                <w:iCs/>
                <w:sz w:val="20"/>
                <w:szCs w:val="20"/>
              </w:rPr>
            </w:pPr>
            <w:r w:rsidRPr="00506AB5">
              <w:rPr>
                <w:rFonts w:cs="Arial"/>
                <w:i/>
                <w:iCs/>
                <w:sz w:val="20"/>
                <w:szCs w:val="20"/>
              </w:rPr>
              <w:t>Rezeption</w:t>
            </w:r>
          </w:p>
          <w:p w14:paraId="2B24A1B9" w14:textId="77777777" w:rsidR="009C6EDC" w:rsidRPr="00506AB5" w:rsidRDefault="009C6EDC" w:rsidP="003C070A">
            <w:pPr>
              <w:pStyle w:val="Listenabsatz"/>
              <w:numPr>
                <w:ilvl w:val="0"/>
                <w:numId w:val="20"/>
              </w:numPr>
              <w:spacing w:before="120" w:after="120" w:line="240" w:lineRule="auto"/>
              <w:ind w:left="714" w:hanging="357"/>
              <w:jc w:val="left"/>
              <w:rPr>
                <w:sz w:val="20"/>
                <w:szCs w:val="20"/>
              </w:rPr>
            </w:pPr>
            <w:r w:rsidRPr="00506AB5">
              <w:rPr>
                <w:sz w:val="20"/>
                <w:szCs w:val="20"/>
              </w:rPr>
              <w:t>beschreiben ausgehend von Höreindrücken differenziert musikalische Strukturen unter Verwendung der Fachsprache</w:t>
            </w:r>
            <w:r w:rsidRPr="00506AB5">
              <w:rPr>
                <w:rFonts w:eastAsia="Times New Roman" w:cs="Arial"/>
                <w:sz w:val="20"/>
                <w:szCs w:val="20"/>
                <w:lang w:eastAsia="de-DE"/>
              </w:rPr>
              <w:t>,</w:t>
            </w:r>
          </w:p>
          <w:p w14:paraId="56737991" w14:textId="270B93DB" w:rsidR="00AA6D99" w:rsidRDefault="009C6EDC" w:rsidP="00AA6D99">
            <w:pPr>
              <w:numPr>
                <w:ilvl w:val="0"/>
                <w:numId w:val="2"/>
              </w:numPr>
              <w:tabs>
                <w:tab w:val="left" w:pos="360"/>
              </w:tabs>
              <w:spacing w:before="120" w:after="120" w:line="240" w:lineRule="auto"/>
              <w:ind w:left="714" w:hanging="357"/>
              <w:jc w:val="left"/>
              <w:rPr>
                <w:sz w:val="20"/>
                <w:szCs w:val="20"/>
              </w:rPr>
            </w:pPr>
            <w:r w:rsidRPr="00506AB5">
              <w:rPr>
                <w:sz w:val="20"/>
                <w:szCs w:val="20"/>
              </w:rPr>
              <w:t>benennen auf der Grundlage von traditionellen und grafischen Notationen differenziert musikalische Strukturen</w:t>
            </w:r>
            <w:r w:rsidRPr="00506AB5">
              <w:rPr>
                <w:rFonts w:eastAsia="Times New Roman" w:cs="Arial"/>
                <w:sz w:val="20"/>
                <w:szCs w:val="20"/>
                <w:lang w:eastAsia="de-DE"/>
              </w:rPr>
              <w:t>,</w:t>
            </w:r>
            <w:r w:rsidR="00AA6D99">
              <w:rPr>
                <w:sz w:val="20"/>
                <w:szCs w:val="20"/>
              </w:rPr>
              <w:t xml:space="preserve"> </w:t>
            </w:r>
          </w:p>
          <w:p w14:paraId="060FC720" w14:textId="6BE1F4A6" w:rsidR="009C6EDC" w:rsidRPr="00506AB5" w:rsidRDefault="009C6EDC" w:rsidP="003C070A">
            <w:pPr>
              <w:pStyle w:val="Listenabsatz"/>
              <w:numPr>
                <w:ilvl w:val="0"/>
                <w:numId w:val="21"/>
              </w:numPr>
              <w:spacing w:before="120" w:after="120" w:line="240" w:lineRule="auto"/>
              <w:jc w:val="left"/>
              <w:rPr>
                <w:rFonts w:eastAsia="Times New Roman" w:cs="Arial"/>
                <w:lang w:eastAsia="de-DE"/>
              </w:rPr>
            </w:pPr>
            <w:r w:rsidRPr="00506AB5">
              <w:rPr>
                <w:sz w:val="20"/>
                <w:szCs w:val="20"/>
              </w:rPr>
              <w:t>formulieren Interpretationen auf der Grundlage von Höreindrücken und Untersuchungsergebnissen bezogen auf eine leitende Fragestellung.</w:t>
            </w:r>
          </w:p>
          <w:p w14:paraId="2656C382" w14:textId="77777777" w:rsidR="009C6EDC" w:rsidRPr="00506AB5" w:rsidRDefault="009C6EDC" w:rsidP="003C070A">
            <w:pPr>
              <w:spacing w:before="120" w:after="120" w:line="240" w:lineRule="auto"/>
              <w:rPr>
                <w:i/>
                <w:iCs/>
                <w:sz w:val="20"/>
                <w:szCs w:val="20"/>
              </w:rPr>
            </w:pPr>
            <w:r w:rsidRPr="00506AB5">
              <w:rPr>
                <w:i/>
                <w:iCs/>
                <w:sz w:val="20"/>
                <w:szCs w:val="20"/>
              </w:rPr>
              <w:t>Produktion</w:t>
            </w:r>
          </w:p>
          <w:p w14:paraId="666006E8" w14:textId="77777777" w:rsidR="009C6EDC" w:rsidRPr="00506AB5" w:rsidRDefault="009C6EDC" w:rsidP="003C070A">
            <w:pPr>
              <w:pStyle w:val="Listenabsatz"/>
              <w:numPr>
                <w:ilvl w:val="0"/>
                <w:numId w:val="22"/>
              </w:numPr>
              <w:spacing w:before="120" w:after="120" w:line="240" w:lineRule="auto"/>
              <w:rPr>
                <w:sz w:val="20"/>
                <w:szCs w:val="20"/>
              </w:rPr>
            </w:pPr>
            <w:r w:rsidRPr="00506AB5">
              <w:rPr>
                <w:sz w:val="20"/>
                <w:szCs w:val="20"/>
              </w:rPr>
              <w:t>realisieren gemeinsam vokale und instrumentale Kompositionen,</w:t>
            </w:r>
          </w:p>
          <w:p w14:paraId="0A47DF64" w14:textId="77777777" w:rsidR="00AA6D99" w:rsidRDefault="009C6EDC" w:rsidP="00AA6D99">
            <w:pPr>
              <w:numPr>
                <w:ilvl w:val="0"/>
                <w:numId w:val="2"/>
              </w:numPr>
              <w:tabs>
                <w:tab w:val="left" w:pos="360"/>
              </w:tabs>
              <w:spacing w:before="120" w:after="120" w:line="240" w:lineRule="auto"/>
              <w:ind w:left="714" w:hanging="357"/>
              <w:jc w:val="left"/>
              <w:rPr>
                <w:sz w:val="20"/>
                <w:szCs w:val="20"/>
              </w:rPr>
            </w:pPr>
            <w:r w:rsidRPr="00506AB5">
              <w:rPr>
                <w:sz w:val="20"/>
                <w:szCs w:val="20"/>
              </w:rPr>
              <w:t xml:space="preserve">produzieren und bearbeiten Musik mit digitalen Werkzeugen, </w:t>
            </w:r>
          </w:p>
          <w:p w14:paraId="5175BB74" w14:textId="10D70F8B" w:rsidR="009C6EDC" w:rsidRPr="00506AB5" w:rsidRDefault="009C6EDC" w:rsidP="003C070A">
            <w:pPr>
              <w:pStyle w:val="Listenabsatz"/>
              <w:numPr>
                <w:ilvl w:val="0"/>
                <w:numId w:val="22"/>
              </w:numPr>
              <w:spacing w:before="120" w:after="120" w:line="240" w:lineRule="auto"/>
              <w:rPr>
                <w:sz w:val="20"/>
                <w:szCs w:val="20"/>
              </w:rPr>
            </w:pPr>
            <w:r w:rsidRPr="00506AB5">
              <w:rPr>
                <w:sz w:val="20"/>
                <w:szCs w:val="20"/>
              </w:rPr>
              <w:t>notieren musikalische und musikbezogene Gestaltunge</w:t>
            </w:r>
            <w:r w:rsidR="00DE43DA">
              <w:rPr>
                <w:sz w:val="20"/>
                <w:szCs w:val="20"/>
              </w:rPr>
              <w:t>n auch mit digitalen Werkzeugen,</w:t>
            </w:r>
          </w:p>
          <w:p w14:paraId="2CA5274F" w14:textId="77777777" w:rsidR="009C6EDC" w:rsidRPr="00506AB5" w:rsidRDefault="009C6EDC" w:rsidP="003C070A">
            <w:pPr>
              <w:spacing w:before="120" w:after="120" w:line="240" w:lineRule="auto"/>
              <w:rPr>
                <w:i/>
                <w:iCs/>
                <w:sz w:val="20"/>
                <w:szCs w:val="20"/>
              </w:rPr>
            </w:pPr>
            <w:r w:rsidRPr="00506AB5">
              <w:rPr>
                <w:i/>
                <w:iCs/>
                <w:sz w:val="20"/>
                <w:szCs w:val="20"/>
              </w:rPr>
              <w:t>Reflexion</w:t>
            </w:r>
          </w:p>
          <w:p w14:paraId="3109564F" w14:textId="77777777" w:rsidR="009C6EDC" w:rsidRPr="00506AB5" w:rsidRDefault="009C6EDC" w:rsidP="003C070A">
            <w:pPr>
              <w:pStyle w:val="Listenabsatz"/>
              <w:numPr>
                <w:ilvl w:val="0"/>
                <w:numId w:val="23"/>
              </w:numPr>
              <w:spacing w:before="120" w:after="120"/>
              <w:rPr>
                <w:sz w:val="20"/>
                <w:szCs w:val="20"/>
              </w:rPr>
            </w:pPr>
            <w:r w:rsidRPr="00506AB5">
              <w:rPr>
                <w:sz w:val="20"/>
                <w:szCs w:val="20"/>
              </w:rPr>
              <w:t>beurteilen begründet Musik, musikbezogene Phänomene und Haltungen auf der Grundlage fachlicher und kontextbezogener Kenntnisse,</w:t>
            </w:r>
          </w:p>
          <w:p w14:paraId="4E40D091" w14:textId="77777777" w:rsidR="009C6EDC" w:rsidRPr="00506AB5" w:rsidRDefault="009C6EDC" w:rsidP="003C070A">
            <w:pPr>
              <w:pStyle w:val="KE-Musik"/>
              <w:numPr>
                <w:ilvl w:val="0"/>
                <w:numId w:val="23"/>
              </w:numPr>
              <w:spacing w:before="120"/>
              <w:rPr>
                <w:rFonts w:cs="Arial"/>
                <w:sz w:val="20"/>
                <w:szCs w:val="20"/>
              </w:rPr>
            </w:pPr>
            <w:r w:rsidRPr="00506AB5">
              <w:rPr>
                <w:rFonts w:cs="Arial"/>
                <w:iCs/>
                <w:sz w:val="20"/>
                <w:szCs w:val="20"/>
              </w:rPr>
              <w:t>beurteilen begründet Auswirkungen digitaler Musikrezeption, Musikdistribution und Musikproduktion sowie urheberrechtliche Fragestellungen,</w:t>
            </w:r>
          </w:p>
          <w:p w14:paraId="278E2989" w14:textId="24C95EB2" w:rsidR="009C6EDC" w:rsidRPr="00506AB5" w:rsidRDefault="009C6EDC" w:rsidP="003C070A">
            <w:pPr>
              <w:pStyle w:val="Listenabsatz"/>
              <w:numPr>
                <w:ilvl w:val="0"/>
                <w:numId w:val="11"/>
              </w:numPr>
              <w:spacing w:before="120" w:after="120"/>
              <w:rPr>
                <w:sz w:val="20"/>
                <w:szCs w:val="20"/>
              </w:rPr>
            </w:pPr>
            <w:r w:rsidRPr="00506AB5">
              <w:rPr>
                <w:rFonts w:cs="Arial"/>
                <w:sz w:val="20"/>
                <w:szCs w:val="20"/>
              </w:rPr>
              <w:t>beurteilen begründet Auswirkungen ökonomischer Zusammenhänge auf Musik</w:t>
            </w:r>
            <w:r w:rsidR="00166681">
              <w:rPr>
                <w:sz w:val="20"/>
                <w:szCs w:val="20"/>
              </w:rPr>
              <w:t>.</w:t>
            </w:r>
          </w:p>
          <w:p w14:paraId="13DC44F7" w14:textId="77777777" w:rsidR="009C6EDC" w:rsidRDefault="009C6EDC" w:rsidP="00537506">
            <w:pPr>
              <w:pStyle w:val="Listenabsatz"/>
              <w:numPr>
                <w:ilvl w:val="0"/>
                <w:numId w:val="0"/>
              </w:numPr>
              <w:spacing w:after="0" w:line="240" w:lineRule="auto"/>
              <w:ind w:left="720"/>
              <w:rPr>
                <w:sz w:val="20"/>
                <w:szCs w:val="20"/>
              </w:rPr>
            </w:pPr>
            <w:r w:rsidRPr="00CA388F">
              <w:rPr>
                <w:sz w:val="20"/>
                <w:szCs w:val="20"/>
              </w:rPr>
              <w:t>.</w:t>
            </w:r>
          </w:p>
          <w:p w14:paraId="20CBE848" w14:textId="77777777" w:rsidR="00561750" w:rsidRDefault="009C6EDC" w:rsidP="00537506">
            <w:pPr>
              <w:spacing w:after="0" w:line="240" w:lineRule="auto"/>
              <w:rPr>
                <w:rStyle w:val="Fett"/>
                <w:rFonts w:cs="Arial"/>
              </w:rPr>
            </w:pPr>
            <w:r w:rsidRPr="00D47925">
              <w:rPr>
                <w:rStyle w:val="Fett"/>
                <w:rFonts w:cs="Arial"/>
              </w:rPr>
              <w:t>Inhaltsfeld:</w:t>
            </w:r>
            <w:r>
              <w:rPr>
                <w:rStyle w:val="Fett"/>
                <w:rFonts w:cs="Arial"/>
              </w:rPr>
              <w:t xml:space="preserve"> </w:t>
            </w:r>
          </w:p>
          <w:p w14:paraId="044E6331" w14:textId="5C429B91" w:rsidR="009C6EDC" w:rsidRPr="000C4BD3" w:rsidRDefault="009C6EDC" w:rsidP="00561750">
            <w:pPr>
              <w:spacing w:line="240" w:lineRule="auto"/>
              <w:rPr>
                <w:rFonts w:cs="Arial"/>
                <w:sz w:val="18"/>
                <w:szCs w:val="20"/>
              </w:rPr>
            </w:pPr>
            <w:r w:rsidRPr="00561750">
              <w:rPr>
                <w:rFonts w:cs="Arial"/>
                <w:sz w:val="20"/>
                <w:szCs w:val="20"/>
              </w:rPr>
              <w:t xml:space="preserve">Bedeutungen </w:t>
            </w:r>
          </w:p>
          <w:p w14:paraId="52A8F738" w14:textId="38D859D4" w:rsidR="00561750" w:rsidRDefault="009C6EDC" w:rsidP="00561750">
            <w:pPr>
              <w:pStyle w:val="StandardWeb"/>
              <w:spacing w:before="0" w:beforeAutospacing="0" w:after="0" w:afterAutospacing="0"/>
              <w:rPr>
                <w:rFonts w:ascii="Arial" w:hAnsi="Arial" w:cs="Arial"/>
              </w:rPr>
            </w:pPr>
            <w:r>
              <w:rPr>
                <w:rStyle w:val="Fett"/>
                <w:rFonts w:ascii="Arial" w:hAnsi="Arial" w:cs="Arial"/>
                <w:sz w:val="22"/>
              </w:rPr>
              <w:t>Inhaltliche</w:t>
            </w:r>
            <w:r w:rsidR="003C070A">
              <w:rPr>
                <w:rStyle w:val="Fett"/>
                <w:rFonts w:ascii="Arial" w:hAnsi="Arial" w:cs="Arial"/>
                <w:sz w:val="22"/>
              </w:rPr>
              <w:t>r</w:t>
            </w:r>
            <w:r>
              <w:rPr>
                <w:rStyle w:val="Fett"/>
                <w:rFonts w:ascii="Arial" w:hAnsi="Arial" w:cs="Arial"/>
                <w:sz w:val="22"/>
              </w:rPr>
              <w:t xml:space="preserve"> </w:t>
            </w:r>
            <w:r w:rsidRPr="00CA388F">
              <w:rPr>
                <w:rStyle w:val="Fett"/>
                <w:rFonts w:ascii="Arial" w:hAnsi="Arial" w:cs="Arial"/>
                <w:sz w:val="22"/>
              </w:rPr>
              <w:t>Schwerpunkt:</w:t>
            </w:r>
            <w:r w:rsidRPr="00D47925">
              <w:rPr>
                <w:rFonts w:ascii="Arial" w:hAnsi="Arial" w:cs="Arial"/>
              </w:rPr>
              <w:t xml:space="preserve"> </w:t>
            </w:r>
          </w:p>
          <w:p w14:paraId="4E400FC3" w14:textId="06A57605" w:rsidR="009C6EDC" w:rsidRPr="00561750" w:rsidRDefault="009C6EDC" w:rsidP="00537506">
            <w:pPr>
              <w:pStyle w:val="StandardWeb"/>
              <w:spacing w:before="0" w:beforeAutospacing="0"/>
              <w:rPr>
                <w:rFonts w:ascii="Arial" w:hAnsi="Arial" w:cs="Arial"/>
                <w:sz w:val="20"/>
                <w:szCs w:val="20"/>
              </w:rPr>
            </w:pPr>
            <w:r w:rsidRPr="00561750">
              <w:rPr>
                <w:rFonts w:ascii="Arial" w:hAnsi="Arial" w:cs="Arial"/>
                <w:sz w:val="20"/>
                <w:szCs w:val="20"/>
              </w:rPr>
              <w:t>Musik und Bearbeitung</w:t>
            </w:r>
          </w:p>
          <w:p w14:paraId="0AA99831" w14:textId="6ED91704" w:rsidR="00561750" w:rsidRPr="00561750" w:rsidRDefault="009C6EDC" w:rsidP="00537506">
            <w:pPr>
              <w:pStyle w:val="StandardWeb"/>
              <w:spacing w:after="0" w:afterAutospacing="0"/>
              <w:rPr>
                <w:rFonts w:ascii="Arial" w:hAnsi="Arial" w:cs="Arial"/>
                <w:sz w:val="22"/>
                <w:szCs w:val="20"/>
              </w:rPr>
            </w:pPr>
            <w:r w:rsidRPr="00673DC8">
              <w:rPr>
                <w:rStyle w:val="Fett"/>
                <w:rFonts w:ascii="Arial" w:hAnsi="Arial" w:cs="Arial"/>
                <w:sz w:val="22"/>
              </w:rPr>
              <w:t>Zeitbedarf</w:t>
            </w:r>
            <w:r w:rsidRPr="00D47925">
              <w:rPr>
                <w:rStyle w:val="Fett"/>
                <w:rFonts w:ascii="Arial" w:hAnsi="Arial" w:cs="Arial"/>
              </w:rPr>
              <w:t>:</w:t>
            </w:r>
            <w:r w:rsidRPr="00D47925">
              <w:rPr>
                <w:rFonts w:ascii="Arial" w:hAnsi="Arial" w:cs="Arial"/>
              </w:rPr>
              <w:t xml:space="preserve"> </w:t>
            </w:r>
            <w:r w:rsidR="006B0772">
              <w:rPr>
                <w:rFonts w:ascii="Arial" w:hAnsi="Arial" w:cs="Arial"/>
                <w:sz w:val="22"/>
                <w:szCs w:val="20"/>
              </w:rPr>
              <w:t>etwa 20 S</w:t>
            </w:r>
            <w:r w:rsidRPr="006D27E9">
              <w:rPr>
                <w:rFonts w:ascii="Arial" w:hAnsi="Arial" w:cs="Arial"/>
                <w:sz w:val="22"/>
                <w:szCs w:val="20"/>
              </w:rPr>
              <w:t>td.</w:t>
            </w:r>
          </w:p>
        </w:tc>
        <w:tc>
          <w:tcPr>
            <w:tcW w:w="2424" w:type="pct"/>
            <w:tcBorders>
              <w:top w:val="outset" w:sz="6" w:space="0" w:color="auto"/>
              <w:left w:val="outset" w:sz="6" w:space="0" w:color="auto"/>
              <w:bottom w:val="outset" w:sz="6" w:space="0" w:color="auto"/>
              <w:right w:val="outset" w:sz="6" w:space="0" w:color="auto"/>
            </w:tcBorders>
            <w:shd w:val="clear" w:color="auto" w:fill="auto"/>
          </w:tcPr>
          <w:p w14:paraId="274035F1" w14:textId="7B2E4265" w:rsidR="009C6EDC" w:rsidRPr="003C070A" w:rsidRDefault="003C070A" w:rsidP="003C070A">
            <w:pPr>
              <w:pStyle w:val="StandardWeb"/>
              <w:spacing w:before="120" w:beforeAutospacing="0" w:after="120" w:afterAutospacing="0"/>
              <w:rPr>
                <w:rFonts w:ascii="Arial" w:hAnsi="Arial" w:cs="Arial"/>
                <w:b/>
                <w:i/>
                <w:sz w:val="22"/>
                <w:szCs w:val="22"/>
              </w:rPr>
            </w:pPr>
            <w:r w:rsidRPr="003C070A">
              <w:rPr>
                <w:rStyle w:val="Hervorhebung"/>
                <w:rFonts w:ascii="Arial" w:hAnsi="Arial" w:cs="Arial"/>
                <w:b/>
                <w:i w:val="0"/>
                <w:sz w:val="22"/>
                <w:szCs w:val="22"/>
              </w:rPr>
              <w:t>UV</w:t>
            </w:r>
            <w:r w:rsidR="009C6EDC" w:rsidRPr="003C070A">
              <w:rPr>
                <w:rStyle w:val="Hervorhebung"/>
                <w:rFonts w:ascii="Arial" w:hAnsi="Arial" w:cs="Arial"/>
                <w:b/>
                <w:i w:val="0"/>
                <w:sz w:val="22"/>
                <w:szCs w:val="22"/>
              </w:rPr>
              <w:t xml:space="preserve"> 10.</w:t>
            </w:r>
            <w:r w:rsidR="00C149C7" w:rsidRPr="003C070A">
              <w:rPr>
                <w:rStyle w:val="Hervorhebung"/>
                <w:rFonts w:ascii="Arial" w:hAnsi="Arial" w:cs="Arial"/>
                <w:b/>
                <w:i w:val="0"/>
                <w:sz w:val="22"/>
                <w:szCs w:val="22"/>
              </w:rPr>
              <w:t>4</w:t>
            </w:r>
            <w:r w:rsidR="009C6EDC" w:rsidRPr="003C070A">
              <w:rPr>
                <w:rFonts w:ascii="Arial" w:hAnsi="Arial" w:cs="Arial"/>
                <w:b/>
                <w:i/>
                <w:sz w:val="22"/>
                <w:szCs w:val="22"/>
              </w:rPr>
              <w:t xml:space="preserve"> </w:t>
            </w:r>
          </w:p>
          <w:p w14:paraId="6562237C" w14:textId="4E4EBAE7" w:rsidR="009C6EDC" w:rsidRPr="000C4BD3" w:rsidRDefault="00F361FF" w:rsidP="003C070A">
            <w:pPr>
              <w:spacing w:before="120" w:after="120"/>
              <w:rPr>
                <w:rFonts w:cs="Arial"/>
                <w:b/>
                <w:bCs/>
                <w:iCs/>
                <w:szCs w:val="20"/>
              </w:rPr>
            </w:pPr>
            <w:r w:rsidRPr="000C4BD3">
              <w:rPr>
                <w:rFonts w:cs="Arial"/>
                <w:b/>
                <w:bCs/>
                <w:iCs/>
                <w:szCs w:val="20"/>
              </w:rPr>
              <w:t xml:space="preserve">In Räumen träumen. </w:t>
            </w:r>
            <w:r w:rsidR="009C6EDC" w:rsidRPr="000C4BD3">
              <w:rPr>
                <w:rFonts w:cs="Arial"/>
                <w:b/>
                <w:bCs/>
                <w:iCs/>
                <w:szCs w:val="20"/>
              </w:rPr>
              <w:t xml:space="preserve">Performance im zeitlichen Wandel – Ein </w:t>
            </w:r>
            <w:r w:rsidRPr="000C4BD3">
              <w:rPr>
                <w:rFonts w:cs="Arial"/>
                <w:b/>
                <w:bCs/>
                <w:iCs/>
                <w:szCs w:val="20"/>
              </w:rPr>
              <w:t>Traum</w:t>
            </w:r>
            <w:r w:rsidR="009C6EDC" w:rsidRPr="000C4BD3">
              <w:rPr>
                <w:rFonts w:cs="Arial"/>
                <w:b/>
                <w:bCs/>
                <w:iCs/>
                <w:szCs w:val="20"/>
              </w:rPr>
              <w:t>Wandelkonzert</w:t>
            </w:r>
          </w:p>
          <w:p w14:paraId="00F82A16" w14:textId="0256FFC4" w:rsidR="009C6EDC" w:rsidRPr="000C4BD3" w:rsidRDefault="009C6EDC" w:rsidP="003C070A">
            <w:pPr>
              <w:spacing w:before="120" w:after="120"/>
              <w:rPr>
                <w:rFonts w:cs="Arial"/>
                <w:b/>
                <w:szCs w:val="20"/>
              </w:rPr>
            </w:pPr>
            <w:r w:rsidRPr="000C4BD3">
              <w:rPr>
                <w:rFonts w:cs="Arial"/>
                <w:b/>
                <w:szCs w:val="20"/>
              </w:rPr>
              <w:t xml:space="preserve">Zur Frage der Authentizität von Musikaufführungen und -inszenierungen </w:t>
            </w:r>
          </w:p>
          <w:p w14:paraId="4B733FE5" w14:textId="77777777" w:rsidR="009C6EDC" w:rsidRPr="00561750" w:rsidRDefault="009C6EDC" w:rsidP="003C070A">
            <w:pPr>
              <w:pStyle w:val="StandardWeb"/>
              <w:spacing w:before="120" w:beforeAutospacing="0" w:after="120" w:afterAutospacing="0"/>
              <w:rPr>
                <w:rStyle w:val="Fett"/>
                <w:rFonts w:ascii="Arial" w:hAnsi="Arial" w:cs="Arial"/>
                <w:sz w:val="22"/>
                <w:szCs w:val="22"/>
              </w:rPr>
            </w:pPr>
            <w:r w:rsidRPr="00561750">
              <w:rPr>
                <w:rStyle w:val="Fett"/>
                <w:rFonts w:ascii="Arial" w:hAnsi="Arial" w:cs="Arial"/>
                <w:sz w:val="22"/>
                <w:szCs w:val="22"/>
              </w:rPr>
              <w:t>Schwerpunkte der Kompetenzentwicklung:</w:t>
            </w:r>
          </w:p>
          <w:p w14:paraId="1F670CFC" w14:textId="77777777" w:rsidR="009C6EDC" w:rsidRPr="00CA388F" w:rsidRDefault="009C6EDC" w:rsidP="003C070A">
            <w:pPr>
              <w:pStyle w:val="StandardWeb"/>
              <w:spacing w:before="120" w:beforeAutospacing="0" w:after="120" w:afterAutospacing="0"/>
              <w:rPr>
                <w:rFonts w:ascii="Arial" w:hAnsi="Arial" w:cs="Arial"/>
                <w:sz w:val="20"/>
              </w:rPr>
            </w:pPr>
            <w:r w:rsidRPr="00CA388F">
              <w:rPr>
                <w:rFonts w:ascii="Arial" w:hAnsi="Arial" w:cs="Arial"/>
                <w:sz w:val="20"/>
              </w:rPr>
              <w:t xml:space="preserve">Die Schülerinnen und Schüler </w:t>
            </w:r>
          </w:p>
          <w:p w14:paraId="4F69E7DA" w14:textId="77777777" w:rsidR="009C6EDC" w:rsidRPr="00506AB5" w:rsidRDefault="009C6EDC" w:rsidP="003C070A">
            <w:pPr>
              <w:spacing w:before="120" w:after="120" w:line="240" w:lineRule="auto"/>
              <w:rPr>
                <w:rFonts w:cs="Arial"/>
                <w:i/>
                <w:iCs/>
                <w:sz w:val="20"/>
                <w:szCs w:val="20"/>
              </w:rPr>
            </w:pPr>
            <w:r w:rsidRPr="00506AB5">
              <w:rPr>
                <w:rFonts w:cs="Arial"/>
                <w:i/>
                <w:iCs/>
                <w:sz w:val="20"/>
                <w:szCs w:val="20"/>
              </w:rPr>
              <w:t>Rezeption</w:t>
            </w:r>
          </w:p>
          <w:p w14:paraId="2CF07AE7" w14:textId="77777777" w:rsidR="009C6EDC" w:rsidRPr="00506AB5" w:rsidRDefault="009C6EDC" w:rsidP="003C070A">
            <w:pPr>
              <w:pStyle w:val="KE-Musik"/>
              <w:numPr>
                <w:ilvl w:val="0"/>
                <w:numId w:val="11"/>
              </w:numPr>
              <w:spacing w:before="120" w:line="240" w:lineRule="auto"/>
              <w:rPr>
                <w:sz w:val="20"/>
                <w:szCs w:val="20"/>
              </w:rPr>
            </w:pPr>
            <w:r w:rsidRPr="00506AB5">
              <w:rPr>
                <w:sz w:val="20"/>
                <w:szCs w:val="20"/>
              </w:rPr>
              <w:t>beschreiben ausgehend von Höreindrücken differenziert musikalische Strukturen unter Verwendung der Fachsprache</w:t>
            </w:r>
          </w:p>
          <w:p w14:paraId="20A7A831" w14:textId="0D9122EA" w:rsidR="009C6EDC" w:rsidRPr="00506AB5" w:rsidRDefault="009C6EDC" w:rsidP="003C070A">
            <w:pPr>
              <w:pStyle w:val="KE-Musik"/>
              <w:numPr>
                <w:ilvl w:val="0"/>
                <w:numId w:val="11"/>
              </w:numPr>
              <w:spacing w:before="120" w:line="240" w:lineRule="auto"/>
              <w:rPr>
                <w:sz w:val="20"/>
                <w:szCs w:val="20"/>
              </w:rPr>
            </w:pPr>
            <w:r w:rsidRPr="00506AB5">
              <w:rPr>
                <w:sz w:val="20"/>
                <w:szCs w:val="20"/>
              </w:rPr>
              <w:t>formulieren Interpretationen auf der Grundlage von Höreindrücken und Untersuchungsergebnissen bezogen auf eine lei</w:t>
            </w:r>
            <w:r w:rsidR="00DE43DA">
              <w:rPr>
                <w:sz w:val="20"/>
                <w:szCs w:val="20"/>
              </w:rPr>
              <w:t>tende Fragestellung,</w:t>
            </w:r>
          </w:p>
          <w:p w14:paraId="5AEC2316" w14:textId="77777777" w:rsidR="009C6EDC" w:rsidRPr="00506AB5" w:rsidRDefault="009C6EDC" w:rsidP="003C070A">
            <w:pPr>
              <w:spacing w:before="120" w:after="120" w:line="240" w:lineRule="auto"/>
              <w:rPr>
                <w:i/>
                <w:iCs/>
                <w:sz w:val="20"/>
                <w:szCs w:val="20"/>
              </w:rPr>
            </w:pPr>
            <w:r w:rsidRPr="00506AB5">
              <w:rPr>
                <w:i/>
                <w:iCs/>
                <w:sz w:val="20"/>
                <w:szCs w:val="20"/>
              </w:rPr>
              <w:t>Produktion</w:t>
            </w:r>
          </w:p>
          <w:p w14:paraId="2C6D618D" w14:textId="77777777" w:rsidR="009C6EDC" w:rsidRPr="00506AB5" w:rsidRDefault="009C6EDC" w:rsidP="003C070A">
            <w:pPr>
              <w:pStyle w:val="KE-Musik"/>
              <w:numPr>
                <w:ilvl w:val="0"/>
                <w:numId w:val="11"/>
              </w:numPr>
              <w:spacing w:before="120" w:line="240" w:lineRule="auto"/>
              <w:rPr>
                <w:sz w:val="20"/>
                <w:szCs w:val="20"/>
              </w:rPr>
            </w:pPr>
            <w:r w:rsidRPr="00506AB5">
              <w:rPr>
                <w:sz w:val="20"/>
                <w:szCs w:val="20"/>
              </w:rPr>
              <w:t>realisieren gemeinsam vokale und instrumentale Kompositionen,</w:t>
            </w:r>
          </w:p>
          <w:p w14:paraId="01C31F86" w14:textId="36D0654D" w:rsidR="009C6EDC" w:rsidRPr="00506AB5" w:rsidRDefault="009C6EDC" w:rsidP="003C070A">
            <w:pPr>
              <w:pStyle w:val="KE-Musik"/>
              <w:numPr>
                <w:ilvl w:val="0"/>
                <w:numId w:val="11"/>
              </w:numPr>
              <w:spacing w:before="120" w:line="240" w:lineRule="auto"/>
              <w:rPr>
                <w:sz w:val="20"/>
                <w:szCs w:val="20"/>
              </w:rPr>
            </w:pPr>
            <w:r w:rsidRPr="00506AB5">
              <w:rPr>
                <w:sz w:val="20"/>
                <w:szCs w:val="20"/>
              </w:rPr>
              <w:t>präsentieren Kompositionen und Gestaltungs</w:t>
            </w:r>
            <w:r w:rsidR="00DE43DA">
              <w:rPr>
                <w:sz w:val="20"/>
                <w:szCs w:val="20"/>
              </w:rPr>
              <w:t>ergebnisse in angemessener Form,</w:t>
            </w:r>
          </w:p>
          <w:p w14:paraId="359D1725" w14:textId="77777777" w:rsidR="009C6EDC" w:rsidRPr="00506AB5" w:rsidRDefault="009C6EDC" w:rsidP="003C070A">
            <w:pPr>
              <w:spacing w:before="120" w:after="120" w:line="240" w:lineRule="auto"/>
              <w:rPr>
                <w:i/>
                <w:iCs/>
                <w:sz w:val="20"/>
                <w:szCs w:val="20"/>
              </w:rPr>
            </w:pPr>
            <w:r w:rsidRPr="00506AB5">
              <w:rPr>
                <w:i/>
                <w:iCs/>
                <w:sz w:val="20"/>
                <w:szCs w:val="20"/>
              </w:rPr>
              <w:t>Reflexion</w:t>
            </w:r>
          </w:p>
          <w:p w14:paraId="66391CCA" w14:textId="77777777" w:rsidR="009C6EDC" w:rsidRPr="00506AB5" w:rsidRDefault="009C6EDC" w:rsidP="003C070A">
            <w:pPr>
              <w:pStyle w:val="Listenabsatz"/>
              <w:numPr>
                <w:ilvl w:val="0"/>
                <w:numId w:val="11"/>
              </w:numPr>
              <w:spacing w:before="120" w:after="120" w:line="240" w:lineRule="auto"/>
              <w:rPr>
                <w:sz w:val="20"/>
                <w:szCs w:val="20"/>
              </w:rPr>
            </w:pPr>
            <w:r w:rsidRPr="00506AB5">
              <w:rPr>
                <w:sz w:val="20"/>
                <w:szCs w:val="20"/>
              </w:rPr>
              <w:t>erläutern und diskutieren zentrale Aussagen in musikbezogenen Texten im Hinblick auf eine übergeordnete Problemstellung</w:t>
            </w:r>
          </w:p>
          <w:p w14:paraId="38124C1F" w14:textId="77777777" w:rsidR="009C6EDC" w:rsidRPr="00506AB5" w:rsidRDefault="009C6EDC" w:rsidP="003C070A">
            <w:pPr>
              <w:pStyle w:val="KE-Musik"/>
              <w:numPr>
                <w:ilvl w:val="0"/>
                <w:numId w:val="11"/>
              </w:numPr>
              <w:spacing w:before="120" w:line="240" w:lineRule="auto"/>
              <w:rPr>
                <w:sz w:val="20"/>
                <w:szCs w:val="20"/>
              </w:rPr>
            </w:pPr>
            <w:r w:rsidRPr="00506AB5">
              <w:rPr>
                <w:sz w:val="20"/>
                <w:szCs w:val="20"/>
              </w:rPr>
              <w:t>erläutern musikalische und musikbezogene Problemstellungen auf der Grundlage von Analyseergebnissen,</w:t>
            </w:r>
          </w:p>
          <w:p w14:paraId="30FF19D4" w14:textId="579DCBDF" w:rsidR="009C6EDC" w:rsidRDefault="009C6EDC" w:rsidP="003C070A">
            <w:pPr>
              <w:pStyle w:val="Listenabsatz"/>
              <w:numPr>
                <w:ilvl w:val="0"/>
                <w:numId w:val="11"/>
              </w:numPr>
              <w:spacing w:before="120" w:after="120" w:line="240" w:lineRule="auto"/>
              <w:ind w:left="714" w:hanging="357"/>
              <w:rPr>
                <w:sz w:val="20"/>
                <w:szCs w:val="20"/>
              </w:rPr>
            </w:pPr>
            <w:r w:rsidRPr="00506AB5">
              <w:rPr>
                <w:sz w:val="20"/>
                <w:szCs w:val="20"/>
              </w:rPr>
              <w:t>beurteilen begründet Musik, musikbezogene Phänomene und Haltungen auf der Grundlage fachlicher und kontextbezoge</w:t>
            </w:r>
            <w:r w:rsidR="00DE43DA">
              <w:rPr>
                <w:sz w:val="20"/>
                <w:szCs w:val="20"/>
              </w:rPr>
              <w:t>ner Kenntnisse</w:t>
            </w:r>
            <w:r w:rsidR="00166681">
              <w:rPr>
                <w:sz w:val="20"/>
                <w:szCs w:val="20"/>
              </w:rPr>
              <w:t>.</w:t>
            </w:r>
          </w:p>
          <w:p w14:paraId="77E86E3C" w14:textId="77777777" w:rsidR="00561750" w:rsidRPr="006B0772" w:rsidRDefault="00561750" w:rsidP="003C070A">
            <w:pPr>
              <w:pStyle w:val="Listenabsatz"/>
              <w:numPr>
                <w:ilvl w:val="0"/>
                <w:numId w:val="0"/>
              </w:numPr>
              <w:spacing w:before="120" w:after="0" w:line="240" w:lineRule="auto"/>
              <w:ind w:left="714"/>
              <w:rPr>
                <w:sz w:val="18"/>
                <w:szCs w:val="18"/>
              </w:rPr>
            </w:pPr>
          </w:p>
          <w:p w14:paraId="69A9D063" w14:textId="77777777" w:rsidR="00561750" w:rsidRDefault="009C6EDC" w:rsidP="00537506">
            <w:pPr>
              <w:spacing w:before="360" w:after="0" w:line="240" w:lineRule="auto"/>
              <w:rPr>
                <w:rStyle w:val="Fett"/>
                <w:rFonts w:cs="Arial"/>
              </w:rPr>
            </w:pPr>
            <w:r w:rsidRPr="00D47925">
              <w:rPr>
                <w:rStyle w:val="Fett"/>
                <w:rFonts w:cs="Arial"/>
              </w:rPr>
              <w:t>Inhaltsfeld:</w:t>
            </w:r>
            <w:r>
              <w:rPr>
                <w:rStyle w:val="Fett"/>
                <w:rFonts w:cs="Arial"/>
              </w:rPr>
              <w:t xml:space="preserve"> </w:t>
            </w:r>
          </w:p>
          <w:p w14:paraId="458EA851" w14:textId="5BA30A5E" w:rsidR="009C6EDC" w:rsidRPr="00561750" w:rsidRDefault="009C6EDC" w:rsidP="00561750">
            <w:pPr>
              <w:rPr>
                <w:rFonts w:cs="Arial"/>
                <w:sz w:val="20"/>
                <w:szCs w:val="20"/>
              </w:rPr>
            </w:pPr>
            <w:r w:rsidRPr="00561750">
              <w:rPr>
                <w:rFonts w:cs="Arial"/>
                <w:sz w:val="20"/>
                <w:szCs w:val="20"/>
              </w:rPr>
              <w:t xml:space="preserve">Entwicklungen </w:t>
            </w:r>
          </w:p>
          <w:p w14:paraId="0DCDF3C4" w14:textId="5BF40F88" w:rsidR="00561750" w:rsidRDefault="009C6EDC" w:rsidP="00561750">
            <w:pPr>
              <w:spacing w:after="0" w:line="240" w:lineRule="auto"/>
            </w:pPr>
            <w:r>
              <w:rPr>
                <w:rStyle w:val="Fett"/>
                <w:rFonts w:cs="Arial"/>
              </w:rPr>
              <w:t>Inhaltliche</w:t>
            </w:r>
            <w:r w:rsidR="003C070A">
              <w:rPr>
                <w:rStyle w:val="Fett"/>
                <w:rFonts w:cs="Arial"/>
              </w:rPr>
              <w:t>r</w:t>
            </w:r>
            <w:r w:rsidRPr="00D47925">
              <w:rPr>
                <w:rStyle w:val="Fett"/>
                <w:rFonts w:cs="Arial"/>
              </w:rPr>
              <w:t xml:space="preserve"> Schwerpunkt:</w:t>
            </w:r>
            <w:r w:rsidRPr="00D47925">
              <w:t xml:space="preserve"> </w:t>
            </w:r>
          </w:p>
          <w:p w14:paraId="0CDBFE26" w14:textId="41D9C2BA" w:rsidR="009C6EDC" w:rsidRPr="00561750" w:rsidRDefault="009C6EDC" w:rsidP="00537506">
            <w:pPr>
              <w:spacing w:after="100" w:afterAutospacing="1" w:line="240" w:lineRule="auto"/>
              <w:rPr>
                <w:sz w:val="20"/>
                <w:szCs w:val="20"/>
              </w:rPr>
            </w:pPr>
            <w:r w:rsidRPr="00561750">
              <w:rPr>
                <w:sz w:val="20"/>
                <w:szCs w:val="20"/>
              </w:rPr>
              <w:t>Musik und Performance</w:t>
            </w:r>
          </w:p>
          <w:p w14:paraId="6EB1BFA9" w14:textId="7292E70F" w:rsidR="009C6EDC" w:rsidRPr="00D47925" w:rsidRDefault="009C6EDC" w:rsidP="00537506">
            <w:pPr>
              <w:spacing w:after="0" w:line="240" w:lineRule="auto"/>
              <w:rPr>
                <w:rFonts w:cs="Arial"/>
              </w:rPr>
            </w:pPr>
            <w:r w:rsidRPr="00D47925">
              <w:rPr>
                <w:rStyle w:val="Fett"/>
                <w:rFonts w:cs="Arial"/>
              </w:rPr>
              <w:t>Zeitbedarf:</w:t>
            </w:r>
            <w:r w:rsidRPr="00D47925">
              <w:rPr>
                <w:rFonts w:cs="Arial"/>
              </w:rPr>
              <w:t xml:space="preserve"> </w:t>
            </w:r>
            <w:r w:rsidR="006B0772">
              <w:rPr>
                <w:rFonts w:cs="Arial"/>
                <w:szCs w:val="20"/>
              </w:rPr>
              <w:t>etwa 20 S</w:t>
            </w:r>
            <w:r w:rsidRPr="00CA388F">
              <w:rPr>
                <w:rFonts w:cs="Arial"/>
                <w:szCs w:val="20"/>
              </w:rPr>
              <w:t>td.</w:t>
            </w:r>
          </w:p>
        </w:tc>
      </w:tr>
    </w:tbl>
    <w:p w14:paraId="6B64C882" w14:textId="146D04F0" w:rsidR="009C6EDC" w:rsidRDefault="009C6EDC" w:rsidP="009C6EDC"/>
    <w:p w14:paraId="77351C30" w14:textId="42FE04B7" w:rsidR="00981D29" w:rsidRPr="00981D29" w:rsidRDefault="00981D29" w:rsidP="00A1270E">
      <w:pPr>
        <w:pStyle w:val="berschrift2"/>
      </w:pPr>
      <w:bookmarkStart w:id="5" w:name="_Toc23548448"/>
      <w:r w:rsidRPr="00981D29">
        <w:lastRenderedPageBreak/>
        <w:t>2.2</w:t>
      </w:r>
      <w:r w:rsidR="00A1270E">
        <w:tab/>
      </w:r>
      <w:r w:rsidRPr="00981D29">
        <w:t xml:space="preserve">Grundsätze der </w:t>
      </w:r>
      <w:r w:rsidR="002D2B5E" w:rsidRPr="00981D29">
        <w:t xml:space="preserve">fachdidaktischen </w:t>
      </w:r>
      <w:r w:rsidRPr="00981D29">
        <w:t xml:space="preserve">und </w:t>
      </w:r>
      <w:r w:rsidR="002D2B5E" w:rsidRPr="00981D29">
        <w:t xml:space="preserve">fachmethodischen </w:t>
      </w:r>
      <w:r w:rsidRPr="00981D29">
        <w:t>Arbeit</w:t>
      </w:r>
      <w:bookmarkEnd w:id="5"/>
    </w:p>
    <w:p w14:paraId="23036F9F" w14:textId="31441767" w:rsidR="001D7D44" w:rsidRDefault="001D7D44" w:rsidP="001D7D44">
      <w:r w:rsidRPr="00E96D56">
        <w:t>In Absprache mit</w:t>
      </w:r>
      <w:r w:rsidRPr="00981D29">
        <w:t xml:space="preserve"> der Lehrerkonferenz sowie unter Berücksichtigung des Schulprogramms hat die Fachkonferenz </w:t>
      </w:r>
      <w:r w:rsidR="00BC3257" w:rsidRPr="00BC3257">
        <w:t>Musik</w:t>
      </w:r>
      <w:r w:rsidRPr="00BC3257">
        <w:t xml:space="preserve"> </w:t>
      </w:r>
      <w:r w:rsidR="00C3651E">
        <w:t>die f</w:t>
      </w:r>
      <w:r w:rsidRPr="00981D29">
        <w:t xml:space="preserve">olgenden fachdidaktischen </w:t>
      </w:r>
      <w:r w:rsidR="00BC3257" w:rsidRPr="00981D29">
        <w:t xml:space="preserve">und fachmethodischen </w:t>
      </w:r>
      <w:r w:rsidRPr="00981D29">
        <w:t>Grundsät</w:t>
      </w:r>
      <w:r>
        <w:t>z</w:t>
      </w:r>
      <w:r w:rsidR="00C3651E">
        <w:t>e beschlossen:</w:t>
      </w:r>
    </w:p>
    <w:p w14:paraId="493BF988" w14:textId="1969FCC6" w:rsidR="007C2A50" w:rsidRPr="00C22E6A" w:rsidRDefault="007C2A50" w:rsidP="007C2A50">
      <w:pPr>
        <w:spacing w:after="240"/>
        <w:rPr>
          <w:b/>
          <w:iCs/>
        </w:rPr>
      </w:pPr>
      <w:r w:rsidRPr="00C22E6A">
        <w:rPr>
          <w:b/>
          <w:iCs/>
        </w:rPr>
        <w:t>Überfachliche Grundsätze</w:t>
      </w:r>
    </w:p>
    <w:p w14:paraId="1CE0BEDC" w14:textId="77777777" w:rsidR="007C2A50" w:rsidRDefault="007C2A50" w:rsidP="007C2A50">
      <w:pPr>
        <w:numPr>
          <w:ilvl w:val="0"/>
          <w:numId w:val="44"/>
        </w:numPr>
        <w:autoSpaceDE w:val="0"/>
        <w:autoSpaceDN w:val="0"/>
        <w:spacing w:after="120"/>
        <w:ind w:left="403" w:hanging="403"/>
      </w:pPr>
      <w:r>
        <w:t>Schülerinnen und Schüler werden in dem Prozess unterstützt, selbstständige, eigenverantwortliche, selbstbewusste, sozial kompetente und engagierte Persönlichkeiten zu werden.</w:t>
      </w:r>
    </w:p>
    <w:p w14:paraId="7506B956" w14:textId="77777777" w:rsidR="007C2A50" w:rsidRDefault="007C2A50" w:rsidP="007C2A50">
      <w:pPr>
        <w:numPr>
          <w:ilvl w:val="0"/>
          <w:numId w:val="44"/>
        </w:numPr>
        <w:autoSpaceDE w:val="0"/>
        <w:autoSpaceDN w:val="0"/>
        <w:spacing w:after="120"/>
        <w:ind w:left="403" w:hanging="403"/>
      </w:pPr>
      <w:r>
        <w:t>Der Unterricht nimmt insbesondere in der Erprobungsstufe Rücksicht auf die unterschiedlichen Voraussetzungen der Schülerinnen und Schüler.</w:t>
      </w:r>
    </w:p>
    <w:p w14:paraId="1E011A05" w14:textId="77777777" w:rsidR="007C2A50" w:rsidRDefault="007C2A50" w:rsidP="007C2A50">
      <w:pPr>
        <w:numPr>
          <w:ilvl w:val="0"/>
          <w:numId w:val="44"/>
        </w:numPr>
        <w:autoSpaceDE w:val="0"/>
        <w:autoSpaceDN w:val="0"/>
        <w:spacing w:after="120"/>
        <w:ind w:left="403" w:hanging="403"/>
      </w:pPr>
      <w:r>
        <w:t>Geeignete Problemstellungen bestimmen die Struktur der Lernprozesse.</w:t>
      </w:r>
    </w:p>
    <w:p w14:paraId="2B4FFC5F" w14:textId="77777777" w:rsidR="007C2A50" w:rsidRDefault="007C2A50" w:rsidP="007C2A50">
      <w:pPr>
        <w:numPr>
          <w:ilvl w:val="0"/>
          <w:numId w:val="44"/>
        </w:numPr>
        <w:autoSpaceDE w:val="0"/>
        <w:autoSpaceDN w:val="0"/>
        <w:spacing w:after="120"/>
        <w:ind w:left="403" w:hanging="403"/>
      </w:pPr>
      <w:r>
        <w:t>Die Unterrichtsgestaltung ist grundsätzlich kompetenzorientiert angelegt.</w:t>
      </w:r>
    </w:p>
    <w:p w14:paraId="36919816" w14:textId="6ED1F262" w:rsidR="007C2A50" w:rsidRDefault="007C2A50" w:rsidP="007C2A50">
      <w:pPr>
        <w:numPr>
          <w:ilvl w:val="0"/>
          <w:numId w:val="44"/>
        </w:numPr>
        <w:autoSpaceDE w:val="0"/>
        <w:autoSpaceDN w:val="0"/>
        <w:spacing w:after="120"/>
        <w:ind w:left="403" w:hanging="403"/>
      </w:pPr>
      <w:r>
        <w:t>Der Unterricht vermittelt einen kompetenten Umgang mit Medien. Dies betrifft sowohl die private Mediennutzung als auch die Verwendung verschied</w:t>
      </w:r>
      <w:r w:rsidR="000C4BD3">
        <w:t>ener Medien zur Präsentation von</w:t>
      </w:r>
      <w:r>
        <w:t xml:space="preserve"> Arbeitsergebnissen.</w:t>
      </w:r>
    </w:p>
    <w:p w14:paraId="0A845A17" w14:textId="77777777" w:rsidR="007C2A50" w:rsidRDefault="007C2A50" w:rsidP="007C2A50">
      <w:pPr>
        <w:numPr>
          <w:ilvl w:val="0"/>
          <w:numId w:val="44"/>
        </w:numPr>
        <w:autoSpaceDE w:val="0"/>
        <w:autoSpaceDN w:val="0"/>
        <w:spacing w:after="120"/>
        <w:ind w:left="403" w:hanging="403"/>
      </w:pPr>
      <w:r>
        <w:t>Der Unterricht fördert das selbstständige Lernen und Finden individueller Lösungswege sowie die Kooperationsfähigkeit der Schülerinnen und Schüler.</w:t>
      </w:r>
    </w:p>
    <w:p w14:paraId="1280CC85" w14:textId="77777777" w:rsidR="007C2A50" w:rsidRDefault="007C2A50" w:rsidP="007C2A50">
      <w:pPr>
        <w:numPr>
          <w:ilvl w:val="0"/>
          <w:numId w:val="44"/>
        </w:numPr>
        <w:autoSpaceDE w:val="0"/>
        <w:autoSpaceDN w:val="0"/>
        <w:spacing w:after="120"/>
        <w:ind w:left="403" w:hanging="403"/>
      </w:pPr>
      <w:r>
        <w:t>Die Schülerinnen und Schüler werden in die Planung der Unterrichtsgestaltung einbezogen.</w:t>
      </w:r>
    </w:p>
    <w:p w14:paraId="7232CB94" w14:textId="77777777" w:rsidR="007C2A50" w:rsidRDefault="007C2A50" w:rsidP="007C2A50">
      <w:pPr>
        <w:numPr>
          <w:ilvl w:val="0"/>
          <w:numId w:val="44"/>
        </w:numPr>
        <w:autoSpaceDE w:val="0"/>
        <w:autoSpaceDN w:val="0"/>
        <w:spacing w:after="120"/>
        <w:ind w:left="403" w:hanging="403"/>
      </w:pPr>
      <w:r>
        <w:t>Der Unterricht wird gemeinsam mit den Schülerinnen und Schülern evaluiert.</w:t>
      </w:r>
    </w:p>
    <w:p w14:paraId="21B8CEA0" w14:textId="77777777" w:rsidR="007C2A50" w:rsidRDefault="007C2A50" w:rsidP="007C2A50">
      <w:pPr>
        <w:numPr>
          <w:ilvl w:val="0"/>
          <w:numId w:val="44"/>
        </w:numPr>
        <w:autoSpaceDE w:val="0"/>
        <w:autoSpaceDN w:val="0"/>
        <w:spacing w:after="120"/>
        <w:ind w:left="403" w:hanging="403"/>
      </w:pPr>
      <w:r>
        <w:t>Die Schülerinnen und Schüler erfahren regelmäßige, kriterienorientierte Rückmeldungen zu ihren Leistungen.</w:t>
      </w:r>
    </w:p>
    <w:p w14:paraId="2A85F59A" w14:textId="49DB8C4B" w:rsidR="00E96D56" w:rsidRDefault="007C2A50" w:rsidP="000C4BD3">
      <w:pPr>
        <w:numPr>
          <w:ilvl w:val="0"/>
          <w:numId w:val="46"/>
        </w:numPr>
        <w:autoSpaceDE w:val="0"/>
        <w:autoSpaceDN w:val="0"/>
        <w:spacing w:after="0" w:line="240" w:lineRule="auto"/>
      </w:pPr>
      <w:r>
        <w:t>In verschiedenen Unterrichtsvorhaben werden fächerübergreifende Aspekte berücksichtigt. </w:t>
      </w:r>
    </w:p>
    <w:p w14:paraId="702BE6C4" w14:textId="77777777" w:rsidR="00E96D56" w:rsidRDefault="00E96D56" w:rsidP="00E96D56">
      <w:pPr>
        <w:spacing w:after="240"/>
      </w:pPr>
    </w:p>
    <w:p w14:paraId="790F9ABB" w14:textId="1C878D00" w:rsidR="00E96D56" w:rsidRPr="000C4BD3" w:rsidRDefault="00E96D56" w:rsidP="001D7D44">
      <w:pPr>
        <w:rPr>
          <w:b/>
        </w:rPr>
      </w:pPr>
      <w:r>
        <w:rPr>
          <w:b/>
        </w:rPr>
        <w:t>Fachliche Grundsätze</w:t>
      </w:r>
    </w:p>
    <w:p w14:paraId="3272EE46" w14:textId="0A9AA386" w:rsidR="003339D8" w:rsidRDefault="003339D8" w:rsidP="003339D8">
      <w:pPr>
        <w:numPr>
          <w:ilvl w:val="0"/>
          <w:numId w:val="28"/>
        </w:numPr>
      </w:pPr>
      <w:r>
        <w:t xml:space="preserve">Regelmäßiger Bestandteil des Unterrichts ist </w:t>
      </w:r>
      <w:r w:rsidR="00875036">
        <w:t xml:space="preserve">ein musikalisches Ritual, </w:t>
      </w:r>
      <w:r>
        <w:t>das</w:t>
      </w:r>
      <w:r w:rsidR="00875036">
        <w:t xml:space="preserve"> jeweils aus einer kurzen</w:t>
      </w:r>
      <w:r w:rsidR="009C307A">
        <w:t xml:space="preserve"> </w:t>
      </w:r>
      <w:r w:rsidR="00875036">
        <w:t>Einheit besteht</w:t>
      </w:r>
      <w:r>
        <w:t xml:space="preserve"> und</w:t>
      </w:r>
      <w:r w:rsidR="00875036">
        <w:t xml:space="preserve"> von den Schülerinnen und Schül</w:t>
      </w:r>
      <w:r>
        <w:t>ern in A</w:t>
      </w:r>
      <w:r w:rsidR="00F031E8">
        <w:t>bstimmung mit der Lehrperson z.</w:t>
      </w:r>
      <w:r w:rsidR="0097776A">
        <w:t xml:space="preserve"> </w:t>
      </w:r>
      <w:r>
        <w:t xml:space="preserve">B. </w:t>
      </w:r>
      <w:r w:rsidR="00875036">
        <w:t xml:space="preserve">als Musiksession, Hör- oder Lesephase gestaltet </w:t>
      </w:r>
      <w:r>
        <w:t>wird.</w:t>
      </w:r>
    </w:p>
    <w:p w14:paraId="750168B9" w14:textId="6CBE4464" w:rsidR="00875036" w:rsidRPr="00875036" w:rsidRDefault="00875036" w:rsidP="00875036">
      <w:pPr>
        <w:numPr>
          <w:ilvl w:val="0"/>
          <w:numId w:val="28"/>
        </w:numPr>
      </w:pPr>
      <w:r w:rsidRPr="00875036">
        <w:t>Fachbegriffe werden den Schüler</w:t>
      </w:r>
      <w:r w:rsidR="00AF4DAA">
        <w:t>in</w:t>
      </w:r>
      <w:r w:rsidRPr="00875036">
        <w:t>n</w:t>
      </w:r>
      <w:r w:rsidR="00AF4DAA">
        <w:t>en und Schülern</w:t>
      </w:r>
      <w:r w:rsidRPr="00875036">
        <w:t xml:space="preserve"> alters</w:t>
      </w:r>
      <w:r w:rsidR="003339D8">
        <w:t>gerecht</w:t>
      </w:r>
      <w:r w:rsidRPr="00875036">
        <w:t xml:space="preserve"> </w:t>
      </w:r>
      <w:r w:rsidR="00AF4DAA">
        <w:t>und kontextbezogen</w:t>
      </w:r>
      <w:r w:rsidRPr="00875036">
        <w:t xml:space="preserve"> vermittelt.</w:t>
      </w:r>
    </w:p>
    <w:p w14:paraId="521B8049" w14:textId="0CDFAC7C" w:rsidR="00875036" w:rsidRPr="00875036" w:rsidRDefault="00AF4DAA" w:rsidP="00875036">
      <w:pPr>
        <w:numPr>
          <w:ilvl w:val="0"/>
          <w:numId w:val="28"/>
        </w:numPr>
      </w:pPr>
      <w:r>
        <w:t xml:space="preserve">Der Einsatz von </w:t>
      </w:r>
      <w:r w:rsidR="00875036" w:rsidRPr="00875036">
        <w:t xml:space="preserve">Fachmethoden (z.B. Musikanalyse) </w:t>
      </w:r>
      <w:r>
        <w:t xml:space="preserve">ergibt sich aus dem </w:t>
      </w:r>
      <w:r w:rsidR="00875036" w:rsidRPr="00875036">
        <w:t xml:space="preserve">inhaltlichen Kontext </w:t>
      </w:r>
      <w:r w:rsidR="002C0651">
        <w:t xml:space="preserve">und ist kein Selbstzweck </w:t>
      </w:r>
      <w:r w:rsidR="00875036" w:rsidRPr="00875036">
        <w:t>(keine Musikanalyse um der Musikanalyse willen).</w:t>
      </w:r>
    </w:p>
    <w:p w14:paraId="402E78F5" w14:textId="77777777" w:rsidR="00875036" w:rsidRPr="00875036" w:rsidRDefault="00875036" w:rsidP="00875036">
      <w:pPr>
        <w:numPr>
          <w:ilvl w:val="0"/>
          <w:numId w:val="28"/>
        </w:numPr>
      </w:pPr>
      <w:r w:rsidRPr="00875036">
        <w:t>Der Unterricht soll vernetzendes Denken fördern und deshalb phasenweise handlungsorientiert, fächerübergreifend und ggf. auch projektartig angelegt sein.</w:t>
      </w:r>
    </w:p>
    <w:p w14:paraId="51E3179C" w14:textId="7B0604A4" w:rsidR="00875036" w:rsidRDefault="00875036" w:rsidP="00875036">
      <w:pPr>
        <w:numPr>
          <w:ilvl w:val="0"/>
          <w:numId w:val="28"/>
        </w:numPr>
      </w:pPr>
      <w:r w:rsidRPr="00875036">
        <w:lastRenderedPageBreak/>
        <w:t xml:space="preserve">Der Unterricht knüpft an </w:t>
      </w:r>
      <w:r w:rsidR="002C0651">
        <w:t>d</w:t>
      </w:r>
      <w:r w:rsidR="00120E45">
        <w:t>ie</w:t>
      </w:r>
      <w:r w:rsidRPr="00875036">
        <w:t xml:space="preserve"> Vorkenntnisse, Interessen und Erfahrungen </w:t>
      </w:r>
      <w:r w:rsidR="002C0651">
        <w:t xml:space="preserve">der Schülerinnen und Schüler </w:t>
      </w:r>
      <w:r w:rsidRPr="00875036">
        <w:t>an. Dies betrifft insbesondere das Instrumentalspiel. Schülerinnen und Schüler mit entsprechenden Fähigkeiten sollen im Unterricht ein adäquates Forum erhalten, ohne dass die anderen dadurch benachteiligt werden.</w:t>
      </w:r>
    </w:p>
    <w:p w14:paraId="6CBE578D" w14:textId="65D0EB56" w:rsidR="009E0784" w:rsidRPr="00875036" w:rsidRDefault="009E0784" w:rsidP="00875036">
      <w:pPr>
        <w:numPr>
          <w:ilvl w:val="0"/>
          <w:numId w:val="28"/>
        </w:numPr>
      </w:pPr>
      <w:r>
        <w:t xml:space="preserve">Die Schülerinnen und Schüler führen ein Portfolio, um ihren Lernweg und ihre Arbeitsergebnisse zu dokumentieren und zu reflektieren. </w:t>
      </w:r>
    </w:p>
    <w:p w14:paraId="2BD47F2A" w14:textId="77777777" w:rsidR="00875036" w:rsidRPr="00981D29" w:rsidRDefault="00875036" w:rsidP="001D7D44"/>
    <w:p w14:paraId="0B7792BC" w14:textId="77777777" w:rsidR="00BE3104" w:rsidRDefault="00BE3104" w:rsidP="00BE3104">
      <w:pPr>
        <w:pStyle w:val="berschrift2"/>
      </w:pPr>
      <w:bookmarkStart w:id="6" w:name="_Toc23548449"/>
      <w:r>
        <w:lastRenderedPageBreak/>
        <w:t>2.3</w:t>
      </w:r>
      <w:r>
        <w:tab/>
        <w:t>Grundsätze der Leistungsbewertung und Leistungsrückmeldung</w:t>
      </w:r>
      <w:bookmarkEnd w:id="6"/>
    </w:p>
    <w:p w14:paraId="0544F41E" w14:textId="77777777" w:rsidR="00BE3104" w:rsidRDefault="00BE3104" w:rsidP="00BE3104">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t>Hinweis:</w:t>
      </w:r>
    </w:p>
    <w:p w14:paraId="4155D0C1" w14:textId="77777777" w:rsidR="00BE3104" w:rsidRDefault="00BE3104" w:rsidP="00BE3104">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14365C40" w14:textId="77777777" w:rsidR="00BE3104" w:rsidRDefault="00BE3104" w:rsidP="00BE3104">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t xml:space="preserve">Grundlagen der Vereinbarungen sind § 48 SchulG, § 6 APO-S I sowie die Angaben in Kapitel 3 </w:t>
      </w:r>
      <w:r>
        <w:rPr>
          <w:i/>
        </w:rPr>
        <w:t>Lernerfolgsüberprüfung und Leistungsbewertung</w:t>
      </w:r>
      <w:r>
        <w:t xml:space="preserve"> des Kernlehrplans.</w:t>
      </w:r>
    </w:p>
    <w:p w14:paraId="047DB874" w14:textId="77777777" w:rsidR="00BE3104" w:rsidRDefault="00BE3104" w:rsidP="00BE3104"/>
    <w:p w14:paraId="450C2E57" w14:textId="11D774F5" w:rsidR="00D9394D" w:rsidRDefault="00BE3104" w:rsidP="00BE3104">
      <w:r>
        <w:t>Die Fachkonferenz hat im Einklang mit d</w:t>
      </w:r>
      <w:r w:rsidR="0005048A">
        <w:t>em entsprechenden schulischen</w:t>
      </w:r>
      <w:r>
        <w:t xml:space="preserve"> Konzept die nachfolgenden Grundsätze zur Leistungsbewertung und Leistungsrückmeldung beschlossen:</w:t>
      </w:r>
    </w:p>
    <w:p w14:paraId="76D0A5D9" w14:textId="4D4CDB50" w:rsidR="00D9394D" w:rsidRDefault="00D9394D" w:rsidP="00D9394D">
      <w:pPr>
        <w:spacing w:after="0" w:line="240" w:lineRule="auto"/>
        <w:rPr>
          <w:rFonts w:cs="Arial"/>
        </w:rPr>
      </w:pPr>
      <w:r w:rsidRPr="00D9394D">
        <w:rPr>
          <w:rFonts w:cs="Arial"/>
        </w:rPr>
        <w:t xml:space="preserve">Die Leistungsbewertung ist grundsätzlich kriterienorientiert und für die Schülerinnen und Schüler transparent anzulegen. </w:t>
      </w:r>
      <w:r w:rsidR="009C307A">
        <w:rPr>
          <w:rFonts w:cs="Arial"/>
        </w:rPr>
        <w:t>Dabei sollen</w:t>
      </w:r>
      <w:r w:rsidRPr="00D9394D">
        <w:rPr>
          <w:rFonts w:cs="Arial"/>
        </w:rPr>
        <w:t xml:space="preserve"> die drei Anforderungsbereiche angemessen berücksichtigt werden.</w:t>
      </w:r>
    </w:p>
    <w:p w14:paraId="0D98BC44" w14:textId="77777777" w:rsidR="00D9394D" w:rsidRPr="00D9394D" w:rsidRDefault="00D9394D" w:rsidP="00D9394D">
      <w:pPr>
        <w:spacing w:after="0" w:line="240" w:lineRule="auto"/>
        <w:rPr>
          <w:rFonts w:cs="Arial"/>
        </w:rPr>
      </w:pPr>
    </w:p>
    <w:p w14:paraId="4CE24513" w14:textId="1F80D92C" w:rsidR="00776C13" w:rsidRPr="00D9394D" w:rsidRDefault="00D9394D" w:rsidP="00D9394D">
      <w:pPr>
        <w:rPr>
          <w:rFonts w:cs="Arial"/>
        </w:rPr>
      </w:pPr>
      <w:r w:rsidRPr="00D9394D">
        <w:rPr>
          <w:rFonts w:cs="Arial"/>
        </w:rPr>
        <w:t>Die Lernenden sind mit zunehmendem Alter im Sinne der nachvollziehbaren und transparenten Einschätzung fremder und eigener Lernleistung an der Leistungsbeurteilung angemessen zu beteiligen.</w:t>
      </w:r>
      <w:r w:rsidR="00BE3104" w:rsidRPr="00D9394D">
        <w:rPr>
          <w:rFonts w:cs="Arial"/>
        </w:rPr>
        <w:t xml:space="preserve"> </w:t>
      </w:r>
    </w:p>
    <w:p w14:paraId="0B89DA67" w14:textId="0D59778C" w:rsidR="00BE3104" w:rsidRPr="009C307A" w:rsidRDefault="00BE3104" w:rsidP="00BE3104">
      <w:pPr>
        <w:pStyle w:val="berschrift4"/>
        <w:rPr>
          <w:i w:val="0"/>
        </w:rPr>
      </w:pPr>
      <w:r w:rsidRPr="009C307A">
        <w:rPr>
          <w:i w:val="0"/>
        </w:rPr>
        <w:t xml:space="preserve">Beurteilungsbereich </w:t>
      </w:r>
      <w:r w:rsidR="007845BD">
        <w:rPr>
          <w:i w:val="0"/>
        </w:rPr>
        <w:t>„S</w:t>
      </w:r>
      <w:r w:rsidRPr="009C307A">
        <w:rPr>
          <w:i w:val="0"/>
        </w:rPr>
        <w:t xml:space="preserve">chriftliche </w:t>
      </w:r>
      <w:r w:rsidR="007845BD">
        <w:rPr>
          <w:i w:val="0"/>
        </w:rPr>
        <w:t>Arbeiten“</w:t>
      </w:r>
    </w:p>
    <w:p w14:paraId="428C51E6" w14:textId="77777777" w:rsidR="00BE3104" w:rsidRPr="009C307A" w:rsidRDefault="00BE3104" w:rsidP="0005048A">
      <w:pPr>
        <w:spacing w:before="120" w:after="120"/>
        <w:rPr>
          <w:i/>
        </w:rPr>
      </w:pPr>
      <w:r w:rsidRPr="009C307A">
        <w:rPr>
          <w:i/>
        </w:rPr>
        <w:t>Gestaltung der Klassenarbeiten</w:t>
      </w:r>
    </w:p>
    <w:p w14:paraId="227E6C9C" w14:textId="67195C82" w:rsidR="00833E82" w:rsidRPr="00875036" w:rsidRDefault="00BE3104" w:rsidP="0005048A">
      <w:pPr>
        <w:numPr>
          <w:ilvl w:val="0"/>
          <w:numId w:val="28"/>
        </w:numPr>
        <w:spacing w:before="120" w:after="120"/>
      </w:pPr>
      <w:r>
        <w:t>Schriftliche Arbeiten dienen der schriftlichen Überprüfung der Kompetenzen im Rahmen eines Unterrichtsvorhabens und bereiten sukzessive auf die Anforderungen in der Sekundarstufe II vor.</w:t>
      </w:r>
      <w:r w:rsidR="00833E82" w:rsidRPr="00833E82">
        <w:t xml:space="preserve"> </w:t>
      </w:r>
    </w:p>
    <w:p w14:paraId="5E5EC451" w14:textId="749E4558" w:rsidR="00833E82" w:rsidRPr="00875036" w:rsidRDefault="00BE3104" w:rsidP="0005048A">
      <w:pPr>
        <w:numPr>
          <w:ilvl w:val="0"/>
          <w:numId w:val="28"/>
        </w:numPr>
        <w:spacing w:before="120" w:after="120"/>
      </w:pPr>
      <w:r>
        <w:t>Die Schülerinnen und Schüler weisen ihre in den Unterrichtsvorhaben erworbenen Kenntnisse, Fähigkeiten und Fertigkeiten bezogen auf die zu erreichenden Kompetenzen nach.</w:t>
      </w:r>
      <w:r w:rsidR="00833E82" w:rsidRPr="00833E82">
        <w:t xml:space="preserve"> </w:t>
      </w:r>
    </w:p>
    <w:p w14:paraId="40CBF927" w14:textId="6C2234F1" w:rsidR="00833E82" w:rsidRPr="00875036" w:rsidRDefault="00BE3104" w:rsidP="0005048A">
      <w:pPr>
        <w:numPr>
          <w:ilvl w:val="0"/>
          <w:numId w:val="28"/>
        </w:numPr>
        <w:spacing w:before="120" w:after="120"/>
      </w:pPr>
      <w:r>
        <w:t>Die Aufgabenstellung der schriftlichen Arbeiten soll sich an den für das Fach Musik maßgeblichen Operatoren orientieren.</w:t>
      </w:r>
      <w:r w:rsidR="00833E82" w:rsidRPr="00833E82">
        <w:t xml:space="preserve"> </w:t>
      </w:r>
    </w:p>
    <w:p w14:paraId="64452D28" w14:textId="795811D8" w:rsidR="00776C13" w:rsidRPr="00776C13" w:rsidRDefault="00BE3104" w:rsidP="00776C13">
      <w:pPr>
        <w:numPr>
          <w:ilvl w:val="0"/>
          <w:numId w:val="28"/>
        </w:numPr>
        <w:spacing w:before="120" w:after="240"/>
        <w:ind w:left="357" w:hanging="357"/>
      </w:pPr>
      <w:r>
        <w:t>Die Schülerinnen und Schüler werden im Unterricht rechtzeitig mit den vo</w:t>
      </w:r>
      <w:r w:rsidR="0005048A">
        <w:t>rgegebenen Aufgabentypen (s.</w:t>
      </w:r>
      <w:r>
        <w:t>u.) vertraut gemacht.</w:t>
      </w:r>
      <w:r w:rsidR="0005048A" w:rsidRPr="0005048A">
        <w:t xml:space="preserve"> </w:t>
      </w:r>
    </w:p>
    <w:p w14:paraId="104A44D4" w14:textId="410D53B3" w:rsidR="00BE3104" w:rsidRPr="00776C13" w:rsidRDefault="00BE3104" w:rsidP="00776C13">
      <w:pPr>
        <w:tabs>
          <w:tab w:val="num" w:pos="284"/>
        </w:tabs>
        <w:spacing w:before="120" w:after="120"/>
        <w:rPr>
          <w:i/>
        </w:rPr>
      </w:pPr>
      <w:r w:rsidRPr="00776C13">
        <w:rPr>
          <w:i/>
        </w:rPr>
        <w:t>Korrektur und Rückgabe der Klassenarbeiten</w:t>
      </w:r>
    </w:p>
    <w:p w14:paraId="2B51E13C" w14:textId="7F3A88B8" w:rsidR="00833E82" w:rsidRPr="00875036" w:rsidRDefault="00BE3104" w:rsidP="0005048A">
      <w:pPr>
        <w:numPr>
          <w:ilvl w:val="0"/>
          <w:numId w:val="28"/>
        </w:numPr>
        <w:spacing w:before="120" w:after="120"/>
      </w:pPr>
      <w:r>
        <w:t>In den Klassenarbeiten wird neben der inhaltlichen Leistung auch die Darstellungsleistung bewertet. Dazu gehören die schlüssige Strukturierung des Textes und die adäquate Verwendung der Fachsprache.</w:t>
      </w:r>
      <w:r w:rsidR="00833E82" w:rsidRPr="00833E82">
        <w:t xml:space="preserve"> </w:t>
      </w:r>
    </w:p>
    <w:p w14:paraId="10698049" w14:textId="2EA8C3AB" w:rsidR="00776C13" w:rsidRPr="00875036" w:rsidRDefault="00BE3104" w:rsidP="00776C13">
      <w:pPr>
        <w:numPr>
          <w:ilvl w:val="0"/>
          <w:numId w:val="28"/>
        </w:numPr>
        <w:spacing w:before="120" w:after="120"/>
      </w:pPr>
      <w:r>
        <w:t>Die B</w:t>
      </w:r>
      <w:r w:rsidR="000C4BD3">
        <w:t>eurteilung</w:t>
      </w:r>
      <w:r>
        <w:t xml:space="preserve"> erfolgt auf der Grundlage </w:t>
      </w:r>
      <w:r w:rsidR="00D9394D">
        <w:t>einer kriteriengeleiteten Bewertung</w:t>
      </w:r>
      <w:r>
        <w:t>.</w:t>
      </w:r>
      <w:r w:rsidR="00776C13" w:rsidRPr="00776C13">
        <w:t xml:space="preserve"> </w:t>
      </w:r>
    </w:p>
    <w:p w14:paraId="2352C8BC" w14:textId="5F8BC74B" w:rsidR="00BE3104" w:rsidRPr="00776C13" w:rsidRDefault="00BE3104" w:rsidP="00776C13">
      <w:pPr>
        <w:tabs>
          <w:tab w:val="num" w:pos="426"/>
        </w:tabs>
        <w:spacing w:before="240" w:after="120"/>
        <w:rPr>
          <w:i/>
        </w:rPr>
      </w:pPr>
      <w:r w:rsidRPr="00776C13">
        <w:rPr>
          <w:i/>
        </w:rPr>
        <w:t>Aufgabentypen</w:t>
      </w:r>
    </w:p>
    <w:p w14:paraId="39EBA4D8" w14:textId="36200DCB" w:rsidR="00BE3104" w:rsidRDefault="00BE3104" w:rsidP="00776C13">
      <w:pPr>
        <w:spacing w:before="120" w:after="120"/>
      </w:pPr>
      <w:r>
        <w:t xml:space="preserve">Den Klassenarbeiten liegen die im Kernlehrplan </w:t>
      </w:r>
      <w:r w:rsidR="00E31F50">
        <w:t xml:space="preserve">des Wahlpflichtfaches Musik </w:t>
      </w:r>
      <w:r>
        <w:t>ausgewiesenen Aufgabentypen zugrunde:</w:t>
      </w:r>
    </w:p>
    <w:p w14:paraId="201FD66D" w14:textId="77777777" w:rsidR="00BE3104" w:rsidRDefault="00BE3104" w:rsidP="0005048A">
      <w:pPr>
        <w:pStyle w:val="Listenabsatz"/>
        <w:numPr>
          <w:ilvl w:val="0"/>
          <w:numId w:val="14"/>
        </w:numPr>
        <w:spacing w:before="120" w:after="120"/>
      </w:pPr>
      <w:r>
        <w:t>Analyse und Interpretation</w:t>
      </w:r>
    </w:p>
    <w:p w14:paraId="06ACC064" w14:textId="77777777" w:rsidR="00E31F50" w:rsidRDefault="00E31F50" w:rsidP="00E31F50">
      <w:pPr>
        <w:pStyle w:val="Listenabsatz"/>
        <w:numPr>
          <w:ilvl w:val="0"/>
          <w:numId w:val="14"/>
        </w:numPr>
        <w:spacing w:before="120" w:after="120"/>
      </w:pPr>
      <w:r>
        <w:lastRenderedPageBreak/>
        <w:t>Erörterung fachspezifischer Aspekte</w:t>
      </w:r>
    </w:p>
    <w:p w14:paraId="0071D2EB" w14:textId="4FC9DD98" w:rsidR="00BE3104" w:rsidRDefault="00E31F50" w:rsidP="0005048A">
      <w:pPr>
        <w:pStyle w:val="Listenabsatz"/>
        <w:numPr>
          <w:ilvl w:val="0"/>
          <w:numId w:val="14"/>
        </w:numPr>
        <w:spacing w:before="120" w:after="120"/>
      </w:pPr>
      <w:r>
        <w:t xml:space="preserve">Musikalische oder musikbezogene </w:t>
      </w:r>
      <w:r w:rsidR="00BE3104">
        <w:t>Gestaltung mit schriftlicher Erläuterung</w:t>
      </w:r>
    </w:p>
    <w:p w14:paraId="24C53C85" w14:textId="78EB504F" w:rsidR="00BE3104" w:rsidRDefault="00776C13" w:rsidP="0005048A">
      <w:pPr>
        <w:spacing w:before="120" w:after="120"/>
        <w:rPr>
          <w:rFonts w:cs="Arial"/>
          <w:iCs/>
        </w:rPr>
      </w:pPr>
      <w:r>
        <w:rPr>
          <w:rFonts w:cs="Arial"/>
          <w:iCs/>
        </w:rPr>
        <w:t>J</w:t>
      </w:r>
      <w:r w:rsidR="00BE3104">
        <w:rPr>
          <w:rFonts w:cs="Arial"/>
          <w:iCs/>
        </w:rPr>
        <w:t xml:space="preserve">eder Aufgabentyp </w:t>
      </w:r>
      <w:r>
        <w:rPr>
          <w:rFonts w:cs="Arial"/>
          <w:iCs/>
        </w:rPr>
        <w:t xml:space="preserve">wird </w:t>
      </w:r>
      <w:r w:rsidR="00BE3104">
        <w:rPr>
          <w:rFonts w:cs="Arial"/>
          <w:iCs/>
        </w:rPr>
        <w:t>mindestens einmal berücksichtigt.</w:t>
      </w:r>
    </w:p>
    <w:p w14:paraId="3DAF8283" w14:textId="60D13621" w:rsidR="00BE3104" w:rsidRPr="00AF463C" w:rsidRDefault="00776C13" w:rsidP="0005048A">
      <w:pPr>
        <w:spacing w:before="120" w:after="120"/>
        <w:rPr>
          <w:rFonts w:cs="Arial"/>
          <w:iCs/>
        </w:rPr>
      </w:pPr>
      <w:r>
        <w:rPr>
          <w:rFonts w:cs="Arial"/>
          <w:iCs/>
        </w:rPr>
        <w:t>Pro Schuljahr kann</w:t>
      </w:r>
      <w:r w:rsidR="00BE3104">
        <w:rPr>
          <w:rFonts w:cs="Arial"/>
          <w:iCs/>
        </w:rPr>
        <w:t xml:space="preserve"> </w:t>
      </w:r>
      <w:r w:rsidR="00BE3104">
        <w:t xml:space="preserve">eine Klassenarbeit durch </w:t>
      </w:r>
      <w:r w:rsidR="00D9394D">
        <w:t>einen fachlich angemessenen Beitrag</w:t>
      </w:r>
      <w:r w:rsidR="00BE3104">
        <w:t xml:space="preserve"> </w:t>
      </w:r>
      <w:r w:rsidR="00D9394D">
        <w:t>im Rahmen einer</w:t>
      </w:r>
      <w:r w:rsidR="00BE3104">
        <w:t xml:space="preserve"> musikalischen Aufführung</w:t>
      </w:r>
      <w:r w:rsidR="00D9394D">
        <w:t>/Performance</w:t>
      </w:r>
      <w:r>
        <w:t xml:space="preserve"> ersetzt werden</w:t>
      </w:r>
      <w:r w:rsidR="000C4BD3">
        <w:t>, der schriftlich erläutert wird</w:t>
      </w:r>
      <w:r>
        <w:t>.</w:t>
      </w:r>
    </w:p>
    <w:p w14:paraId="112EA2AA" w14:textId="77777777" w:rsidR="00BE3104" w:rsidRDefault="00BE3104" w:rsidP="0005048A">
      <w:pPr>
        <w:pStyle w:val="Listenabsatz"/>
        <w:numPr>
          <w:ilvl w:val="0"/>
          <w:numId w:val="0"/>
        </w:numPr>
        <w:spacing w:before="120" w:after="120"/>
      </w:pPr>
    </w:p>
    <w:p w14:paraId="4522FF11" w14:textId="3C4BFDA4" w:rsidR="00BE3104" w:rsidRPr="000C4BD3" w:rsidRDefault="00BE3104" w:rsidP="0005048A">
      <w:pPr>
        <w:spacing w:before="120" w:after="120"/>
        <w:rPr>
          <w:sz w:val="20"/>
        </w:rPr>
      </w:pPr>
      <w:r w:rsidRPr="000C4BD3">
        <w:rPr>
          <w:i/>
        </w:rPr>
        <w:t>Dauer und Anzahl der Klassenarbeiten</w:t>
      </w:r>
      <w:r>
        <w:t xml:space="preserve"> (vgl. APO</w:t>
      </w:r>
      <w:r w:rsidR="00B2217D">
        <w:t>-</w:t>
      </w:r>
      <w:r>
        <w:t>SI VV zu §</w:t>
      </w:r>
      <w:r w:rsidR="00BA7C2F">
        <w:t xml:space="preserve"> </w:t>
      </w:r>
      <w:r>
        <w:t>6)</w:t>
      </w:r>
    </w:p>
    <w:p w14:paraId="6AA00890" w14:textId="77777777" w:rsidR="00BE3104" w:rsidRDefault="00BE3104" w:rsidP="0005048A">
      <w:pPr>
        <w:pStyle w:val="StandardII"/>
        <w:spacing w:before="120" w:after="120"/>
      </w:pPr>
      <w:r>
        <w:t>Innerhalb des vorgegebenen Rahmens hat die Fachkonferenz folgende Festlegungen getroffen:</w:t>
      </w:r>
    </w:p>
    <w:p w14:paraId="187570E7" w14:textId="77777777" w:rsidR="00BE3104" w:rsidRDefault="00BE3104" w:rsidP="00BE3104">
      <w:pPr>
        <w:pStyle w:val="StandardII"/>
      </w:pP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104"/>
        <w:gridCol w:w="3055"/>
        <w:gridCol w:w="3040"/>
      </w:tblGrid>
      <w:tr w:rsidR="00BE3104" w14:paraId="6B573AE6" w14:textId="77777777" w:rsidTr="00537506">
        <w:trPr>
          <w:cantSplit/>
          <w:tblCellSpacing w:w="15" w:type="dxa"/>
        </w:trPr>
        <w:tc>
          <w:tcPr>
            <w:tcW w:w="1008" w:type="pct"/>
            <w:vMerge w:val="restart"/>
            <w:tcBorders>
              <w:top w:val="single" w:sz="4" w:space="0" w:color="auto"/>
              <w:left w:val="single" w:sz="4" w:space="0" w:color="auto"/>
              <w:bottom w:val="single" w:sz="4" w:space="0" w:color="auto"/>
              <w:right w:val="single" w:sz="4" w:space="0" w:color="auto"/>
            </w:tcBorders>
            <w:shd w:val="clear" w:color="auto" w:fill="F1F1F1"/>
            <w:tcMar>
              <w:top w:w="15" w:type="dxa"/>
              <w:left w:w="15" w:type="dxa"/>
              <w:bottom w:w="15" w:type="dxa"/>
              <w:right w:w="15" w:type="dxa"/>
            </w:tcMar>
            <w:vAlign w:val="center"/>
            <w:hideMark/>
          </w:tcPr>
          <w:p w14:paraId="6C7919AB" w14:textId="77777777" w:rsidR="00BE3104" w:rsidRDefault="00BE3104" w:rsidP="00537506">
            <w:pPr>
              <w:jc w:val="center"/>
              <w:rPr>
                <w:rFonts w:cs="Arial"/>
                <w:b/>
                <w:bCs/>
              </w:rPr>
            </w:pPr>
            <w:r>
              <w:rPr>
                <w:rFonts w:cs="Arial"/>
                <w:b/>
                <w:bCs/>
              </w:rPr>
              <w:t>Klasse</w:t>
            </w:r>
          </w:p>
        </w:tc>
        <w:tc>
          <w:tcPr>
            <w:tcW w:w="3942" w:type="pct"/>
            <w:gridSpan w:val="3"/>
            <w:tcBorders>
              <w:top w:val="single" w:sz="4" w:space="0" w:color="auto"/>
              <w:left w:val="single" w:sz="4" w:space="0" w:color="auto"/>
              <w:bottom w:val="single" w:sz="4" w:space="0" w:color="auto"/>
              <w:right w:val="single" w:sz="4" w:space="0" w:color="auto"/>
            </w:tcBorders>
            <w:shd w:val="clear" w:color="auto" w:fill="F1F1F1"/>
            <w:tcMar>
              <w:top w:w="15" w:type="dxa"/>
              <w:left w:w="15" w:type="dxa"/>
              <w:bottom w:w="15" w:type="dxa"/>
              <w:right w:w="15" w:type="dxa"/>
            </w:tcMar>
            <w:vAlign w:val="center"/>
            <w:hideMark/>
          </w:tcPr>
          <w:p w14:paraId="7CDAA775" w14:textId="77777777" w:rsidR="00BE3104" w:rsidRDefault="00BE3104" w:rsidP="00537506">
            <w:pPr>
              <w:rPr>
                <w:rFonts w:cs="Arial"/>
                <w:b/>
                <w:bCs/>
              </w:rPr>
            </w:pPr>
          </w:p>
        </w:tc>
      </w:tr>
      <w:tr w:rsidR="00BE3104" w14:paraId="1161BDE8" w14:textId="77777777" w:rsidTr="00537506">
        <w:trPr>
          <w:cantSplit/>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B6C17" w14:textId="77777777" w:rsidR="00BE3104" w:rsidRDefault="00BE3104" w:rsidP="00537506">
            <w:pPr>
              <w:spacing w:after="0"/>
              <w:jc w:val="left"/>
              <w:rPr>
                <w:rFonts w:cs="Arial"/>
                <w:b/>
                <w:bCs/>
              </w:rPr>
            </w:pP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E5C6F" w14:textId="77777777" w:rsidR="00BE3104" w:rsidRDefault="00BE3104" w:rsidP="00537506">
            <w:pPr>
              <w:jc w:val="center"/>
              <w:rPr>
                <w:rFonts w:cs="Arial"/>
              </w:rPr>
            </w:pPr>
            <w:r>
              <w:rPr>
                <w:rStyle w:val="Hervorhebung"/>
                <w:rFonts w:cs="Arial"/>
              </w:rPr>
              <w:t>Anzahl</w:t>
            </w:r>
          </w:p>
        </w:tc>
        <w:tc>
          <w:tcPr>
            <w:tcW w:w="1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5D035C" w14:textId="77777777" w:rsidR="00BE3104" w:rsidRDefault="00BE3104" w:rsidP="00537506">
            <w:pPr>
              <w:jc w:val="center"/>
              <w:rPr>
                <w:rFonts w:cs="Arial"/>
              </w:rPr>
            </w:pPr>
            <w:r>
              <w:rPr>
                <w:rStyle w:val="Hervorhebung"/>
                <w:rFonts w:cs="Arial"/>
              </w:rPr>
              <w:t>Dauer</w:t>
            </w:r>
            <w:r>
              <w:rPr>
                <w:rFonts w:cs="Arial"/>
              </w:rPr>
              <w:br/>
            </w:r>
            <w:r>
              <w:rPr>
                <w:rStyle w:val="Hervorhebung"/>
                <w:rFonts w:cs="Arial"/>
              </w:rPr>
              <w:t>(in Unterrichtsstunden)</w:t>
            </w:r>
          </w:p>
        </w:tc>
        <w:tc>
          <w:tcPr>
            <w:tcW w:w="16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6D623" w14:textId="77777777" w:rsidR="00BE3104" w:rsidRDefault="00BE3104" w:rsidP="00537506">
            <w:pPr>
              <w:jc w:val="center"/>
              <w:rPr>
                <w:rStyle w:val="Hervorhebung"/>
              </w:rPr>
            </w:pPr>
            <w:r>
              <w:rPr>
                <w:rStyle w:val="Hervorhebung"/>
                <w:rFonts w:cs="Arial"/>
              </w:rPr>
              <w:t>Ggf. Aufgabentypen</w:t>
            </w:r>
          </w:p>
        </w:tc>
      </w:tr>
      <w:tr w:rsidR="00BE3104" w14:paraId="2597E240" w14:textId="77777777" w:rsidTr="00537506">
        <w:trPr>
          <w:cantSplit/>
          <w:trHeight w:val="665"/>
          <w:tblCellSpacing w:w="15" w:type="dxa"/>
        </w:trPr>
        <w:tc>
          <w:tcPr>
            <w:tcW w:w="1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BF21CE" w14:textId="77777777" w:rsidR="00BE3104" w:rsidRDefault="00BE3104" w:rsidP="00537506">
            <w:pPr>
              <w:spacing w:after="120" w:line="240" w:lineRule="auto"/>
              <w:jc w:val="center"/>
              <w:rPr>
                <w:rFonts w:cs="Arial"/>
              </w:rPr>
            </w:pPr>
            <w:r>
              <w:rPr>
                <w:rFonts w:cs="Arial"/>
              </w:rPr>
              <w:t>9</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80C256" w14:textId="77777777" w:rsidR="00BE3104" w:rsidRDefault="00BE3104" w:rsidP="00537506">
            <w:pPr>
              <w:spacing w:after="120" w:line="240" w:lineRule="auto"/>
              <w:jc w:val="center"/>
              <w:rPr>
                <w:rFonts w:cs="Arial"/>
              </w:rPr>
            </w:pPr>
            <w:r>
              <w:rPr>
                <w:rFonts w:cs="Arial"/>
              </w:rPr>
              <w:t>4*</w:t>
            </w:r>
          </w:p>
        </w:tc>
        <w:tc>
          <w:tcPr>
            <w:tcW w:w="1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AC49A9" w14:textId="77777777" w:rsidR="00BE3104" w:rsidRDefault="00BE3104" w:rsidP="00537506">
            <w:pPr>
              <w:jc w:val="center"/>
            </w:pPr>
            <w:r w:rsidRPr="00DD3A43">
              <w:rPr>
                <w:rFonts w:cs="Arial"/>
              </w:rPr>
              <w:t>2</w:t>
            </w:r>
          </w:p>
        </w:tc>
        <w:tc>
          <w:tcPr>
            <w:tcW w:w="16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92D23B" w14:textId="77777777" w:rsidR="00BE3104" w:rsidRDefault="00BE3104" w:rsidP="00537506">
            <w:pPr>
              <w:spacing w:after="120" w:line="240" w:lineRule="auto"/>
              <w:jc w:val="center"/>
              <w:rPr>
                <w:rFonts w:cs="Arial"/>
              </w:rPr>
            </w:pPr>
          </w:p>
        </w:tc>
      </w:tr>
      <w:tr w:rsidR="00BE3104" w14:paraId="61BFB20E" w14:textId="77777777" w:rsidTr="00537506">
        <w:trPr>
          <w:cantSplit/>
          <w:trHeight w:val="665"/>
          <w:tblCellSpacing w:w="15" w:type="dxa"/>
        </w:trPr>
        <w:tc>
          <w:tcPr>
            <w:tcW w:w="100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CF694C" w14:textId="77777777" w:rsidR="00BE3104" w:rsidRDefault="00BE3104" w:rsidP="00537506">
            <w:pPr>
              <w:spacing w:after="120" w:line="240" w:lineRule="auto"/>
              <w:jc w:val="center"/>
              <w:rPr>
                <w:rFonts w:cs="Arial"/>
              </w:rPr>
            </w:pPr>
            <w:r>
              <w:rPr>
                <w:rFonts w:cs="Arial"/>
              </w:rPr>
              <w:t>10</w:t>
            </w:r>
          </w:p>
        </w:tc>
        <w:tc>
          <w:tcPr>
            <w:tcW w:w="5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75D5B" w14:textId="77777777" w:rsidR="00BE3104" w:rsidRDefault="00BE3104" w:rsidP="00537506">
            <w:pPr>
              <w:spacing w:after="120" w:line="240" w:lineRule="auto"/>
              <w:jc w:val="center"/>
              <w:rPr>
                <w:rFonts w:cs="Arial"/>
              </w:rPr>
            </w:pPr>
            <w:r>
              <w:rPr>
                <w:rFonts w:cs="Arial"/>
              </w:rPr>
              <w:t>4*</w:t>
            </w:r>
          </w:p>
        </w:tc>
        <w:tc>
          <w:tcPr>
            <w:tcW w:w="16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5303E" w14:textId="77777777" w:rsidR="00BE3104" w:rsidRDefault="00BE3104" w:rsidP="00537506">
            <w:pPr>
              <w:jc w:val="center"/>
            </w:pPr>
            <w:r w:rsidRPr="00DD3A43">
              <w:rPr>
                <w:rFonts w:cs="Arial"/>
              </w:rPr>
              <w:t>2</w:t>
            </w:r>
          </w:p>
        </w:tc>
        <w:tc>
          <w:tcPr>
            <w:tcW w:w="163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89F99" w14:textId="77777777" w:rsidR="00BE3104" w:rsidRDefault="00BE3104" w:rsidP="00537506">
            <w:pPr>
              <w:spacing w:after="120" w:line="240" w:lineRule="auto"/>
              <w:jc w:val="center"/>
              <w:rPr>
                <w:rFonts w:cs="Arial"/>
              </w:rPr>
            </w:pPr>
          </w:p>
        </w:tc>
      </w:tr>
    </w:tbl>
    <w:p w14:paraId="121EBE7F" w14:textId="77777777" w:rsidR="00BE3104" w:rsidRDefault="00BE3104" w:rsidP="00BE3104">
      <w:pPr>
        <w:rPr>
          <w:rFonts w:cs="Arial"/>
          <w:i/>
          <w:u w:val="single"/>
        </w:rPr>
      </w:pPr>
    </w:p>
    <w:p w14:paraId="6906AD68" w14:textId="6F586C30" w:rsidR="00776C13" w:rsidRDefault="000C4BD3" w:rsidP="00BE3104">
      <w:pPr>
        <w:pStyle w:val="berschrift4"/>
        <w:rPr>
          <w:i w:val="0"/>
        </w:rPr>
      </w:pPr>
      <w:r w:rsidRPr="000C4BD3">
        <w:rPr>
          <w:rFonts w:eastAsiaTheme="minorHAnsi" w:cstheme="minorBidi"/>
          <w:b w:val="0"/>
          <w:bCs w:val="0"/>
          <w:i w:val="0"/>
          <w:iCs w:val="0"/>
        </w:rPr>
        <w:t>Einschließlich der möglichen Ersatzleistung § 6 Abs. 8 APO-S I (s.o.)</w:t>
      </w:r>
    </w:p>
    <w:p w14:paraId="5AC50AF9" w14:textId="4A4E56DE" w:rsidR="00BE3104" w:rsidRPr="009C307A" w:rsidRDefault="00BE3104" w:rsidP="00BE3104">
      <w:pPr>
        <w:pStyle w:val="berschrift4"/>
        <w:rPr>
          <w:i w:val="0"/>
        </w:rPr>
      </w:pPr>
      <w:r w:rsidRPr="009C307A">
        <w:rPr>
          <w:i w:val="0"/>
        </w:rPr>
        <w:t>Beurteilungsbereich „Sonstige Leistungen</w:t>
      </w:r>
      <w:r w:rsidR="008471EC">
        <w:rPr>
          <w:i w:val="0"/>
        </w:rPr>
        <w:t xml:space="preserve"> im Unterricht</w:t>
      </w:r>
      <w:r w:rsidRPr="009C307A">
        <w:rPr>
          <w:i w:val="0"/>
        </w:rPr>
        <w:t>“</w:t>
      </w:r>
    </w:p>
    <w:p w14:paraId="5442CF11" w14:textId="77777777" w:rsidR="00BE3104" w:rsidRDefault="00BE3104" w:rsidP="00BE3104">
      <w:r>
        <w:t>Der Beurteilungsbereich „Sonstige Leistungen im Unterricht“ erfasst die im Unterrichtsgeschehen durch mündliche, schriftliche und praktische Beiträge erkennbare Kompetenzentwicklung der Schülerinnen und Schüler. Bei der Bewertung berücksichtigt werden die Qualität, die Quantität und die Kontinuität der Beiträge. Der Stand der Kompetenzentwicklung wird sowohl durch kontinuierliche Beobachtung während des Schuljahres (Prozess der Kompetenzentwicklung) als auch durch punktuelle Überprüfungen (Stand der Kompetenzentwicklung) festgestellt.</w:t>
      </w:r>
    </w:p>
    <w:p w14:paraId="220EAC80" w14:textId="77777777" w:rsidR="00BE3104" w:rsidRDefault="00BE3104" w:rsidP="00BE3104">
      <w:r>
        <w:t>Zum Beurteilungsbereich „Sonstige Leistungen im Unterricht“ – ggf. auch auf der Grundlage der außerschulischen Vor- und Nachbereitung von Unterricht – zählen u. a.:</w:t>
      </w:r>
    </w:p>
    <w:p w14:paraId="2B679EA3" w14:textId="5EAB4B51" w:rsidR="00833E82" w:rsidRPr="00875036" w:rsidRDefault="0005048A" w:rsidP="000C4BD3">
      <w:pPr>
        <w:pStyle w:val="Listenabsatz"/>
        <w:numPr>
          <w:ilvl w:val="0"/>
          <w:numId w:val="35"/>
        </w:numPr>
      </w:pPr>
      <w:r w:rsidRPr="000A6931">
        <w:rPr>
          <w:b/>
        </w:rPr>
        <w:t>mündliche Beiträge</w:t>
      </w:r>
      <w:r>
        <w:t xml:space="preserve"> (z.</w:t>
      </w:r>
      <w:r w:rsidR="00BE3104">
        <w:t>B. Beiträge in kooperativen und individuellen Arbeitsphasen und Präsentationen), bezogen auf die im Kernlehrplan ausgewiesenen Überprüfungsform</w:t>
      </w:r>
      <w:r w:rsidR="009C307A">
        <w:t>en der Kompetenzbereiche wie z.</w:t>
      </w:r>
      <w:r w:rsidR="00BE3104">
        <w:t>B.:</w:t>
      </w:r>
      <w:r w:rsidR="00833E82" w:rsidRPr="00833E82">
        <w:t xml:space="preserve"> </w:t>
      </w:r>
    </w:p>
    <w:p w14:paraId="17C23097" w14:textId="282EEDDA" w:rsidR="00BE3104" w:rsidRPr="00827F23" w:rsidRDefault="00BE3104" w:rsidP="000C4BD3">
      <w:pPr>
        <w:spacing w:after="0"/>
        <w:ind w:firstLine="708"/>
        <w:rPr>
          <w:i/>
        </w:rPr>
      </w:pPr>
      <w:r w:rsidRPr="00827F23">
        <w:rPr>
          <w:i/>
        </w:rPr>
        <w:t>Rezeption</w:t>
      </w:r>
    </w:p>
    <w:p w14:paraId="0FCECD67" w14:textId="77777777" w:rsidR="00BE3104" w:rsidRDefault="00BE3104" w:rsidP="000C4BD3">
      <w:pPr>
        <w:pStyle w:val="Listenabsatz"/>
        <w:numPr>
          <w:ilvl w:val="3"/>
          <w:numId w:val="40"/>
        </w:numPr>
        <w:tabs>
          <w:tab w:val="clear" w:pos="1449"/>
        </w:tabs>
        <w:ind w:left="1134" w:hanging="322"/>
      </w:pPr>
      <w:r>
        <w:t>Beschreibung subjektiver Höreindrücke</w:t>
      </w:r>
    </w:p>
    <w:p w14:paraId="0BAA92E8" w14:textId="77777777" w:rsidR="00BE3104" w:rsidRDefault="00BE3104" w:rsidP="000C4BD3">
      <w:pPr>
        <w:pStyle w:val="Listenabsatz"/>
        <w:numPr>
          <w:ilvl w:val="3"/>
          <w:numId w:val="40"/>
        </w:numPr>
        <w:tabs>
          <w:tab w:val="clear" w:pos="1449"/>
        </w:tabs>
        <w:ind w:left="1134" w:hanging="322"/>
      </w:pPr>
      <w:r>
        <w:t>Beschreibung von Gestaltungselementen</w:t>
      </w:r>
    </w:p>
    <w:p w14:paraId="29D28162" w14:textId="77777777" w:rsidR="00BE3104" w:rsidRDefault="00BE3104" w:rsidP="000C4BD3">
      <w:pPr>
        <w:pStyle w:val="Listenabsatz"/>
        <w:numPr>
          <w:ilvl w:val="3"/>
          <w:numId w:val="40"/>
        </w:numPr>
        <w:tabs>
          <w:tab w:val="clear" w:pos="1449"/>
        </w:tabs>
        <w:ind w:left="1134" w:hanging="322"/>
      </w:pPr>
      <w:r>
        <w:t>Analyse musikalischer Strukturen</w:t>
      </w:r>
    </w:p>
    <w:p w14:paraId="0BBA61CC" w14:textId="77777777" w:rsidR="00BE3104" w:rsidRDefault="00BE3104" w:rsidP="000C4BD3">
      <w:pPr>
        <w:pStyle w:val="Listenabsatz"/>
        <w:numPr>
          <w:ilvl w:val="3"/>
          <w:numId w:val="40"/>
        </w:numPr>
        <w:tabs>
          <w:tab w:val="clear" w:pos="1449"/>
        </w:tabs>
        <w:ind w:left="1134" w:hanging="322"/>
      </w:pPr>
      <w:r>
        <w:t>Darstellung von Analyseergebnissen</w:t>
      </w:r>
    </w:p>
    <w:p w14:paraId="084696BF" w14:textId="77777777" w:rsidR="00BE3104" w:rsidRDefault="00BE3104" w:rsidP="000C4BD3">
      <w:pPr>
        <w:pStyle w:val="Listenabsatz"/>
        <w:numPr>
          <w:ilvl w:val="3"/>
          <w:numId w:val="40"/>
        </w:numPr>
        <w:tabs>
          <w:tab w:val="clear" w:pos="1449"/>
        </w:tabs>
        <w:ind w:left="1134" w:hanging="322"/>
      </w:pPr>
      <w:r>
        <w:t>Interpretation von Musik</w:t>
      </w:r>
    </w:p>
    <w:p w14:paraId="1711C361" w14:textId="789E09FC" w:rsidR="00BE3104" w:rsidRPr="00827F23" w:rsidRDefault="004B4B4A" w:rsidP="000C4BD3">
      <w:pPr>
        <w:tabs>
          <w:tab w:val="left" w:pos="709"/>
          <w:tab w:val="left" w:pos="993"/>
        </w:tabs>
        <w:spacing w:after="0"/>
        <w:rPr>
          <w:i/>
        </w:rPr>
      </w:pPr>
      <w:r>
        <w:rPr>
          <w:i/>
        </w:rPr>
        <w:lastRenderedPageBreak/>
        <w:tab/>
      </w:r>
      <w:r w:rsidR="00BE3104" w:rsidRPr="00827F23">
        <w:rPr>
          <w:i/>
        </w:rPr>
        <w:t>Reflexion</w:t>
      </w:r>
    </w:p>
    <w:p w14:paraId="1F81173D" w14:textId="77777777" w:rsidR="00BE3104" w:rsidRDefault="00BE3104" w:rsidP="000C4BD3">
      <w:pPr>
        <w:pStyle w:val="Listenabsatz"/>
        <w:numPr>
          <w:ilvl w:val="3"/>
          <w:numId w:val="41"/>
        </w:numPr>
      </w:pPr>
      <w:r>
        <w:t>Erläuterung von Informationen über Musik</w:t>
      </w:r>
    </w:p>
    <w:p w14:paraId="36653F13" w14:textId="77777777" w:rsidR="00BE3104" w:rsidRDefault="00BE3104" w:rsidP="000C4BD3">
      <w:pPr>
        <w:pStyle w:val="Listenabsatz"/>
        <w:numPr>
          <w:ilvl w:val="3"/>
          <w:numId w:val="41"/>
        </w:numPr>
      </w:pPr>
      <w:r>
        <w:t>Erläuterung von Analyseergebnissen</w:t>
      </w:r>
    </w:p>
    <w:p w14:paraId="6531936B" w14:textId="77777777" w:rsidR="00BE3104" w:rsidRDefault="00BE3104" w:rsidP="000C4BD3">
      <w:pPr>
        <w:pStyle w:val="Listenabsatz"/>
        <w:numPr>
          <w:ilvl w:val="3"/>
          <w:numId w:val="41"/>
        </w:numPr>
      </w:pPr>
      <w:r>
        <w:t>Erläuterung von kompositorischen oder gestalterischen Entscheidungen</w:t>
      </w:r>
    </w:p>
    <w:p w14:paraId="06F5E2D1" w14:textId="22144E63" w:rsidR="0097776A" w:rsidRDefault="00BE3104" w:rsidP="000C4BD3">
      <w:pPr>
        <w:pStyle w:val="Listenabsatz"/>
        <w:numPr>
          <w:ilvl w:val="3"/>
          <w:numId w:val="41"/>
        </w:numPr>
      </w:pPr>
      <w:r>
        <w:t xml:space="preserve">Beurteilungen von </w:t>
      </w:r>
      <w:r w:rsidR="004B4B4A">
        <w:t xml:space="preserve">Musik, </w:t>
      </w:r>
      <w:r>
        <w:t>musikalischen Gestaltungen</w:t>
      </w:r>
      <w:r w:rsidR="000C4BD3">
        <w:t>, Interpretationen</w:t>
      </w:r>
      <w:r>
        <w:t xml:space="preserve"> und musikkulturellen Phänomenen</w:t>
      </w:r>
    </w:p>
    <w:p w14:paraId="4527BA7A" w14:textId="77777777" w:rsidR="0097776A" w:rsidRDefault="0097776A" w:rsidP="0097776A">
      <w:pPr>
        <w:pStyle w:val="Listenabsatz"/>
        <w:numPr>
          <w:ilvl w:val="0"/>
          <w:numId w:val="0"/>
        </w:numPr>
        <w:ind w:left="1800"/>
      </w:pPr>
    </w:p>
    <w:p w14:paraId="2FB97B25" w14:textId="000FEA16" w:rsidR="0097776A" w:rsidRDefault="00833E82" w:rsidP="000C4BD3">
      <w:pPr>
        <w:pStyle w:val="Listenabsatz"/>
        <w:numPr>
          <w:ilvl w:val="2"/>
          <w:numId w:val="37"/>
        </w:numPr>
        <w:tabs>
          <w:tab w:val="clear" w:pos="729"/>
        </w:tabs>
        <w:ind w:left="994"/>
      </w:pPr>
      <w:r w:rsidRPr="000A6931">
        <w:rPr>
          <w:b/>
        </w:rPr>
        <w:t>schriftliche Beiträge</w:t>
      </w:r>
      <w:r>
        <w:t xml:space="preserve"> (z.</w:t>
      </w:r>
      <w:r w:rsidR="00BE3104">
        <w:t xml:space="preserve">B. aufgabenbezogene schriftliche Ausarbeitungen, Hörprotokolle, Notationen von Musik, Handouts, </w:t>
      </w:r>
      <w:r w:rsidR="000C4BD3">
        <w:t xml:space="preserve">schriftliche Übung, Gestaltungserläuterung, Sammelmappe, </w:t>
      </w:r>
      <w:r w:rsidR="00BE3104">
        <w:t>Portfolioarbeit, Forschungstagebuch, mediale Produkte), bezogen auf die im Kernlehrplan ausgewiesenen Überprüfungsformen der Kompe</w:t>
      </w:r>
      <w:r w:rsidR="00595E3D">
        <w:t>tenzbereiche wie z.</w:t>
      </w:r>
      <w:r w:rsidR="00BE3104">
        <w:t>B.:</w:t>
      </w:r>
      <w:r w:rsidRPr="00833E82">
        <w:t xml:space="preserve"> </w:t>
      </w:r>
    </w:p>
    <w:p w14:paraId="7A7DE206" w14:textId="4AC618E3" w:rsidR="00BE3104" w:rsidRPr="00827F23" w:rsidRDefault="004B4B4A" w:rsidP="000C4BD3">
      <w:pPr>
        <w:tabs>
          <w:tab w:val="left" w:pos="993"/>
        </w:tabs>
        <w:spacing w:after="0"/>
        <w:rPr>
          <w:i/>
        </w:rPr>
      </w:pPr>
      <w:r>
        <w:rPr>
          <w:i/>
        </w:rPr>
        <w:tab/>
      </w:r>
      <w:r w:rsidR="00BE3104" w:rsidRPr="00827F23">
        <w:rPr>
          <w:i/>
        </w:rPr>
        <w:t>Rezeption</w:t>
      </w:r>
    </w:p>
    <w:p w14:paraId="4A54EC73" w14:textId="77777777" w:rsidR="00BE3104" w:rsidRDefault="00BE3104" w:rsidP="000C4BD3">
      <w:pPr>
        <w:pStyle w:val="Listenabsatz"/>
        <w:numPr>
          <w:ilvl w:val="3"/>
          <w:numId w:val="2"/>
        </w:numPr>
      </w:pPr>
      <w:r>
        <w:t>Beschreibung subjektiver Höreindrücke</w:t>
      </w:r>
    </w:p>
    <w:p w14:paraId="36FFE3C0" w14:textId="77777777" w:rsidR="00BE3104" w:rsidRDefault="00BE3104" w:rsidP="000C4BD3">
      <w:pPr>
        <w:pStyle w:val="Listenabsatz"/>
        <w:numPr>
          <w:ilvl w:val="3"/>
          <w:numId w:val="2"/>
        </w:numPr>
      </w:pPr>
      <w:r>
        <w:t>Beschreibung von Gestaltungselementen</w:t>
      </w:r>
    </w:p>
    <w:p w14:paraId="11D10CC7" w14:textId="77777777" w:rsidR="00BE3104" w:rsidRDefault="00BE3104" w:rsidP="000C4BD3">
      <w:pPr>
        <w:pStyle w:val="Listenabsatz"/>
        <w:numPr>
          <w:ilvl w:val="3"/>
          <w:numId w:val="2"/>
        </w:numPr>
      </w:pPr>
      <w:r>
        <w:t>Analyse musikalischer Strukturen</w:t>
      </w:r>
    </w:p>
    <w:p w14:paraId="1BE3E179" w14:textId="77777777" w:rsidR="00BE3104" w:rsidRDefault="00BE3104" w:rsidP="000C4BD3">
      <w:pPr>
        <w:pStyle w:val="Listenabsatz"/>
        <w:numPr>
          <w:ilvl w:val="3"/>
          <w:numId w:val="2"/>
        </w:numPr>
      </w:pPr>
      <w:r>
        <w:t>Darstellung von Analyseergebnissen</w:t>
      </w:r>
    </w:p>
    <w:p w14:paraId="0B5099FE" w14:textId="39F6E846" w:rsidR="00BE3104" w:rsidRDefault="00BE3104" w:rsidP="000C4BD3">
      <w:pPr>
        <w:pStyle w:val="Listenabsatz"/>
        <w:numPr>
          <w:ilvl w:val="3"/>
          <w:numId w:val="2"/>
        </w:numPr>
      </w:pPr>
      <w:r>
        <w:t>Interpretation von Musik</w:t>
      </w:r>
    </w:p>
    <w:p w14:paraId="2E304BA3" w14:textId="4F3942D2" w:rsidR="00BE3104" w:rsidRPr="00827F23" w:rsidRDefault="004B4B4A" w:rsidP="000C4BD3">
      <w:pPr>
        <w:tabs>
          <w:tab w:val="left" w:pos="993"/>
        </w:tabs>
        <w:spacing w:after="0"/>
        <w:ind w:left="750"/>
        <w:rPr>
          <w:i/>
        </w:rPr>
      </w:pPr>
      <w:r>
        <w:rPr>
          <w:i/>
        </w:rPr>
        <w:tab/>
      </w:r>
      <w:r w:rsidR="00BE3104" w:rsidRPr="00827F23">
        <w:rPr>
          <w:i/>
        </w:rPr>
        <w:t>Produktion</w:t>
      </w:r>
    </w:p>
    <w:p w14:paraId="0DD2860F" w14:textId="77777777" w:rsidR="00BE3104" w:rsidRDefault="00BE3104" w:rsidP="000C4BD3">
      <w:pPr>
        <w:pStyle w:val="Listenabsatz"/>
        <w:numPr>
          <w:ilvl w:val="3"/>
          <w:numId w:val="2"/>
        </w:numPr>
      </w:pPr>
      <w:r>
        <w:t>Formulierung von Gestaltungsideen</w:t>
      </w:r>
    </w:p>
    <w:p w14:paraId="678A23DD" w14:textId="3D9EB91D" w:rsidR="00BE3104" w:rsidRDefault="00BE3104" w:rsidP="000C4BD3">
      <w:pPr>
        <w:pStyle w:val="Listenabsatz"/>
        <w:numPr>
          <w:ilvl w:val="3"/>
          <w:numId w:val="2"/>
        </w:numPr>
      </w:pPr>
      <w:r>
        <w:t>Notation von Gestaltungen</w:t>
      </w:r>
    </w:p>
    <w:p w14:paraId="398EC9E0" w14:textId="62113C32" w:rsidR="00BE3104" w:rsidRPr="00827F23" w:rsidRDefault="004B4B4A" w:rsidP="004B4B4A">
      <w:pPr>
        <w:tabs>
          <w:tab w:val="left" w:pos="993"/>
        </w:tabs>
        <w:spacing w:after="0"/>
        <w:ind w:left="369"/>
        <w:rPr>
          <w:i/>
        </w:rPr>
      </w:pPr>
      <w:r>
        <w:rPr>
          <w:i/>
        </w:rPr>
        <w:tab/>
      </w:r>
      <w:r w:rsidR="00BE3104" w:rsidRPr="00827F23">
        <w:rPr>
          <w:i/>
        </w:rPr>
        <w:t>Reflexion</w:t>
      </w:r>
    </w:p>
    <w:p w14:paraId="35E36221" w14:textId="77777777" w:rsidR="00BE3104" w:rsidRDefault="00BE3104" w:rsidP="000C4BD3">
      <w:pPr>
        <w:pStyle w:val="Listenabsatz"/>
        <w:numPr>
          <w:ilvl w:val="3"/>
          <w:numId w:val="2"/>
        </w:numPr>
      </w:pPr>
      <w:r>
        <w:t>Erläuterung von Informationen über Musik</w:t>
      </w:r>
    </w:p>
    <w:p w14:paraId="6F3857F7" w14:textId="77777777" w:rsidR="00BE3104" w:rsidRDefault="00BE3104" w:rsidP="000C4BD3">
      <w:pPr>
        <w:pStyle w:val="Listenabsatz"/>
        <w:numPr>
          <w:ilvl w:val="3"/>
          <w:numId w:val="2"/>
        </w:numPr>
      </w:pPr>
      <w:r>
        <w:t>Erläuterung von Analyseergebnissen</w:t>
      </w:r>
    </w:p>
    <w:p w14:paraId="5F937F9C" w14:textId="77777777" w:rsidR="00BE3104" w:rsidRDefault="00BE3104" w:rsidP="000C4BD3">
      <w:pPr>
        <w:pStyle w:val="Listenabsatz"/>
        <w:numPr>
          <w:ilvl w:val="3"/>
          <w:numId w:val="2"/>
        </w:numPr>
      </w:pPr>
      <w:r>
        <w:t>Erläuterung von kompositorischen oder gestalterischen Entscheidungen</w:t>
      </w:r>
    </w:p>
    <w:p w14:paraId="38937EA1" w14:textId="7D93F15B" w:rsidR="00BE3104" w:rsidRDefault="00BE3104" w:rsidP="000C4BD3">
      <w:pPr>
        <w:pStyle w:val="Listenabsatz"/>
        <w:numPr>
          <w:ilvl w:val="3"/>
          <w:numId w:val="2"/>
        </w:numPr>
      </w:pPr>
      <w:r>
        <w:t>Beurteilungen von musikalischen Gestaltungen</w:t>
      </w:r>
      <w:r w:rsidR="000C4BD3">
        <w:t>, Interpretationen</w:t>
      </w:r>
      <w:r>
        <w:t xml:space="preserve"> und musikkulturellen Phänomenen</w:t>
      </w:r>
    </w:p>
    <w:p w14:paraId="0D6DC31A" w14:textId="77777777" w:rsidR="00BE3104" w:rsidRDefault="00BE3104" w:rsidP="00BE3104">
      <w:pPr>
        <w:pStyle w:val="Listenabsatz"/>
        <w:numPr>
          <w:ilvl w:val="0"/>
          <w:numId w:val="0"/>
        </w:numPr>
        <w:ind w:left="360"/>
      </w:pPr>
    </w:p>
    <w:p w14:paraId="46E28367" w14:textId="687942BA" w:rsidR="00BE3104" w:rsidRDefault="00BA7C2F" w:rsidP="000C4BD3">
      <w:pPr>
        <w:pStyle w:val="Listenabsatz"/>
        <w:numPr>
          <w:ilvl w:val="0"/>
          <w:numId w:val="39"/>
        </w:numPr>
      </w:pPr>
      <w:r w:rsidRPr="000A6931">
        <w:rPr>
          <w:b/>
        </w:rPr>
        <w:t>praktische Beiträge</w:t>
      </w:r>
      <w:r>
        <w:t xml:space="preserve"> (z.</w:t>
      </w:r>
      <w:r w:rsidR="00BE3104">
        <w:t>B. solistisches oder Ensemble-Musizieren, instrumental oder vokal, musikalische und musikbezogene Gestaltungen), bezogen auf die im Kernlehrplan ausgewiesenen Überprüfungsformen des Kompetenzbereichs</w:t>
      </w:r>
      <w:r w:rsidR="00595E3D">
        <w:t xml:space="preserve"> wie z.B.:</w:t>
      </w:r>
    </w:p>
    <w:p w14:paraId="7AD7E0C7" w14:textId="4A60F665" w:rsidR="00BE3104" w:rsidRPr="00827F23" w:rsidRDefault="004B4B4A" w:rsidP="004B4B4A">
      <w:pPr>
        <w:tabs>
          <w:tab w:val="left" w:pos="993"/>
        </w:tabs>
        <w:spacing w:after="0"/>
        <w:ind w:left="369"/>
        <w:rPr>
          <w:i/>
        </w:rPr>
      </w:pPr>
      <w:r>
        <w:rPr>
          <w:i/>
        </w:rPr>
        <w:tab/>
      </w:r>
      <w:r w:rsidR="00595E3D" w:rsidRPr="00827F23">
        <w:rPr>
          <w:i/>
        </w:rPr>
        <w:t>Produktion</w:t>
      </w:r>
    </w:p>
    <w:p w14:paraId="46D734BE" w14:textId="77777777" w:rsidR="00BE3104" w:rsidRDefault="00BE3104" w:rsidP="000C4BD3">
      <w:pPr>
        <w:pStyle w:val="Listenabsatz"/>
        <w:numPr>
          <w:ilvl w:val="3"/>
          <w:numId w:val="2"/>
        </w:numPr>
      </w:pPr>
      <w:r>
        <w:t>Erfindung musikalischer Strukturen</w:t>
      </w:r>
    </w:p>
    <w:p w14:paraId="490F4001" w14:textId="77777777" w:rsidR="00BE3104" w:rsidRDefault="00BE3104" w:rsidP="000C4BD3">
      <w:pPr>
        <w:pStyle w:val="Listenabsatz"/>
        <w:numPr>
          <w:ilvl w:val="3"/>
          <w:numId w:val="2"/>
        </w:numPr>
      </w:pPr>
      <w:r>
        <w:t>Realisation und Präsentation von Musik</w:t>
      </w:r>
    </w:p>
    <w:p w14:paraId="69173E2D" w14:textId="77777777" w:rsidR="00BE3104" w:rsidRPr="0097776A" w:rsidRDefault="00BE3104" w:rsidP="00BE3104">
      <w:pPr>
        <w:pStyle w:val="Listenabsatz"/>
        <w:numPr>
          <w:ilvl w:val="0"/>
          <w:numId w:val="0"/>
        </w:numPr>
        <w:ind w:left="720"/>
      </w:pPr>
    </w:p>
    <w:p w14:paraId="3BB9400E" w14:textId="6052826D" w:rsidR="00BE3104" w:rsidRPr="0097776A" w:rsidRDefault="00BE3104" w:rsidP="00595E3D">
      <w:pPr>
        <w:pStyle w:val="berschrift4"/>
        <w:ind w:left="369"/>
        <w:rPr>
          <w:i w:val="0"/>
        </w:rPr>
      </w:pPr>
      <w:r w:rsidRPr="0097776A">
        <w:rPr>
          <w:i w:val="0"/>
        </w:rPr>
        <w:t>Bewertungskriterien</w:t>
      </w:r>
    </w:p>
    <w:p w14:paraId="4CDB2EA7" w14:textId="77777777" w:rsidR="00BE3104" w:rsidRDefault="00BE3104" w:rsidP="00595E3D">
      <w:pPr>
        <w:pStyle w:val="StandardII"/>
        <w:ind w:left="357"/>
      </w:pPr>
      <w:r>
        <w:t xml:space="preserve">Die Bewertungskriterien für eine Leistung müssen auch für Schülerinnen und Schüler </w:t>
      </w:r>
      <w:r>
        <w:rPr>
          <w:b/>
        </w:rPr>
        <w:t>transparent, klar</w:t>
      </w:r>
      <w:r>
        <w:t xml:space="preserve"> und </w:t>
      </w:r>
      <w:r>
        <w:rPr>
          <w:b/>
        </w:rPr>
        <w:t>nachvollziehbar</w:t>
      </w:r>
      <w:r>
        <w:t xml:space="preserve"> sein. Die folgenden allgemeinen Kriterien gelten sowohl für die schriftlichen als auch für die sonstigen Formen der Leistungsüberprüfung:</w:t>
      </w:r>
    </w:p>
    <w:p w14:paraId="55F0FA5F" w14:textId="77777777" w:rsidR="00595E3D" w:rsidRDefault="00BE3104" w:rsidP="00595E3D">
      <w:pPr>
        <w:pStyle w:val="Listenabsatz"/>
        <w:numPr>
          <w:ilvl w:val="0"/>
          <w:numId w:val="33"/>
        </w:numPr>
        <w:spacing w:after="0"/>
        <w:rPr>
          <w:rFonts w:cs="Arial"/>
        </w:rPr>
      </w:pPr>
      <w:r w:rsidRPr="00595E3D">
        <w:rPr>
          <w:rFonts w:cs="Arial"/>
        </w:rPr>
        <w:t>Qualität der Beiträge</w:t>
      </w:r>
    </w:p>
    <w:p w14:paraId="14ADEE31" w14:textId="18C2044D" w:rsidR="00BE3104" w:rsidRPr="00595E3D" w:rsidRDefault="00BE3104" w:rsidP="00595E3D">
      <w:pPr>
        <w:pStyle w:val="Listenabsatz"/>
        <w:numPr>
          <w:ilvl w:val="0"/>
          <w:numId w:val="33"/>
        </w:numPr>
        <w:spacing w:after="0"/>
        <w:rPr>
          <w:rFonts w:cs="Arial"/>
        </w:rPr>
      </w:pPr>
      <w:r w:rsidRPr="00595E3D">
        <w:rPr>
          <w:rFonts w:cs="Arial"/>
        </w:rPr>
        <w:t>Kontinuität der Beiträge</w:t>
      </w:r>
    </w:p>
    <w:p w14:paraId="6F9786AB" w14:textId="77777777" w:rsidR="00BE3104" w:rsidRDefault="00BE3104" w:rsidP="00833E82">
      <w:pPr>
        <w:numPr>
          <w:ilvl w:val="0"/>
          <w:numId w:val="4"/>
        </w:numPr>
        <w:spacing w:after="0"/>
        <w:rPr>
          <w:rFonts w:cs="Arial"/>
        </w:rPr>
      </w:pPr>
      <w:r>
        <w:rPr>
          <w:rFonts w:cs="Arial"/>
        </w:rPr>
        <w:lastRenderedPageBreak/>
        <w:t>Sachliche Richtigkeit</w:t>
      </w:r>
    </w:p>
    <w:p w14:paraId="23164928" w14:textId="659B5D89" w:rsidR="00BE3104" w:rsidRDefault="00BE3104" w:rsidP="00833E82">
      <w:pPr>
        <w:numPr>
          <w:ilvl w:val="0"/>
          <w:numId w:val="4"/>
        </w:numPr>
        <w:spacing w:after="0"/>
        <w:rPr>
          <w:rFonts w:cs="Arial"/>
        </w:rPr>
      </w:pPr>
      <w:r>
        <w:rPr>
          <w:rFonts w:cs="Arial"/>
        </w:rPr>
        <w:t>Angemessene Verwendung der Fachsprache</w:t>
      </w:r>
    </w:p>
    <w:p w14:paraId="290140E6" w14:textId="77777777" w:rsidR="00BE3104" w:rsidRDefault="00BE3104" w:rsidP="000C4BD3">
      <w:pPr>
        <w:numPr>
          <w:ilvl w:val="0"/>
          <w:numId w:val="4"/>
        </w:numPr>
        <w:tabs>
          <w:tab w:val="clear" w:pos="1068"/>
          <w:tab w:val="num" w:pos="784"/>
        </w:tabs>
        <w:spacing w:after="0"/>
        <w:ind w:hanging="642"/>
        <w:rPr>
          <w:rFonts w:cs="Arial"/>
        </w:rPr>
      </w:pPr>
      <w:r>
        <w:rPr>
          <w:rFonts w:cs="Arial"/>
        </w:rPr>
        <w:t>Darstellungskompetenz</w:t>
      </w:r>
    </w:p>
    <w:p w14:paraId="30238854" w14:textId="77777777" w:rsidR="00BE3104" w:rsidRDefault="00BE3104" w:rsidP="000C4BD3">
      <w:pPr>
        <w:numPr>
          <w:ilvl w:val="0"/>
          <w:numId w:val="4"/>
        </w:numPr>
        <w:tabs>
          <w:tab w:val="clear" w:pos="1068"/>
          <w:tab w:val="num" w:pos="784"/>
        </w:tabs>
        <w:spacing w:after="0"/>
        <w:ind w:hanging="642"/>
        <w:rPr>
          <w:rFonts w:cs="Arial"/>
        </w:rPr>
      </w:pPr>
      <w:r>
        <w:rPr>
          <w:rFonts w:cs="Arial"/>
        </w:rPr>
        <w:t>Komplexität/Grad der Abstraktion</w:t>
      </w:r>
    </w:p>
    <w:p w14:paraId="5E31D103" w14:textId="77777777" w:rsidR="00BE3104" w:rsidRDefault="00BE3104" w:rsidP="000C4BD3">
      <w:pPr>
        <w:numPr>
          <w:ilvl w:val="0"/>
          <w:numId w:val="4"/>
        </w:numPr>
        <w:tabs>
          <w:tab w:val="clear" w:pos="1068"/>
          <w:tab w:val="num" w:pos="784"/>
        </w:tabs>
        <w:spacing w:after="0"/>
        <w:ind w:hanging="642"/>
        <w:rPr>
          <w:rFonts w:cs="Arial"/>
        </w:rPr>
      </w:pPr>
      <w:r>
        <w:rPr>
          <w:rFonts w:cs="Arial"/>
        </w:rPr>
        <w:t>Selbstständigkeit im Arbeitsprozess</w:t>
      </w:r>
    </w:p>
    <w:p w14:paraId="382C3968" w14:textId="77777777" w:rsidR="00BE3104" w:rsidRDefault="00BE3104" w:rsidP="009B59DE">
      <w:pPr>
        <w:numPr>
          <w:ilvl w:val="0"/>
          <w:numId w:val="6"/>
        </w:numPr>
        <w:spacing w:after="0"/>
        <w:ind w:left="784"/>
        <w:rPr>
          <w:rFonts w:cs="Arial"/>
        </w:rPr>
      </w:pPr>
      <w:r>
        <w:rPr>
          <w:rFonts w:cs="Arial"/>
        </w:rPr>
        <w:t>Einhaltung gesetzter Fristen</w:t>
      </w:r>
    </w:p>
    <w:p w14:paraId="13A3120B" w14:textId="77777777" w:rsidR="00BE3104" w:rsidRDefault="00BE3104" w:rsidP="009B59DE">
      <w:pPr>
        <w:numPr>
          <w:ilvl w:val="0"/>
          <w:numId w:val="6"/>
        </w:numPr>
        <w:spacing w:after="0"/>
        <w:ind w:left="784"/>
        <w:rPr>
          <w:rFonts w:cs="Arial"/>
        </w:rPr>
      </w:pPr>
      <w:r>
        <w:rPr>
          <w:rFonts w:cs="Arial"/>
        </w:rPr>
        <w:t>Präzision</w:t>
      </w:r>
    </w:p>
    <w:p w14:paraId="71F7D981" w14:textId="3D47CF05" w:rsidR="00BE3104" w:rsidRDefault="00BE3104" w:rsidP="009B59DE">
      <w:pPr>
        <w:numPr>
          <w:ilvl w:val="0"/>
          <w:numId w:val="6"/>
        </w:numPr>
        <w:spacing w:after="0"/>
        <w:ind w:left="784"/>
        <w:rPr>
          <w:rFonts w:cs="Arial"/>
        </w:rPr>
      </w:pPr>
      <w:r>
        <w:rPr>
          <w:rFonts w:cs="Arial"/>
        </w:rPr>
        <w:t>Differenziertheit der Reflexion</w:t>
      </w:r>
    </w:p>
    <w:p w14:paraId="659D93E7" w14:textId="77777777" w:rsidR="00883DE3" w:rsidRPr="0009352B" w:rsidRDefault="00883DE3" w:rsidP="000C4BD3">
      <w:pPr>
        <w:numPr>
          <w:ilvl w:val="0"/>
          <w:numId w:val="6"/>
        </w:numPr>
        <w:spacing w:after="0"/>
        <w:ind w:firstLine="66"/>
        <w:rPr>
          <w:rFonts w:cs="Arial"/>
        </w:rPr>
      </w:pPr>
      <w:r w:rsidRPr="0009352B">
        <w:rPr>
          <w:rFonts w:cs="Arial"/>
        </w:rPr>
        <w:t>Bei Gruppenarbeiten</w:t>
      </w:r>
    </w:p>
    <w:p w14:paraId="693FFC80" w14:textId="77777777" w:rsidR="00883DE3" w:rsidRPr="0009352B" w:rsidRDefault="00883DE3" w:rsidP="000C4BD3">
      <w:pPr>
        <w:numPr>
          <w:ilvl w:val="0"/>
          <w:numId w:val="7"/>
        </w:numPr>
        <w:spacing w:after="0"/>
        <w:ind w:firstLine="66"/>
        <w:rPr>
          <w:rFonts w:cs="Arial"/>
        </w:rPr>
      </w:pPr>
      <w:r w:rsidRPr="0009352B">
        <w:rPr>
          <w:rFonts w:cs="Arial"/>
        </w:rPr>
        <w:t>Einbringen in die Arbeit der Gruppe</w:t>
      </w:r>
    </w:p>
    <w:p w14:paraId="56C6B6CE" w14:textId="77777777" w:rsidR="00883DE3" w:rsidRPr="0009352B" w:rsidRDefault="00883DE3" w:rsidP="000C4BD3">
      <w:pPr>
        <w:numPr>
          <w:ilvl w:val="0"/>
          <w:numId w:val="7"/>
        </w:numPr>
        <w:spacing w:after="0"/>
        <w:ind w:firstLine="66"/>
        <w:rPr>
          <w:rFonts w:cs="Arial"/>
        </w:rPr>
      </w:pPr>
      <w:r w:rsidRPr="0009352B">
        <w:rPr>
          <w:rFonts w:cs="Arial"/>
        </w:rPr>
        <w:t>Durchführung fachlicher Arbeitsanteile</w:t>
      </w:r>
    </w:p>
    <w:p w14:paraId="205FE3CA" w14:textId="77777777" w:rsidR="00883DE3" w:rsidRPr="0009352B" w:rsidRDefault="00883DE3" w:rsidP="000C4BD3">
      <w:pPr>
        <w:numPr>
          <w:ilvl w:val="0"/>
          <w:numId w:val="6"/>
        </w:numPr>
        <w:spacing w:after="0"/>
        <w:ind w:firstLine="66"/>
        <w:rPr>
          <w:rFonts w:cs="Arial"/>
        </w:rPr>
      </w:pPr>
      <w:r w:rsidRPr="0009352B">
        <w:rPr>
          <w:rFonts w:cs="Arial"/>
        </w:rPr>
        <w:t>Bei Projekten</w:t>
      </w:r>
    </w:p>
    <w:p w14:paraId="19B285E4" w14:textId="77777777" w:rsidR="00883DE3" w:rsidRPr="0009352B" w:rsidRDefault="00883DE3" w:rsidP="000C4BD3">
      <w:pPr>
        <w:numPr>
          <w:ilvl w:val="0"/>
          <w:numId w:val="7"/>
        </w:numPr>
        <w:spacing w:after="0"/>
        <w:ind w:firstLine="66"/>
        <w:rPr>
          <w:rFonts w:cs="Arial"/>
        </w:rPr>
      </w:pPr>
      <w:r w:rsidRPr="0009352B">
        <w:rPr>
          <w:rFonts w:cs="Arial"/>
        </w:rPr>
        <w:t>Selbstständige Themenfindung</w:t>
      </w:r>
      <w:r w:rsidRPr="0009352B">
        <w:rPr>
          <w:rFonts w:cs="Arial"/>
        </w:rPr>
        <w:tab/>
      </w:r>
    </w:p>
    <w:p w14:paraId="70C73692" w14:textId="77777777" w:rsidR="00883DE3" w:rsidRPr="0009352B" w:rsidRDefault="00883DE3" w:rsidP="000C4BD3">
      <w:pPr>
        <w:numPr>
          <w:ilvl w:val="0"/>
          <w:numId w:val="7"/>
        </w:numPr>
        <w:spacing w:after="0"/>
        <w:ind w:firstLine="66"/>
        <w:rPr>
          <w:rFonts w:cs="Arial"/>
        </w:rPr>
      </w:pPr>
      <w:r w:rsidRPr="0009352B">
        <w:rPr>
          <w:rFonts w:cs="Arial"/>
        </w:rPr>
        <w:t>Dokumentation des Arbeitsprozesses</w:t>
      </w:r>
    </w:p>
    <w:p w14:paraId="25856877" w14:textId="77777777" w:rsidR="00883DE3" w:rsidRPr="0009352B" w:rsidRDefault="00883DE3" w:rsidP="000C4BD3">
      <w:pPr>
        <w:numPr>
          <w:ilvl w:val="0"/>
          <w:numId w:val="7"/>
        </w:numPr>
        <w:spacing w:after="0"/>
        <w:ind w:firstLine="66"/>
        <w:rPr>
          <w:rFonts w:cs="Arial"/>
        </w:rPr>
      </w:pPr>
      <w:r w:rsidRPr="0009352B">
        <w:rPr>
          <w:rFonts w:cs="Arial"/>
        </w:rPr>
        <w:t>Grad der Selbstständigkeit</w:t>
      </w:r>
    </w:p>
    <w:p w14:paraId="0A056697" w14:textId="77777777" w:rsidR="00883DE3" w:rsidRPr="0009352B" w:rsidRDefault="00883DE3" w:rsidP="000C4BD3">
      <w:pPr>
        <w:numPr>
          <w:ilvl w:val="0"/>
          <w:numId w:val="7"/>
        </w:numPr>
        <w:spacing w:after="0"/>
        <w:ind w:firstLine="66"/>
        <w:rPr>
          <w:rFonts w:cs="Arial"/>
        </w:rPr>
      </w:pPr>
      <w:r w:rsidRPr="0009352B">
        <w:rPr>
          <w:rFonts w:cs="Arial"/>
        </w:rPr>
        <w:t>Qualität des Produktes</w:t>
      </w:r>
    </w:p>
    <w:p w14:paraId="0C3D5BAB" w14:textId="77777777" w:rsidR="00883DE3" w:rsidRPr="0009352B" w:rsidRDefault="00883DE3" w:rsidP="000C4BD3">
      <w:pPr>
        <w:numPr>
          <w:ilvl w:val="0"/>
          <w:numId w:val="7"/>
        </w:numPr>
        <w:spacing w:after="0"/>
        <w:ind w:firstLine="66"/>
        <w:rPr>
          <w:rFonts w:cs="Arial"/>
        </w:rPr>
      </w:pPr>
      <w:r w:rsidRPr="0009352B">
        <w:rPr>
          <w:rFonts w:cs="Arial"/>
        </w:rPr>
        <w:t>Reflexion des eigenen Handelns</w:t>
      </w:r>
    </w:p>
    <w:p w14:paraId="28F25410" w14:textId="77777777" w:rsidR="00883DE3" w:rsidRPr="0009352B" w:rsidRDefault="00883DE3" w:rsidP="000C4BD3">
      <w:pPr>
        <w:numPr>
          <w:ilvl w:val="0"/>
          <w:numId w:val="7"/>
        </w:numPr>
        <w:spacing w:after="0"/>
        <w:ind w:firstLine="66"/>
        <w:rPr>
          <w:rFonts w:cs="Arial"/>
        </w:rPr>
      </w:pPr>
      <w:r w:rsidRPr="0009352B">
        <w:rPr>
          <w:rFonts w:cs="Arial"/>
        </w:rPr>
        <w:t>Kooperation mit dem Lehrenden / Aufnahme von Beratung</w:t>
      </w:r>
    </w:p>
    <w:p w14:paraId="2E4C37C9" w14:textId="77777777" w:rsidR="00BE3104" w:rsidRDefault="00BE3104" w:rsidP="00BE3104">
      <w:pPr>
        <w:rPr>
          <w:rFonts w:cs="Arial"/>
          <w:i/>
          <w:u w:val="single"/>
        </w:rPr>
      </w:pPr>
    </w:p>
    <w:p w14:paraId="3D04F788" w14:textId="2D62F742" w:rsidR="00BE3104" w:rsidRPr="002E77B1" w:rsidRDefault="00BE3104" w:rsidP="00BE3104">
      <w:pPr>
        <w:pStyle w:val="berschrift4"/>
        <w:rPr>
          <w:i w:val="0"/>
        </w:rPr>
      </w:pPr>
      <w:r w:rsidRPr="002E77B1">
        <w:rPr>
          <w:i w:val="0"/>
        </w:rPr>
        <w:t>Grundsätze der Leistungsrückmeldung und Beratung</w:t>
      </w:r>
    </w:p>
    <w:p w14:paraId="655A401C" w14:textId="77777777" w:rsidR="00883DE3" w:rsidRPr="0009352B" w:rsidRDefault="00883DE3" w:rsidP="00883DE3">
      <w:pPr>
        <w:rPr>
          <w:rFonts w:cs="Arial"/>
        </w:rPr>
      </w:pPr>
      <w:r w:rsidRPr="0009352B">
        <w:rPr>
          <w:rFonts w:cs="Arial"/>
        </w:rPr>
        <w:t xml:space="preserve">Die Leistungsrückmeldung erfolgt in mündlicher und schriftlicher Form. </w:t>
      </w:r>
    </w:p>
    <w:p w14:paraId="525A64E3" w14:textId="77777777" w:rsidR="00883DE3" w:rsidRPr="0009352B" w:rsidRDefault="00883DE3" w:rsidP="00883DE3">
      <w:pPr>
        <w:numPr>
          <w:ilvl w:val="0"/>
          <w:numId w:val="5"/>
        </w:numPr>
        <w:spacing w:after="0"/>
        <w:rPr>
          <w:rFonts w:cs="Arial"/>
        </w:rPr>
      </w:pPr>
      <w:r w:rsidRPr="0009352B">
        <w:rPr>
          <w:rFonts w:cs="Arial"/>
        </w:rPr>
        <w:t xml:space="preserve">Intervalle </w:t>
      </w:r>
    </w:p>
    <w:p w14:paraId="70DD35D3" w14:textId="77777777" w:rsidR="00883DE3" w:rsidRPr="0009352B" w:rsidRDefault="00883DE3" w:rsidP="00883DE3">
      <w:pPr>
        <w:ind w:left="360"/>
        <w:rPr>
          <w:rFonts w:cs="Arial"/>
        </w:rPr>
      </w:pPr>
      <w:r w:rsidRPr="0009352B">
        <w:rPr>
          <w:rFonts w:cs="Arial"/>
        </w:rPr>
        <w:t>Quartalsfeedback oder als Ergänzung zu einer schriftlichen Überprüfung</w:t>
      </w:r>
    </w:p>
    <w:p w14:paraId="7166C5ED" w14:textId="77777777" w:rsidR="00883DE3" w:rsidRPr="0009352B" w:rsidRDefault="00883DE3" w:rsidP="00883DE3">
      <w:pPr>
        <w:numPr>
          <w:ilvl w:val="0"/>
          <w:numId w:val="5"/>
        </w:numPr>
        <w:spacing w:after="0"/>
        <w:rPr>
          <w:rFonts w:cs="Arial"/>
        </w:rPr>
      </w:pPr>
      <w:r w:rsidRPr="0009352B">
        <w:rPr>
          <w:rFonts w:cs="Arial"/>
        </w:rPr>
        <w:t xml:space="preserve">Formen </w:t>
      </w:r>
    </w:p>
    <w:p w14:paraId="4B58AE35" w14:textId="0EC4130E" w:rsidR="00883DE3" w:rsidRDefault="00883DE3" w:rsidP="00883DE3">
      <w:r>
        <w:rPr>
          <w:rFonts w:cs="Arial"/>
        </w:rPr>
        <w:t xml:space="preserve"> </w:t>
      </w:r>
      <w:r w:rsidRPr="0009352B">
        <w:rPr>
          <w:rFonts w:cs="Arial"/>
        </w:rPr>
        <w:t>Elternsprechtag; Schülergespräch, (Selbst-)Evaluationsbögen, individuelle Beratung</w:t>
      </w:r>
    </w:p>
    <w:p w14:paraId="578EC0B1" w14:textId="77777777" w:rsidR="00883DE3" w:rsidRDefault="00883DE3" w:rsidP="00205D2D"/>
    <w:p w14:paraId="6AC380CE" w14:textId="0671D1EA" w:rsidR="00205D2D" w:rsidRDefault="00205D2D" w:rsidP="00205D2D">
      <w:r>
        <w:t>Neben den Vorgaben des Kernlehrplans Musik verständigt sich die Fachschaft Musik auf folgende Grundsätze und Absprachen:</w:t>
      </w:r>
    </w:p>
    <w:p w14:paraId="0D5AADAA" w14:textId="25C1A0C6" w:rsidR="000E1EBF" w:rsidRPr="0005048A" w:rsidRDefault="000E1EBF" w:rsidP="0005048A">
      <w:pPr>
        <w:numPr>
          <w:ilvl w:val="0"/>
          <w:numId w:val="28"/>
        </w:numPr>
      </w:pPr>
      <w:r w:rsidRPr="00E37701">
        <w:rPr>
          <w:rFonts w:eastAsia="Times New Roman"/>
          <w:bCs/>
          <w:lang w:eastAsia="de-DE"/>
        </w:rPr>
        <w:t xml:space="preserve">Die Bewertung im Rahmen </w:t>
      </w:r>
      <w:r>
        <w:rPr>
          <w:rFonts w:eastAsia="Times New Roman"/>
          <w:bCs/>
          <w:lang w:eastAsia="de-DE"/>
        </w:rPr>
        <w:t>von</w:t>
      </w:r>
      <w:r w:rsidRPr="00E37701">
        <w:rPr>
          <w:rFonts w:eastAsia="Times New Roman"/>
          <w:bCs/>
          <w:lang w:eastAsia="de-DE"/>
        </w:rPr>
        <w:t xml:space="preserve"> Unterrichtsvorhaben </w:t>
      </w:r>
      <w:r>
        <w:rPr>
          <w:rFonts w:eastAsia="Times New Roman"/>
          <w:bCs/>
          <w:lang w:eastAsia="de-DE"/>
        </w:rPr>
        <w:t>kann</w:t>
      </w:r>
      <w:r w:rsidRPr="00E37701">
        <w:rPr>
          <w:rFonts w:eastAsia="Times New Roman"/>
          <w:bCs/>
          <w:lang w:eastAsia="de-DE"/>
        </w:rPr>
        <w:t xml:space="preserve"> sich u.</w:t>
      </w:r>
      <w:r>
        <w:rPr>
          <w:rFonts w:eastAsia="Times New Roman"/>
          <w:bCs/>
          <w:lang w:eastAsia="de-DE"/>
        </w:rPr>
        <w:t>a.</w:t>
      </w:r>
      <w:r w:rsidRPr="00E37701">
        <w:rPr>
          <w:rFonts w:eastAsia="Times New Roman"/>
          <w:bCs/>
          <w:lang w:eastAsia="de-DE"/>
        </w:rPr>
        <w:t xml:space="preserve"> an Bewertungsbögen</w:t>
      </w:r>
      <w:r>
        <w:rPr>
          <w:rFonts w:eastAsia="Times New Roman"/>
          <w:bCs/>
          <w:lang w:eastAsia="de-DE"/>
        </w:rPr>
        <w:t xml:space="preserve"> orientieren</w:t>
      </w:r>
      <w:r w:rsidRPr="00E37701">
        <w:rPr>
          <w:rFonts w:eastAsia="Times New Roman"/>
          <w:bCs/>
          <w:lang w:eastAsia="de-DE"/>
        </w:rPr>
        <w:t xml:space="preserve">, die zur individuellen </w:t>
      </w:r>
      <w:r>
        <w:rPr>
          <w:rFonts w:eastAsia="Times New Roman"/>
          <w:bCs/>
          <w:lang w:eastAsia="de-DE"/>
        </w:rPr>
        <w:t>Überprüfung</w:t>
      </w:r>
      <w:r w:rsidRPr="00E37701">
        <w:rPr>
          <w:rFonts w:eastAsia="Times New Roman"/>
          <w:bCs/>
          <w:lang w:eastAsia="de-DE"/>
        </w:rPr>
        <w:t xml:space="preserve"> der erreichten Kompetenzen </w:t>
      </w:r>
      <w:r>
        <w:rPr>
          <w:rFonts w:eastAsia="Times New Roman"/>
          <w:bCs/>
          <w:lang w:eastAsia="de-DE"/>
        </w:rPr>
        <w:t>eingesetzt werden können</w:t>
      </w:r>
      <w:r w:rsidRPr="00E37701">
        <w:rPr>
          <w:rFonts w:eastAsia="Times New Roman"/>
          <w:bCs/>
          <w:lang w:eastAsia="de-DE"/>
        </w:rPr>
        <w:t xml:space="preserve">. Sie </w:t>
      </w:r>
      <w:r>
        <w:rPr>
          <w:rFonts w:eastAsia="Times New Roman"/>
          <w:bCs/>
          <w:lang w:eastAsia="de-DE"/>
        </w:rPr>
        <w:t>können</w:t>
      </w:r>
      <w:r w:rsidRPr="00E37701">
        <w:rPr>
          <w:rFonts w:eastAsia="Times New Roman"/>
          <w:bCs/>
          <w:lang w:eastAsia="de-DE"/>
        </w:rPr>
        <w:t xml:space="preserve"> der Transparenz der zu erlernenden Kompetenzen, der Selbstevaluation der Schülerinnen und Schüler und als Kriterien für den/die Lehrer/in</w:t>
      </w:r>
      <w:r>
        <w:rPr>
          <w:rFonts w:eastAsia="Times New Roman"/>
          <w:bCs/>
          <w:lang w:eastAsia="de-DE"/>
        </w:rPr>
        <w:t xml:space="preserve"> dienen</w:t>
      </w:r>
      <w:r w:rsidRPr="00E37701">
        <w:rPr>
          <w:rFonts w:eastAsia="Times New Roman"/>
          <w:bCs/>
          <w:lang w:eastAsia="de-DE"/>
        </w:rPr>
        <w:t>.</w:t>
      </w:r>
    </w:p>
    <w:p w14:paraId="0703D355" w14:textId="6F00C38E" w:rsidR="00205D2D" w:rsidRDefault="00205D2D" w:rsidP="00205D2D">
      <w:pPr>
        <w:pStyle w:val="Listenabsatz"/>
        <w:numPr>
          <w:ilvl w:val="0"/>
          <w:numId w:val="29"/>
        </w:numPr>
      </w:pPr>
      <w:r>
        <w:t>Die Bewertung der Sammelmappe und des Portfolios erfolgt nur nach vor</w:t>
      </w:r>
      <w:r w:rsidR="006A35C4">
        <w:t>her</w:t>
      </w:r>
      <w:r>
        <w:t>gehender Festlegung der Kriterien. Sie sollen individuelle Gestaltungspielräume berücksichtigen.</w:t>
      </w:r>
    </w:p>
    <w:p w14:paraId="659AB152" w14:textId="77777777" w:rsidR="00981D29" w:rsidRDefault="00585C67" w:rsidP="00A1270E">
      <w:pPr>
        <w:pStyle w:val="berschrift2"/>
      </w:pPr>
      <w:bookmarkStart w:id="7" w:name="_Toc23548450"/>
      <w:r>
        <w:lastRenderedPageBreak/>
        <w:t>2.4</w:t>
      </w:r>
      <w:r>
        <w:tab/>
      </w:r>
      <w:r w:rsidR="00981D29">
        <w:t>Lehr- und Lernmittel</w:t>
      </w:r>
      <w:bookmarkEnd w:id="7"/>
    </w:p>
    <w:p w14:paraId="7A919411" w14:textId="77777777"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14:paraId="3DEA5BFE" w14:textId="0E4B9638" w:rsidR="00C95EEF" w:rsidRDefault="00EC5EE0"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Die Übersicht kann durch </w:t>
      </w:r>
      <w:r w:rsidR="00C95EEF" w:rsidRPr="00C95EEF">
        <w:t>eine Auswahl fakultativer Lehr- und Lernmittel (z. B. Fachzeitschriften, Sammlungen von Arbeitsblättern, Angebote im Internet) als Anregung zum Einsatz im Unterricht</w:t>
      </w:r>
      <w:r>
        <w:t xml:space="preserve"> ergänzt werden</w:t>
      </w:r>
      <w:r w:rsidR="00C95EEF" w:rsidRPr="00C95EEF">
        <w:t>.</w:t>
      </w:r>
    </w:p>
    <w:p w14:paraId="62D7F703" w14:textId="77777777"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122C22D5" w14:textId="26F256C1" w:rsidR="00DA4C67" w:rsidRDefault="006770F1"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5" w:history="1">
        <w:r w:rsidR="00DA4C67" w:rsidRPr="00DA4C67">
          <w:rPr>
            <w:rStyle w:val="Hyperlink"/>
            <w:i/>
          </w:rPr>
          <w:t>https://www.schulministerium.nrw.de/docs/Schulsystem/Medien/Lernmittel/</w:t>
        </w:r>
      </w:hyperlink>
      <w:r w:rsidR="00DA4C67" w:rsidRPr="00DA4C67">
        <w:rPr>
          <w:i/>
        </w:rPr>
        <w:t xml:space="preserve"> </w:t>
      </w:r>
      <w:r w:rsidR="00DA4C67" w:rsidRPr="00DA4C67">
        <w:rPr>
          <w:rStyle w:val="Hyperlink"/>
          <w:i/>
        </w:rPr>
        <w:t xml:space="preserve"> </w:t>
      </w:r>
    </w:p>
    <w:p w14:paraId="4A2C5D31" w14:textId="779B41EE" w:rsidR="00EC5EE0" w:rsidRPr="00DA4C67" w:rsidRDefault="00EC5EE0"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EC5EE0">
        <w:rPr>
          <w:i/>
        </w:rPr>
        <w:t>Unterstützende Materialien für Lehrkräfte sind z. B. bei den konkretisierten Unterrichtsvorhaben angegeben. Diese findet man unter:</w:t>
      </w:r>
      <w:r w:rsidRPr="00EC5EE0">
        <w:t xml:space="preserve"> </w:t>
      </w:r>
      <w:hyperlink r:id="rId16" w:history="1">
        <w:r w:rsidRPr="00900AB3">
          <w:rPr>
            <w:rStyle w:val="Hyperlink"/>
            <w:i/>
          </w:rPr>
          <w:t>https://www.schulentwicklung.nrw.de/lehrplaene/front_content.php?idcat=4952</w:t>
        </w:r>
      </w:hyperlink>
    </w:p>
    <w:p w14:paraId="4240F8B4" w14:textId="77777777" w:rsidR="00C95EEF" w:rsidRPr="00C95EEF" w:rsidRDefault="00C95EEF" w:rsidP="00C95EEF"/>
    <w:p w14:paraId="5191FB7D" w14:textId="77777777" w:rsidR="00981D29" w:rsidRDefault="00981D29" w:rsidP="00981D29">
      <w:r>
        <w:t>Übersicht über die verbindlich eingeführten Lehr- und Lernmittel, ggf. mit Zuordnung zu Jahrgangsstufen (ggf. mit Hinweisen zum Elterneigenanteil)</w:t>
      </w:r>
    </w:p>
    <w:p w14:paraId="6869CC0A" w14:textId="5E130208" w:rsidR="00981D29" w:rsidRDefault="00981D29" w:rsidP="00981D29">
      <w:r>
        <w:t>Auswahl ergänzender, fakultativer Lehr- und Lernmittel</w:t>
      </w:r>
    </w:p>
    <w:p w14:paraId="351D315D" w14:textId="5D8923BE" w:rsidR="00883DE3" w:rsidRDefault="00883DE3" w:rsidP="00883DE3">
      <w:pPr>
        <w:jc w:val="left"/>
      </w:pPr>
      <w:r>
        <w:t>Zurzeit stehen folgende Arbeitsmaterialien zur Verfügung:</w:t>
      </w:r>
    </w:p>
    <w:p w14:paraId="69DF6EA2" w14:textId="712D0909" w:rsidR="00883DE3" w:rsidRPr="00FD1D27" w:rsidRDefault="00883DE3" w:rsidP="00883DE3">
      <w:pPr>
        <w:jc w:val="left"/>
      </w:pPr>
      <w:r w:rsidRPr="00FD1D27">
        <w:t>Musikbücher:</w:t>
      </w:r>
    </w:p>
    <w:p w14:paraId="3BA423F4" w14:textId="77777777" w:rsidR="00883DE3" w:rsidRPr="00FD1D27" w:rsidRDefault="00883DE3" w:rsidP="00883DE3">
      <w:pPr>
        <w:spacing w:after="0" w:line="240" w:lineRule="auto"/>
        <w:ind w:left="720"/>
        <w:jc w:val="left"/>
      </w:pPr>
    </w:p>
    <w:p w14:paraId="23041F16" w14:textId="77777777" w:rsidR="00883DE3" w:rsidRPr="00FD1D27" w:rsidRDefault="00883DE3" w:rsidP="00883DE3">
      <w:pPr>
        <w:jc w:val="left"/>
      </w:pPr>
      <w:r w:rsidRPr="00FD1D27">
        <w:t>Liederbücher</w:t>
      </w:r>
      <w:r>
        <w:t>:</w:t>
      </w:r>
    </w:p>
    <w:p w14:paraId="7029417E" w14:textId="77777777" w:rsidR="00883DE3" w:rsidRPr="00FD1D27" w:rsidRDefault="00883DE3" w:rsidP="00883DE3">
      <w:pPr>
        <w:jc w:val="left"/>
      </w:pPr>
    </w:p>
    <w:p w14:paraId="79C268F2" w14:textId="77777777" w:rsidR="00883DE3" w:rsidRPr="00FD1D27" w:rsidRDefault="00883DE3" w:rsidP="00883DE3">
      <w:pPr>
        <w:jc w:val="left"/>
      </w:pPr>
      <w:r w:rsidRPr="00FD1D27">
        <w:t>Taschen-Partituren/Klavierauszüge in größerer Anzahl:</w:t>
      </w:r>
    </w:p>
    <w:p w14:paraId="3240F497" w14:textId="77777777" w:rsidR="00883DE3" w:rsidRPr="00FD1D27" w:rsidRDefault="00883DE3" w:rsidP="00883DE3">
      <w:pPr>
        <w:jc w:val="left"/>
      </w:pPr>
    </w:p>
    <w:p w14:paraId="00F41542" w14:textId="77777777" w:rsidR="00883DE3" w:rsidRPr="00FD1D27" w:rsidRDefault="00883DE3" w:rsidP="00883DE3">
      <w:pPr>
        <w:jc w:val="left"/>
      </w:pPr>
      <w:r w:rsidRPr="00FD1D27">
        <w:t>Fachbücher</w:t>
      </w:r>
      <w:r>
        <w:t>:</w:t>
      </w:r>
    </w:p>
    <w:p w14:paraId="2EE034A2" w14:textId="77777777" w:rsidR="00883DE3" w:rsidRPr="00FD1D27" w:rsidRDefault="00883DE3" w:rsidP="00883DE3">
      <w:pPr>
        <w:jc w:val="left"/>
      </w:pPr>
    </w:p>
    <w:p w14:paraId="6A4FF268" w14:textId="77777777" w:rsidR="00883DE3" w:rsidRPr="00FD1D27" w:rsidRDefault="00883DE3" w:rsidP="00883DE3">
      <w:pPr>
        <w:jc w:val="left"/>
      </w:pPr>
      <w:r w:rsidRPr="00FD1D27">
        <w:t>Musik-Software</w:t>
      </w:r>
      <w:r>
        <w:t>/Apps:</w:t>
      </w:r>
    </w:p>
    <w:p w14:paraId="1A41D044" w14:textId="77777777" w:rsidR="00883DE3" w:rsidRDefault="00883DE3" w:rsidP="00981D29"/>
    <w:p w14:paraId="4D24CF4F" w14:textId="77777777" w:rsidR="00EC5EE0" w:rsidRPr="00462B0E" w:rsidRDefault="00EC5EE0" w:rsidP="00EC5EE0">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1831DA2D" w14:textId="77777777" w:rsidR="00EC5EE0" w:rsidRPr="0017342E" w:rsidRDefault="00EC5EE0" w:rsidP="00EC5EE0">
      <w:pPr>
        <w:pStyle w:val="Listenabsatz"/>
        <w:numPr>
          <w:ilvl w:val="0"/>
          <w:numId w:val="47"/>
        </w:numPr>
        <w:rPr>
          <w:b/>
          <w:lang w:eastAsia="de-DE"/>
        </w:rPr>
      </w:pPr>
      <w:r w:rsidRPr="0017342E">
        <w:rPr>
          <w:b/>
          <w:lang w:eastAsia="de-DE"/>
        </w:rPr>
        <w:lastRenderedPageBreak/>
        <w:t>Digitale Werkzeuge</w:t>
      </w:r>
      <w:r>
        <w:rPr>
          <w:b/>
          <w:lang w:eastAsia="de-DE"/>
        </w:rPr>
        <w:t xml:space="preserve"> / digitales Arbeiten</w:t>
      </w:r>
    </w:p>
    <w:p w14:paraId="4B8BA6F8" w14:textId="77777777" w:rsidR="00EC5EE0" w:rsidRDefault="00EC5EE0" w:rsidP="00EC5EE0">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479161E4" w14:textId="77777777" w:rsidR="00EC5EE0" w:rsidRDefault="00EC5EE0" w:rsidP="00EC5EE0">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8"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2F6553F3" w14:textId="77777777" w:rsidR="00EC5EE0" w:rsidRDefault="00EC5EE0" w:rsidP="00EC5EE0">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9"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5D526F3C" w14:textId="77777777" w:rsidR="00EC5EE0" w:rsidRDefault="00EC5EE0" w:rsidP="00EC5EE0">
      <w:pPr>
        <w:keepNext/>
        <w:keepLines/>
        <w:spacing w:line="280" w:lineRule="atLeast"/>
        <w:jc w:val="left"/>
        <w:outlineLvl w:val="0"/>
      </w:pPr>
      <w:r>
        <w:rPr>
          <w:rFonts w:eastAsia="Times New Roman"/>
          <w:lang w:eastAsia="de-DE"/>
        </w:rPr>
        <w:t>Kooperatives Schreiben</w:t>
      </w:r>
      <w:r>
        <w:t xml:space="preserve">: </w:t>
      </w:r>
      <w:hyperlink r:id="rId20"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3E824875" w14:textId="77777777" w:rsidR="00EC5EE0" w:rsidRPr="0017342E" w:rsidRDefault="00EC5EE0" w:rsidP="00EC5EE0">
      <w:pPr>
        <w:pStyle w:val="Listenabsatz"/>
        <w:keepNext/>
        <w:keepLines/>
        <w:numPr>
          <w:ilvl w:val="0"/>
          <w:numId w:val="47"/>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27228D6B" w14:textId="77777777" w:rsidR="00EC5EE0" w:rsidRDefault="00EC5EE0" w:rsidP="00EC5EE0">
      <w:pPr>
        <w:jc w:val="left"/>
      </w:pPr>
      <w:r w:rsidRPr="00EE5A6D">
        <w:t>Urheberrecht – Rechtliche Grundlagen und Open Content</w:t>
      </w:r>
      <w:r>
        <w:t xml:space="preserve">: </w:t>
      </w:r>
      <w:hyperlink r:id="rId21"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7397FE56" w14:textId="77777777" w:rsidR="00EC5EE0" w:rsidRDefault="00EC5EE0" w:rsidP="00EC5EE0">
      <w:pPr>
        <w:jc w:val="left"/>
      </w:pPr>
      <w:r w:rsidRPr="00EE5A6D">
        <w:t>Creative Commons Lizenze</w:t>
      </w:r>
      <w:r>
        <w:t xml:space="preserve">n: </w:t>
      </w:r>
      <w:hyperlink r:id="rId22"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2905197D" w14:textId="77777777" w:rsidR="00EC5EE0" w:rsidRDefault="00EC5EE0" w:rsidP="00EC5EE0">
      <w:pPr>
        <w:jc w:val="left"/>
        <w:rPr>
          <w:lang w:eastAsia="de-DE"/>
        </w:rPr>
      </w:pPr>
      <w:r w:rsidRPr="00EE5A6D">
        <w:t>Allgemeine Informationen Daten- und Informationssicherheit</w:t>
      </w:r>
      <w:r>
        <w:t xml:space="preserve">: </w:t>
      </w:r>
      <w:hyperlink r:id="rId23"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8D1057E" w14:textId="77777777" w:rsidR="00E34838" w:rsidRDefault="00E34838" w:rsidP="00981D29"/>
    <w:p w14:paraId="7189CC4A" w14:textId="77777777" w:rsidR="00E34838" w:rsidRDefault="00E34838" w:rsidP="00981D29"/>
    <w:p w14:paraId="3DC58F79" w14:textId="7B6CA352" w:rsidR="00981D29" w:rsidRPr="00981D29" w:rsidRDefault="00981D29" w:rsidP="00981D29">
      <w:pPr>
        <w:pStyle w:val="berschrift1"/>
      </w:pPr>
      <w:bookmarkStart w:id="8" w:name="_Toc23548451"/>
      <w:r>
        <w:lastRenderedPageBreak/>
        <w:t>3</w:t>
      </w:r>
      <w:r>
        <w:tab/>
        <w:t xml:space="preserve">Entscheidungen zu </w:t>
      </w:r>
      <w:r w:rsidRPr="00981D29">
        <w:t xml:space="preserve">fach- </w:t>
      </w:r>
      <w:r w:rsidR="00C4469C">
        <w:t xml:space="preserve"> </w:t>
      </w:r>
      <w:r w:rsidR="006F3C36">
        <w:t>oder</w:t>
      </w:r>
      <w:r w:rsidRPr="00981D29">
        <w:t xml:space="preserve"> unterrichtsübergreifenden Fragen</w:t>
      </w:r>
      <w:bookmarkEnd w:id="8"/>
      <w:r w:rsidRPr="00981D29">
        <w:t xml:space="preserve"> </w:t>
      </w:r>
    </w:p>
    <w:p w14:paraId="5F1DE7C0" w14:textId="76A7CA0D"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t>
      </w:r>
      <w:r w:rsidR="00210DE0">
        <w:t xml:space="preserve">woche, </w:t>
      </w:r>
      <w:r w:rsidRPr="00AD7B18">
        <w:t>Schulprofil…) und über eine Nutzung besonderer außerschulischer Lernorte.</w:t>
      </w:r>
    </w:p>
    <w:p w14:paraId="1950A5F1" w14:textId="29D4A3EB" w:rsidR="00AD7B18" w:rsidRDefault="00AD7B18" w:rsidP="00981D29">
      <w:pPr>
        <w:pStyle w:val="berschrift5"/>
      </w:pPr>
    </w:p>
    <w:p w14:paraId="6DCE2E7F" w14:textId="3DAD1457" w:rsidR="00CC1E8E" w:rsidRDefault="00754761" w:rsidP="00E27668">
      <w:r>
        <w:t>Außer</w:t>
      </w:r>
      <w:r w:rsidR="000A6931">
        <w:t>unterrichtliche</w:t>
      </w:r>
      <w:r>
        <w:t xml:space="preserve"> </w:t>
      </w:r>
      <w:r w:rsidR="00CC1E8E" w:rsidRPr="00CC1E8E">
        <w:t>Veranstaltung</w:t>
      </w:r>
      <w:r w:rsidR="00CC1E8E">
        <w:t>en</w:t>
      </w:r>
    </w:p>
    <w:p w14:paraId="4914FF81" w14:textId="0E8006B5" w:rsidR="008B7EAE" w:rsidRDefault="006B01C8" w:rsidP="004E6AE2">
      <w:pPr>
        <w:pStyle w:val="Listenabsatz"/>
        <w:numPr>
          <w:ilvl w:val="0"/>
          <w:numId w:val="15"/>
        </w:numPr>
      </w:pPr>
      <w:r>
        <w:t>Beitrag zur „</w:t>
      </w:r>
      <w:r w:rsidR="008B7EAE">
        <w:t>Woche der Brüderlichkeit</w:t>
      </w:r>
      <w:r>
        <w:t>“ im Rahmen des Unterrichtsvorhabens „Fluchtpunkt Hollywood: Europäische Komponisten im amerikanischen Exil“</w:t>
      </w:r>
      <w:r w:rsidR="008B7EAE">
        <w:t xml:space="preserve"> </w:t>
      </w:r>
    </w:p>
    <w:p w14:paraId="32CCCB14" w14:textId="2F1201BE" w:rsidR="00CC1E8E" w:rsidRPr="00CC1E8E" w:rsidRDefault="008B7EAE" w:rsidP="004E6AE2">
      <w:pPr>
        <w:pStyle w:val="Listenabsatz"/>
        <w:numPr>
          <w:ilvl w:val="0"/>
          <w:numId w:val="15"/>
        </w:numPr>
      </w:pPr>
      <w:r>
        <w:t>Performance-Wandelkonzert</w:t>
      </w:r>
      <w:r w:rsidR="006B01C8">
        <w:t xml:space="preserve"> im Rahmen des Unterrichtsvorhabens „Performance im zeitlichen Wandel“</w:t>
      </w:r>
    </w:p>
    <w:p w14:paraId="7C097387" w14:textId="22403056" w:rsidR="009D6C9A" w:rsidRPr="00CE4251" w:rsidRDefault="009D6C9A" w:rsidP="00E27668">
      <w:r w:rsidRPr="00CE4251">
        <w:t>Workshops</w:t>
      </w:r>
      <w:r w:rsidR="005B02E2">
        <w:t>, Konzertbesuche</w:t>
      </w:r>
    </w:p>
    <w:p w14:paraId="7D9659BD" w14:textId="7CD18F2B" w:rsidR="004E6AE2" w:rsidRDefault="004E6AE2" w:rsidP="00E27668">
      <w:pPr>
        <w:pStyle w:val="Listenabsatz"/>
        <w:numPr>
          <w:ilvl w:val="0"/>
          <w:numId w:val="15"/>
        </w:numPr>
      </w:pPr>
      <w:r>
        <w:t>Gamelan-Workshop im Rautenstrauch-Joest-Museum, Köln</w:t>
      </w:r>
      <w:r w:rsidR="006B01C8">
        <w:t>, im Rahmen des Unterrichtsvorhabens „Tropenträume: Indonesische Musik für Europäer“</w:t>
      </w:r>
    </w:p>
    <w:p w14:paraId="3D1E5FC2" w14:textId="2CD4D639" w:rsidR="004E6AE2" w:rsidRDefault="00860533" w:rsidP="00AE4162">
      <w:pPr>
        <w:pStyle w:val="Listenabsatz"/>
        <w:numPr>
          <w:ilvl w:val="0"/>
          <w:numId w:val="15"/>
        </w:numPr>
      </w:pPr>
      <w:r>
        <w:t xml:space="preserve">Besuch eines Konzertes Alter Musik </w:t>
      </w:r>
      <w:r w:rsidR="00AE4162">
        <w:t>ZAMUS</w:t>
      </w:r>
      <w:r w:rsidR="007845BD">
        <w:t xml:space="preserve"> (Zentrum für Alte Musik, Köln)</w:t>
      </w:r>
      <w:r w:rsidR="00AE4162">
        <w:t xml:space="preserve"> in Anbindung an das U</w:t>
      </w:r>
      <w:r w:rsidR="006B01C8">
        <w:t>nterrichtsvorhabens</w:t>
      </w:r>
      <w:r w:rsidR="00AE4162">
        <w:t xml:space="preserve"> „Freiheit nach Regeln“</w:t>
      </w:r>
    </w:p>
    <w:p w14:paraId="4A30CAF2" w14:textId="65193AC9" w:rsidR="00C623DE" w:rsidRPr="00C623DE" w:rsidRDefault="00C623DE" w:rsidP="00AE4162">
      <w:pPr>
        <w:pStyle w:val="Listenabsatz"/>
        <w:numPr>
          <w:ilvl w:val="0"/>
          <w:numId w:val="15"/>
        </w:numPr>
      </w:pPr>
      <w:r w:rsidRPr="00C623DE">
        <w:t>Breakdance-Workshop in Anbindung an da</w:t>
      </w:r>
      <w:r>
        <w:t>s U</w:t>
      </w:r>
      <w:r w:rsidR="006B01C8">
        <w:t>nterrichtvorhaben</w:t>
      </w:r>
      <w:r>
        <w:t xml:space="preserve"> „Performance </w:t>
      </w:r>
      <w:r w:rsidR="000A6931">
        <w:t>im zeitlichen Wandel</w:t>
      </w:r>
      <w:r>
        <w:t>“</w:t>
      </w:r>
    </w:p>
    <w:p w14:paraId="25964911" w14:textId="16168500" w:rsidR="009D6C9A" w:rsidRDefault="005A30AF" w:rsidP="00E27668">
      <w:r>
        <w:t>Fachübergreifender Unterricht</w:t>
      </w:r>
    </w:p>
    <w:p w14:paraId="642BF79A" w14:textId="7FDF953B" w:rsidR="00707ABF" w:rsidRDefault="00707ABF" w:rsidP="00707ABF">
      <w:pPr>
        <w:pStyle w:val="Listenabsatz"/>
        <w:numPr>
          <w:ilvl w:val="0"/>
          <w:numId w:val="15"/>
        </w:numPr>
      </w:pPr>
      <w:r>
        <w:t>Intensivierung fachübergreifender Projekte (z. B. mit der Fachschaft Kunst im U</w:t>
      </w:r>
      <w:r w:rsidR="006B01C8">
        <w:t>nterrichtsvorhaben</w:t>
      </w:r>
      <w:r>
        <w:t xml:space="preserve"> „</w:t>
      </w:r>
      <w:r w:rsidRPr="006B01C8">
        <w:t>Spielräume</w:t>
      </w:r>
      <w:r>
        <w:t xml:space="preserve">“ und der Fachschaft Geschichte im </w:t>
      </w:r>
      <w:r w:rsidR="006B01C8">
        <w:t>Unterrichtsvorhaben</w:t>
      </w:r>
      <w:r>
        <w:t xml:space="preserve"> „Fluchtpunkt Hollywood“)</w:t>
      </w:r>
    </w:p>
    <w:p w14:paraId="6C8B46A8" w14:textId="77777777" w:rsidR="00981D29" w:rsidRDefault="00981D29" w:rsidP="00981D29">
      <w:pPr>
        <w:pStyle w:val="berschrift1"/>
      </w:pPr>
      <w:bookmarkStart w:id="9" w:name="_Toc23548452"/>
      <w:r>
        <w:lastRenderedPageBreak/>
        <w:t>4</w:t>
      </w:r>
      <w:r>
        <w:tab/>
        <w:t>Qualitätssicherung und Evaluation</w:t>
      </w:r>
      <w:bookmarkEnd w:id="9"/>
      <w:r>
        <w:t xml:space="preserve"> </w:t>
      </w:r>
    </w:p>
    <w:p w14:paraId="36228BA6"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66543971" w14:textId="77777777" w:rsidR="00AD7B18" w:rsidRDefault="00AD7B18" w:rsidP="00981D29"/>
    <w:p w14:paraId="482C9199" w14:textId="0F98B586" w:rsidR="003A6470" w:rsidRDefault="003A6470" w:rsidP="003A6470">
      <w:pPr>
        <w:rPr>
          <w:b/>
        </w:rPr>
      </w:pPr>
      <w:r>
        <w:rPr>
          <w:b/>
        </w:rPr>
        <w:t>Maßnahmen de</w:t>
      </w:r>
      <w:r w:rsidR="00754761">
        <w:rPr>
          <w:b/>
        </w:rPr>
        <w:t>r fachlichen Qualitätssicherung</w:t>
      </w:r>
    </w:p>
    <w:p w14:paraId="70DA637C" w14:textId="5050A41A" w:rsidR="00B01369" w:rsidRDefault="003A6470" w:rsidP="003A6470">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5278223" w14:textId="34869702" w:rsidR="003A6470" w:rsidRDefault="0083029E" w:rsidP="003A6470">
      <w:pPr>
        <w:jc w:val="left"/>
      </w:pPr>
      <w:r>
        <w:t>Kolleginnen und Kollegen der Fachschaft</w:t>
      </w:r>
      <w:r w:rsidR="003A6470">
        <w:t xml:space="preserve"> (ggf. auch die gesamte Fachsc</w:t>
      </w:r>
      <w:r w:rsidR="00EC7383">
        <w:t>haft) nehmen re</w:t>
      </w:r>
      <w:r w:rsidR="0097776A">
        <w:t>gelmäßig an Fort</w:t>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14:paraId="57B83661" w14:textId="25D0FA60" w:rsidR="005F2B02" w:rsidRDefault="003A6470" w:rsidP="003A6470">
      <w:pPr>
        <w:jc w:val="left"/>
      </w:pPr>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4" w:history="1">
        <w:r w:rsidR="00210DE0" w:rsidRPr="006F3D14">
          <w:rPr>
            <w:rStyle w:val="Hyperlink"/>
          </w:rPr>
          <w:t>www.sefu-online.de</w:t>
        </w:r>
      </w:hyperlink>
      <w:r w:rsidR="00210DE0">
        <w:t xml:space="preserve">, </w:t>
      </w:r>
      <w:r w:rsidR="00210DE0" w:rsidRPr="00210DE0">
        <w:rPr>
          <w:rFonts w:cs="Arial"/>
        </w:rPr>
        <w:t>Datum des letzten Zugriffs: 17.01.2020)</w:t>
      </w:r>
      <w:r w:rsidR="00210DE0" w:rsidRPr="007D35ED">
        <w:rPr>
          <w:rFonts w:cs="Arial"/>
        </w:rPr>
        <w:t>.</w:t>
      </w:r>
    </w:p>
    <w:p w14:paraId="510B13E2" w14:textId="7138B006" w:rsidR="003A6470" w:rsidRPr="00FC167D" w:rsidRDefault="003A6470" w:rsidP="003A6470">
      <w:pPr>
        <w:jc w:val="left"/>
      </w:pPr>
      <w:r w:rsidRPr="00387B31">
        <w:rPr>
          <w:b/>
        </w:rPr>
        <w:t xml:space="preserve">Überarbeitungs- und </w:t>
      </w:r>
      <w:r w:rsidR="005F2B02">
        <w:rPr>
          <w:b/>
        </w:rPr>
        <w:t>Planungsprozess</w:t>
      </w:r>
    </w:p>
    <w:p w14:paraId="3106AD7A" w14:textId="63C60857" w:rsidR="005F2B02" w:rsidRDefault="005F2B02" w:rsidP="005F2B02">
      <w:pPr>
        <w:jc w:val="left"/>
      </w:pPr>
      <w:r>
        <w:rPr>
          <w:rFonts w:cs="Arial"/>
        </w:rPr>
        <w:t>Eine Evaluation</w:t>
      </w:r>
      <w:r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6839FC22" w14:textId="3F3AE66B" w:rsidR="003A6470" w:rsidRDefault="005F2B02" w:rsidP="005F2B02">
      <w:pPr>
        <w:jc w:val="left"/>
      </w:pPr>
      <w:r w:rsidRPr="005F2B02">
        <w:t>Die Ergebnisse dienen der/dem Fachvorsitzenden zur Rückmeldung an die Schulleitung und u.a. an den/die Fortbildungsbeauftragte, außerdem sollen wesentliche Tagesordnungspunkte und Beschlussvorlagen der Fachkonferenz daraus abgeleitet werden.</w:t>
      </w:r>
    </w:p>
    <w:p w14:paraId="138A83E3" w14:textId="727E43EB" w:rsidR="002B6AC8" w:rsidRPr="006A1BE4" w:rsidRDefault="002B6AC8" w:rsidP="006A1BE4">
      <w:pPr>
        <w:jc w:val="left"/>
        <w:rPr>
          <w:b/>
        </w:rPr>
      </w:pPr>
      <w:r w:rsidRPr="006A1BE4">
        <w:rPr>
          <w:b/>
        </w:rPr>
        <w:t>Checkliste zur Evaluation</w:t>
      </w:r>
    </w:p>
    <w:p w14:paraId="6E485C0E" w14:textId="51A67787" w:rsidR="003154BE" w:rsidRPr="009A0AB7" w:rsidRDefault="003154BE" w:rsidP="003154BE">
      <w:pPr>
        <w:rPr>
          <w:szCs w:val="24"/>
        </w:rPr>
      </w:pPr>
      <w:r w:rsidRPr="006A1BE4">
        <w:rPr>
          <w:i/>
          <w:szCs w:val="24"/>
        </w:rPr>
        <w:t>Zielsetzung</w:t>
      </w:r>
      <w:r w:rsidRPr="009A0AB7">
        <w:rPr>
          <w:b/>
          <w:szCs w:val="24"/>
        </w:rPr>
        <w:t>:</w:t>
      </w:r>
      <w:r w:rsidRPr="009A0AB7">
        <w:rPr>
          <w:szCs w:val="24"/>
        </w:rPr>
        <w:t xml:space="preserve"> 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6900745A" w14:textId="77777777" w:rsidR="003154BE" w:rsidRDefault="003154BE" w:rsidP="003154BE">
      <w:pPr>
        <w:rPr>
          <w:szCs w:val="24"/>
        </w:rPr>
      </w:pPr>
      <w:r w:rsidRPr="006A1BE4">
        <w:rPr>
          <w:i/>
          <w:szCs w:val="24"/>
        </w:rPr>
        <w:lastRenderedPageBreak/>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14:paraId="6D40E970" w14:textId="112CC1DD" w:rsidR="003154BE" w:rsidRDefault="003154BE" w:rsidP="00B55149">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24"/>
        <w:gridCol w:w="1380"/>
        <w:gridCol w:w="3544"/>
        <w:gridCol w:w="1746"/>
        <w:gridCol w:w="1192"/>
      </w:tblGrid>
      <w:tr w:rsidR="00614BC6" w:rsidRPr="00B743B8" w14:paraId="3E0F925C" w14:textId="77777777" w:rsidTr="00581A07">
        <w:trPr>
          <w:tblHeader/>
        </w:trPr>
        <w:tc>
          <w:tcPr>
            <w:tcW w:w="1509" w:type="pct"/>
            <w:gridSpan w:val="2"/>
            <w:tcBorders>
              <w:bottom w:val="single" w:sz="12" w:space="0" w:color="auto"/>
              <w:right w:val="single" w:sz="12" w:space="0" w:color="auto"/>
            </w:tcBorders>
          </w:tcPr>
          <w:p w14:paraId="72F37DCA" w14:textId="5D79C2FE" w:rsidR="00614BC6" w:rsidRPr="00C70664" w:rsidRDefault="001531F1" w:rsidP="000C4BD3">
            <w:pPr>
              <w:pStyle w:val="berschrift6"/>
              <w:spacing w:before="0"/>
            </w:pPr>
            <w:r>
              <w:t>Handlungsfelder</w:t>
            </w:r>
          </w:p>
        </w:tc>
        <w:tc>
          <w:tcPr>
            <w:tcW w:w="1908" w:type="pct"/>
            <w:tcBorders>
              <w:left w:val="single" w:sz="12" w:space="0" w:color="auto"/>
              <w:bottom w:val="single" w:sz="12" w:space="0" w:color="auto"/>
            </w:tcBorders>
          </w:tcPr>
          <w:p w14:paraId="022D96FD" w14:textId="77777777" w:rsidR="00614BC6" w:rsidRPr="00204E4B" w:rsidRDefault="00614BC6" w:rsidP="000C4BD3">
            <w:pPr>
              <w:pStyle w:val="berschrift6"/>
              <w:spacing w:before="0"/>
            </w:pPr>
            <w:r>
              <w:t>Handlungsbedarf</w:t>
            </w:r>
          </w:p>
        </w:tc>
        <w:tc>
          <w:tcPr>
            <w:tcW w:w="940" w:type="pct"/>
            <w:tcBorders>
              <w:bottom w:val="single" w:sz="12" w:space="0" w:color="auto"/>
            </w:tcBorders>
          </w:tcPr>
          <w:p w14:paraId="70323BA9" w14:textId="222D4C34" w:rsidR="00614BC6" w:rsidRPr="00451924" w:rsidRDefault="00614BC6" w:rsidP="000C4BD3">
            <w:pPr>
              <w:pStyle w:val="berschrift6"/>
              <w:spacing w:before="0"/>
            </w:pPr>
            <w:r>
              <w:t>Verantwort</w:t>
            </w:r>
            <w:r w:rsidR="00B55149">
              <w:t>lich</w:t>
            </w:r>
          </w:p>
        </w:tc>
        <w:tc>
          <w:tcPr>
            <w:tcW w:w="643" w:type="pct"/>
            <w:tcBorders>
              <w:bottom w:val="single" w:sz="12" w:space="0" w:color="auto"/>
            </w:tcBorders>
          </w:tcPr>
          <w:p w14:paraId="566D66DA" w14:textId="310FE01E" w:rsidR="00614BC6" w:rsidRPr="00B55149" w:rsidRDefault="00614BC6" w:rsidP="000C4BD3">
            <w:pPr>
              <w:pStyle w:val="berschrift6"/>
              <w:spacing w:before="0"/>
            </w:pPr>
            <w:r>
              <w:t>Zu erledigen bis</w:t>
            </w:r>
          </w:p>
        </w:tc>
      </w:tr>
      <w:tr w:rsidR="00614BC6" w:rsidRPr="00B743B8" w14:paraId="1EC1F2BD" w14:textId="77777777" w:rsidTr="00581A07">
        <w:trPr>
          <w:tblHeader/>
        </w:trPr>
        <w:tc>
          <w:tcPr>
            <w:tcW w:w="1509" w:type="pct"/>
            <w:gridSpan w:val="2"/>
            <w:tcBorders>
              <w:top w:val="single" w:sz="12" w:space="0" w:color="auto"/>
              <w:right w:val="single" w:sz="12" w:space="0" w:color="auto"/>
            </w:tcBorders>
            <w:shd w:val="clear" w:color="auto" w:fill="D9D9D9"/>
          </w:tcPr>
          <w:p w14:paraId="766EB31A" w14:textId="77777777" w:rsidR="00614BC6" w:rsidRPr="00B743B8" w:rsidRDefault="00614BC6" w:rsidP="000C4BD3">
            <w:pPr>
              <w:pStyle w:val="berschrift7"/>
              <w:spacing w:before="0"/>
            </w:pPr>
            <w:r w:rsidRPr="00B743B8">
              <w:t>Ressourcen</w:t>
            </w:r>
          </w:p>
        </w:tc>
        <w:tc>
          <w:tcPr>
            <w:tcW w:w="1908" w:type="pct"/>
            <w:tcBorders>
              <w:top w:val="single" w:sz="12" w:space="0" w:color="auto"/>
              <w:left w:val="single" w:sz="12" w:space="0" w:color="auto"/>
            </w:tcBorders>
            <w:shd w:val="clear" w:color="auto" w:fill="D9D9D9"/>
          </w:tcPr>
          <w:p w14:paraId="0FD9EAED" w14:textId="77777777" w:rsidR="00614BC6" w:rsidRPr="00B743B8" w:rsidRDefault="00614BC6" w:rsidP="000C4BD3">
            <w:pPr>
              <w:spacing w:after="0"/>
              <w:rPr>
                <w:rFonts w:cs="Arial"/>
              </w:rPr>
            </w:pPr>
          </w:p>
        </w:tc>
        <w:tc>
          <w:tcPr>
            <w:tcW w:w="940" w:type="pct"/>
            <w:tcBorders>
              <w:top w:val="single" w:sz="12" w:space="0" w:color="auto"/>
            </w:tcBorders>
            <w:shd w:val="clear" w:color="auto" w:fill="D9D9D9"/>
          </w:tcPr>
          <w:p w14:paraId="112C65BA" w14:textId="77777777" w:rsidR="00614BC6" w:rsidRPr="00B743B8" w:rsidRDefault="00614BC6" w:rsidP="000C4BD3">
            <w:pPr>
              <w:spacing w:after="0"/>
              <w:rPr>
                <w:rFonts w:cs="Arial"/>
              </w:rPr>
            </w:pPr>
          </w:p>
        </w:tc>
        <w:tc>
          <w:tcPr>
            <w:tcW w:w="643" w:type="pct"/>
            <w:tcBorders>
              <w:top w:val="single" w:sz="12" w:space="0" w:color="auto"/>
            </w:tcBorders>
            <w:shd w:val="clear" w:color="auto" w:fill="D9D9D9"/>
          </w:tcPr>
          <w:p w14:paraId="6F47562D" w14:textId="77777777" w:rsidR="00614BC6" w:rsidRPr="00B743B8" w:rsidRDefault="00614BC6" w:rsidP="000C4BD3">
            <w:pPr>
              <w:spacing w:after="0"/>
              <w:rPr>
                <w:rFonts w:cs="Arial"/>
              </w:rPr>
            </w:pPr>
          </w:p>
        </w:tc>
      </w:tr>
      <w:tr w:rsidR="00614BC6" w:rsidRPr="00B743B8" w14:paraId="32903B40" w14:textId="77777777" w:rsidTr="00581A07">
        <w:trPr>
          <w:tblHeader/>
        </w:trPr>
        <w:tc>
          <w:tcPr>
            <w:tcW w:w="767" w:type="pct"/>
            <w:vMerge w:val="restart"/>
            <w:shd w:val="clear" w:color="auto" w:fill="auto"/>
          </w:tcPr>
          <w:p w14:paraId="1189EFD7" w14:textId="77777777" w:rsidR="00614BC6" w:rsidRPr="00B743B8" w:rsidRDefault="00614BC6" w:rsidP="000C4BD3">
            <w:pPr>
              <w:spacing w:after="0"/>
              <w:rPr>
                <w:rFonts w:cs="Arial"/>
              </w:rPr>
            </w:pPr>
            <w:r w:rsidRPr="00B743B8">
              <w:rPr>
                <w:rFonts w:cs="Arial"/>
              </w:rPr>
              <w:t>räumlich</w:t>
            </w:r>
          </w:p>
        </w:tc>
        <w:tc>
          <w:tcPr>
            <w:tcW w:w="743" w:type="pct"/>
            <w:tcBorders>
              <w:right w:val="single" w:sz="12" w:space="0" w:color="auto"/>
            </w:tcBorders>
            <w:shd w:val="clear" w:color="auto" w:fill="auto"/>
          </w:tcPr>
          <w:p w14:paraId="73C2C0E7" w14:textId="39E99BE3" w:rsidR="00614BC6" w:rsidRPr="00B743B8" w:rsidRDefault="00581A07" w:rsidP="000C4BD3">
            <w:pPr>
              <w:pStyle w:val="bersichtsraster"/>
              <w:spacing w:after="0"/>
            </w:pPr>
            <w:r>
              <w:t>Unterrichts-rä</w:t>
            </w:r>
            <w:r w:rsidR="00614BC6" w:rsidRPr="00B743B8">
              <w:t>um</w:t>
            </w:r>
            <w:r>
              <w:t>e</w:t>
            </w:r>
          </w:p>
        </w:tc>
        <w:tc>
          <w:tcPr>
            <w:tcW w:w="1908" w:type="pct"/>
            <w:tcBorders>
              <w:left w:val="single" w:sz="12" w:space="0" w:color="auto"/>
            </w:tcBorders>
          </w:tcPr>
          <w:p w14:paraId="116F47CB" w14:textId="77777777" w:rsidR="00614BC6" w:rsidRPr="00B743B8" w:rsidRDefault="00614BC6" w:rsidP="000C4BD3">
            <w:pPr>
              <w:pStyle w:val="bersichtsraster"/>
              <w:spacing w:after="0"/>
            </w:pPr>
          </w:p>
        </w:tc>
        <w:tc>
          <w:tcPr>
            <w:tcW w:w="940" w:type="pct"/>
          </w:tcPr>
          <w:p w14:paraId="34EEF2AB" w14:textId="77777777" w:rsidR="00614BC6" w:rsidRPr="00B743B8" w:rsidRDefault="00614BC6" w:rsidP="000C4BD3">
            <w:pPr>
              <w:pStyle w:val="bersichtsraster"/>
              <w:spacing w:after="0"/>
            </w:pPr>
          </w:p>
        </w:tc>
        <w:tc>
          <w:tcPr>
            <w:tcW w:w="643" w:type="pct"/>
          </w:tcPr>
          <w:p w14:paraId="4DE057AC" w14:textId="77777777" w:rsidR="00614BC6" w:rsidRPr="00B743B8" w:rsidRDefault="00614BC6" w:rsidP="000C4BD3">
            <w:pPr>
              <w:pStyle w:val="bersichtsraster"/>
              <w:spacing w:after="0"/>
            </w:pPr>
          </w:p>
        </w:tc>
      </w:tr>
      <w:tr w:rsidR="00614BC6" w:rsidRPr="00B743B8" w14:paraId="2ED04B7F" w14:textId="77777777" w:rsidTr="00581A07">
        <w:trPr>
          <w:tblHeader/>
        </w:trPr>
        <w:tc>
          <w:tcPr>
            <w:tcW w:w="767" w:type="pct"/>
            <w:vMerge/>
            <w:shd w:val="clear" w:color="auto" w:fill="auto"/>
          </w:tcPr>
          <w:p w14:paraId="623DD0F4" w14:textId="77777777" w:rsidR="00614BC6" w:rsidRPr="00B743B8" w:rsidRDefault="00614BC6" w:rsidP="000C4BD3">
            <w:pPr>
              <w:spacing w:after="0"/>
              <w:rPr>
                <w:rFonts w:cs="Arial"/>
              </w:rPr>
            </w:pPr>
          </w:p>
        </w:tc>
        <w:tc>
          <w:tcPr>
            <w:tcW w:w="743" w:type="pct"/>
            <w:tcBorders>
              <w:right w:val="single" w:sz="12" w:space="0" w:color="auto"/>
            </w:tcBorders>
            <w:shd w:val="clear" w:color="auto" w:fill="auto"/>
          </w:tcPr>
          <w:p w14:paraId="7885FE26" w14:textId="77777777" w:rsidR="00614BC6" w:rsidRPr="00B743B8" w:rsidRDefault="00614BC6" w:rsidP="000C4BD3">
            <w:pPr>
              <w:pStyle w:val="bersichtsraster"/>
              <w:spacing w:after="0"/>
            </w:pPr>
            <w:r w:rsidRPr="00B743B8">
              <w:t>Bibliothek</w:t>
            </w:r>
          </w:p>
        </w:tc>
        <w:tc>
          <w:tcPr>
            <w:tcW w:w="1908" w:type="pct"/>
            <w:tcBorders>
              <w:left w:val="single" w:sz="12" w:space="0" w:color="auto"/>
            </w:tcBorders>
          </w:tcPr>
          <w:p w14:paraId="4773EC05" w14:textId="77777777" w:rsidR="00614BC6" w:rsidRPr="00B743B8" w:rsidRDefault="00614BC6" w:rsidP="000C4BD3">
            <w:pPr>
              <w:pStyle w:val="bersichtsraster"/>
              <w:spacing w:after="0"/>
            </w:pPr>
          </w:p>
        </w:tc>
        <w:tc>
          <w:tcPr>
            <w:tcW w:w="940" w:type="pct"/>
          </w:tcPr>
          <w:p w14:paraId="357A71CF" w14:textId="77777777" w:rsidR="00614BC6" w:rsidRPr="00B743B8" w:rsidRDefault="00614BC6" w:rsidP="000C4BD3">
            <w:pPr>
              <w:pStyle w:val="bersichtsraster"/>
              <w:spacing w:after="0"/>
            </w:pPr>
          </w:p>
        </w:tc>
        <w:tc>
          <w:tcPr>
            <w:tcW w:w="643" w:type="pct"/>
          </w:tcPr>
          <w:p w14:paraId="356CED17" w14:textId="77777777" w:rsidR="00614BC6" w:rsidRPr="00B743B8" w:rsidRDefault="00614BC6" w:rsidP="000C4BD3">
            <w:pPr>
              <w:pStyle w:val="bersichtsraster"/>
              <w:spacing w:after="0"/>
            </w:pPr>
          </w:p>
        </w:tc>
      </w:tr>
      <w:tr w:rsidR="00614BC6" w:rsidRPr="00B743B8" w14:paraId="094237E3" w14:textId="77777777" w:rsidTr="00581A07">
        <w:trPr>
          <w:tblHeader/>
        </w:trPr>
        <w:tc>
          <w:tcPr>
            <w:tcW w:w="767" w:type="pct"/>
            <w:vMerge/>
            <w:shd w:val="clear" w:color="auto" w:fill="auto"/>
          </w:tcPr>
          <w:p w14:paraId="07ED0D33" w14:textId="77777777" w:rsidR="00614BC6" w:rsidRPr="00B743B8" w:rsidRDefault="00614BC6" w:rsidP="000C4BD3">
            <w:pPr>
              <w:spacing w:after="0"/>
              <w:rPr>
                <w:rFonts w:cs="Arial"/>
              </w:rPr>
            </w:pPr>
          </w:p>
        </w:tc>
        <w:tc>
          <w:tcPr>
            <w:tcW w:w="743" w:type="pct"/>
            <w:tcBorders>
              <w:right w:val="single" w:sz="12" w:space="0" w:color="auto"/>
            </w:tcBorders>
            <w:shd w:val="clear" w:color="auto" w:fill="auto"/>
          </w:tcPr>
          <w:p w14:paraId="2C200AA3" w14:textId="77777777" w:rsidR="00614BC6" w:rsidRPr="00B743B8" w:rsidRDefault="00614BC6" w:rsidP="000C4BD3">
            <w:pPr>
              <w:pStyle w:val="bersichtsraster"/>
              <w:spacing w:after="0"/>
            </w:pPr>
            <w:r w:rsidRPr="00B743B8">
              <w:t>Computerraum</w:t>
            </w:r>
          </w:p>
        </w:tc>
        <w:tc>
          <w:tcPr>
            <w:tcW w:w="1908" w:type="pct"/>
            <w:tcBorders>
              <w:left w:val="single" w:sz="12" w:space="0" w:color="auto"/>
            </w:tcBorders>
          </w:tcPr>
          <w:p w14:paraId="6444D007" w14:textId="77777777" w:rsidR="00614BC6" w:rsidRPr="00B743B8" w:rsidRDefault="00614BC6" w:rsidP="000C4BD3">
            <w:pPr>
              <w:pStyle w:val="bersichtsraster"/>
              <w:spacing w:after="0"/>
            </w:pPr>
          </w:p>
        </w:tc>
        <w:tc>
          <w:tcPr>
            <w:tcW w:w="940" w:type="pct"/>
          </w:tcPr>
          <w:p w14:paraId="3792B763" w14:textId="77777777" w:rsidR="00614BC6" w:rsidRPr="00B743B8" w:rsidRDefault="00614BC6" w:rsidP="000C4BD3">
            <w:pPr>
              <w:pStyle w:val="bersichtsraster"/>
              <w:spacing w:after="0"/>
            </w:pPr>
          </w:p>
        </w:tc>
        <w:tc>
          <w:tcPr>
            <w:tcW w:w="643" w:type="pct"/>
          </w:tcPr>
          <w:p w14:paraId="12921527" w14:textId="77777777" w:rsidR="00614BC6" w:rsidRPr="00B743B8" w:rsidRDefault="00614BC6" w:rsidP="000C4BD3">
            <w:pPr>
              <w:pStyle w:val="bersichtsraster"/>
              <w:spacing w:after="0"/>
            </w:pPr>
          </w:p>
        </w:tc>
      </w:tr>
      <w:tr w:rsidR="00614BC6" w:rsidRPr="00B743B8" w14:paraId="42D41468" w14:textId="77777777" w:rsidTr="00581A07">
        <w:trPr>
          <w:tblHeader/>
        </w:trPr>
        <w:tc>
          <w:tcPr>
            <w:tcW w:w="767" w:type="pct"/>
            <w:vMerge/>
            <w:shd w:val="clear" w:color="auto" w:fill="auto"/>
          </w:tcPr>
          <w:p w14:paraId="4C66B437" w14:textId="77777777" w:rsidR="00614BC6" w:rsidRPr="00B743B8" w:rsidRDefault="00614BC6" w:rsidP="000C4BD3">
            <w:pPr>
              <w:spacing w:after="0"/>
              <w:rPr>
                <w:rFonts w:cs="Arial"/>
              </w:rPr>
            </w:pPr>
          </w:p>
        </w:tc>
        <w:tc>
          <w:tcPr>
            <w:tcW w:w="743" w:type="pct"/>
            <w:tcBorders>
              <w:right w:val="single" w:sz="12" w:space="0" w:color="auto"/>
            </w:tcBorders>
            <w:shd w:val="clear" w:color="auto" w:fill="auto"/>
          </w:tcPr>
          <w:p w14:paraId="1B1C7707" w14:textId="77777777" w:rsidR="00614BC6" w:rsidRPr="00B743B8" w:rsidRDefault="00614BC6" w:rsidP="000C4BD3">
            <w:pPr>
              <w:pStyle w:val="bersichtsraster"/>
              <w:spacing w:after="0"/>
            </w:pPr>
            <w:r>
              <w:t>Raum für Fachteamarbeit</w:t>
            </w:r>
          </w:p>
        </w:tc>
        <w:tc>
          <w:tcPr>
            <w:tcW w:w="1908" w:type="pct"/>
            <w:tcBorders>
              <w:left w:val="single" w:sz="12" w:space="0" w:color="auto"/>
            </w:tcBorders>
          </w:tcPr>
          <w:p w14:paraId="2E0F013D" w14:textId="77777777" w:rsidR="00614BC6" w:rsidRPr="00B743B8" w:rsidRDefault="00614BC6" w:rsidP="000C4BD3">
            <w:pPr>
              <w:pStyle w:val="bersichtsraster"/>
              <w:spacing w:after="0"/>
            </w:pPr>
          </w:p>
        </w:tc>
        <w:tc>
          <w:tcPr>
            <w:tcW w:w="940" w:type="pct"/>
          </w:tcPr>
          <w:p w14:paraId="3179A9BA" w14:textId="77777777" w:rsidR="00614BC6" w:rsidRPr="00B743B8" w:rsidRDefault="00614BC6" w:rsidP="000C4BD3">
            <w:pPr>
              <w:pStyle w:val="bersichtsraster"/>
              <w:spacing w:after="0"/>
            </w:pPr>
          </w:p>
        </w:tc>
        <w:tc>
          <w:tcPr>
            <w:tcW w:w="643" w:type="pct"/>
          </w:tcPr>
          <w:p w14:paraId="23710B88" w14:textId="77777777" w:rsidR="00614BC6" w:rsidRPr="00B743B8" w:rsidRDefault="00614BC6" w:rsidP="000C4BD3">
            <w:pPr>
              <w:pStyle w:val="bersichtsraster"/>
              <w:spacing w:after="0"/>
            </w:pPr>
          </w:p>
        </w:tc>
      </w:tr>
      <w:tr w:rsidR="00614BC6" w:rsidRPr="00B743B8" w14:paraId="77E64767" w14:textId="77777777" w:rsidTr="00581A07">
        <w:trPr>
          <w:tblHeader/>
        </w:trPr>
        <w:tc>
          <w:tcPr>
            <w:tcW w:w="767" w:type="pct"/>
            <w:vMerge/>
            <w:shd w:val="clear" w:color="auto" w:fill="auto"/>
          </w:tcPr>
          <w:p w14:paraId="5D1FB5DE" w14:textId="77777777" w:rsidR="00614BC6" w:rsidRPr="00B743B8" w:rsidRDefault="00614BC6" w:rsidP="000C4BD3">
            <w:pPr>
              <w:spacing w:after="0"/>
              <w:rPr>
                <w:rFonts w:cs="Arial"/>
              </w:rPr>
            </w:pPr>
          </w:p>
        </w:tc>
        <w:tc>
          <w:tcPr>
            <w:tcW w:w="743" w:type="pct"/>
            <w:tcBorders>
              <w:right w:val="single" w:sz="12" w:space="0" w:color="auto"/>
            </w:tcBorders>
            <w:shd w:val="clear" w:color="auto" w:fill="auto"/>
          </w:tcPr>
          <w:p w14:paraId="2490E88E" w14:textId="77777777" w:rsidR="00614BC6" w:rsidRPr="00B743B8" w:rsidRDefault="00614BC6" w:rsidP="000C4BD3">
            <w:pPr>
              <w:pStyle w:val="bersichtsraster"/>
              <w:spacing w:after="0"/>
            </w:pPr>
            <w:r w:rsidRPr="00B743B8">
              <w:t>…</w:t>
            </w:r>
          </w:p>
        </w:tc>
        <w:tc>
          <w:tcPr>
            <w:tcW w:w="1908" w:type="pct"/>
            <w:tcBorders>
              <w:left w:val="single" w:sz="12" w:space="0" w:color="auto"/>
            </w:tcBorders>
          </w:tcPr>
          <w:p w14:paraId="6636606E" w14:textId="77777777" w:rsidR="00614BC6" w:rsidRPr="00B743B8" w:rsidRDefault="00614BC6" w:rsidP="000C4BD3">
            <w:pPr>
              <w:pStyle w:val="bersichtsraster"/>
              <w:spacing w:after="0"/>
            </w:pPr>
          </w:p>
        </w:tc>
        <w:tc>
          <w:tcPr>
            <w:tcW w:w="940" w:type="pct"/>
          </w:tcPr>
          <w:p w14:paraId="5AB42993" w14:textId="77777777" w:rsidR="00614BC6" w:rsidRPr="00B743B8" w:rsidRDefault="00614BC6" w:rsidP="000C4BD3">
            <w:pPr>
              <w:pStyle w:val="bersichtsraster"/>
              <w:spacing w:after="0"/>
            </w:pPr>
          </w:p>
        </w:tc>
        <w:tc>
          <w:tcPr>
            <w:tcW w:w="643" w:type="pct"/>
          </w:tcPr>
          <w:p w14:paraId="4CABDA66" w14:textId="77777777" w:rsidR="00614BC6" w:rsidRPr="00B743B8" w:rsidRDefault="00614BC6" w:rsidP="000C4BD3">
            <w:pPr>
              <w:pStyle w:val="bersichtsraster"/>
              <w:spacing w:after="0"/>
            </w:pPr>
          </w:p>
        </w:tc>
      </w:tr>
      <w:tr w:rsidR="00614BC6" w:rsidRPr="00B743B8" w14:paraId="7F730951" w14:textId="77777777" w:rsidTr="00581A07">
        <w:trPr>
          <w:tblHeader/>
        </w:trPr>
        <w:tc>
          <w:tcPr>
            <w:tcW w:w="767" w:type="pct"/>
            <w:vMerge w:val="restart"/>
            <w:shd w:val="clear" w:color="auto" w:fill="auto"/>
          </w:tcPr>
          <w:p w14:paraId="584E3E24" w14:textId="77777777" w:rsidR="00614BC6" w:rsidRPr="00B743B8" w:rsidRDefault="00614BC6" w:rsidP="000C4BD3">
            <w:pPr>
              <w:spacing w:after="0"/>
              <w:rPr>
                <w:rFonts w:cs="Arial"/>
              </w:rPr>
            </w:pPr>
            <w:r w:rsidRPr="00B743B8">
              <w:rPr>
                <w:rFonts w:cs="Arial"/>
              </w:rPr>
              <w:t>materiell/</w:t>
            </w:r>
          </w:p>
          <w:p w14:paraId="4CB2D181" w14:textId="77777777" w:rsidR="00614BC6" w:rsidRPr="00B743B8" w:rsidRDefault="00614BC6" w:rsidP="000C4BD3">
            <w:pPr>
              <w:spacing w:after="0"/>
              <w:rPr>
                <w:rFonts w:cs="Arial"/>
              </w:rPr>
            </w:pPr>
            <w:r w:rsidRPr="00B743B8">
              <w:rPr>
                <w:rFonts w:cs="Arial"/>
              </w:rPr>
              <w:t>sachlich</w:t>
            </w:r>
          </w:p>
        </w:tc>
        <w:tc>
          <w:tcPr>
            <w:tcW w:w="743" w:type="pct"/>
            <w:tcBorders>
              <w:right w:val="single" w:sz="12" w:space="0" w:color="auto"/>
            </w:tcBorders>
            <w:shd w:val="clear" w:color="auto" w:fill="auto"/>
          </w:tcPr>
          <w:p w14:paraId="031C2752" w14:textId="77777777" w:rsidR="00614BC6" w:rsidRPr="00B743B8" w:rsidRDefault="00614BC6" w:rsidP="000C4BD3">
            <w:pPr>
              <w:pStyle w:val="bersichtsraster"/>
              <w:spacing w:after="0"/>
            </w:pPr>
            <w:r w:rsidRPr="00B743B8">
              <w:t>Lehrwerke</w:t>
            </w:r>
          </w:p>
        </w:tc>
        <w:tc>
          <w:tcPr>
            <w:tcW w:w="1908" w:type="pct"/>
            <w:tcBorders>
              <w:left w:val="single" w:sz="12" w:space="0" w:color="auto"/>
            </w:tcBorders>
          </w:tcPr>
          <w:p w14:paraId="6A1D2604" w14:textId="77777777" w:rsidR="00614BC6" w:rsidRPr="00B743B8" w:rsidRDefault="00614BC6" w:rsidP="000C4BD3">
            <w:pPr>
              <w:pStyle w:val="bersichtsraster"/>
              <w:spacing w:after="0"/>
            </w:pPr>
          </w:p>
        </w:tc>
        <w:tc>
          <w:tcPr>
            <w:tcW w:w="940" w:type="pct"/>
          </w:tcPr>
          <w:p w14:paraId="1FEF0C8D" w14:textId="77777777" w:rsidR="00614BC6" w:rsidRPr="00B743B8" w:rsidRDefault="00614BC6" w:rsidP="000C4BD3">
            <w:pPr>
              <w:pStyle w:val="bersichtsraster"/>
              <w:spacing w:after="0"/>
            </w:pPr>
          </w:p>
        </w:tc>
        <w:tc>
          <w:tcPr>
            <w:tcW w:w="643" w:type="pct"/>
          </w:tcPr>
          <w:p w14:paraId="30C1374B" w14:textId="77777777" w:rsidR="00614BC6" w:rsidRPr="00B743B8" w:rsidRDefault="00614BC6" w:rsidP="000C4BD3">
            <w:pPr>
              <w:pStyle w:val="bersichtsraster"/>
              <w:spacing w:after="0"/>
            </w:pPr>
          </w:p>
        </w:tc>
      </w:tr>
      <w:tr w:rsidR="00614BC6" w:rsidRPr="00B743B8" w14:paraId="62D2857B" w14:textId="77777777" w:rsidTr="00581A07">
        <w:trPr>
          <w:tblHeader/>
        </w:trPr>
        <w:tc>
          <w:tcPr>
            <w:tcW w:w="767" w:type="pct"/>
            <w:vMerge/>
            <w:shd w:val="clear" w:color="auto" w:fill="auto"/>
          </w:tcPr>
          <w:p w14:paraId="7B3956CB" w14:textId="77777777" w:rsidR="00614BC6" w:rsidRPr="00B743B8" w:rsidRDefault="00614BC6" w:rsidP="000C4BD3">
            <w:pPr>
              <w:spacing w:after="0"/>
              <w:rPr>
                <w:rFonts w:cs="Arial"/>
              </w:rPr>
            </w:pPr>
          </w:p>
        </w:tc>
        <w:tc>
          <w:tcPr>
            <w:tcW w:w="743" w:type="pct"/>
            <w:tcBorders>
              <w:right w:val="single" w:sz="12" w:space="0" w:color="auto"/>
            </w:tcBorders>
            <w:shd w:val="clear" w:color="auto" w:fill="auto"/>
          </w:tcPr>
          <w:p w14:paraId="61C39903" w14:textId="77777777" w:rsidR="00614BC6" w:rsidRPr="00B743B8" w:rsidRDefault="00614BC6" w:rsidP="000C4BD3">
            <w:pPr>
              <w:pStyle w:val="bersichtsraster"/>
              <w:spacing w:after="0"/>
            </w:pPr>
            <w:r w:rsidRPr="00B743B8">
              <w:t>Fachzeitschriften</w:t>
            </w:r>
          </w:p>
        </w:tc>
        <w:tc>
          <w:tcPr>
            <w:tcW w:w="1908" w:type="pct"/>
            <w:tcBorders>
              <w:left w:val="single" w:sz="12" w:space="0" w:color="auto"/>
            </w:tcBorders>
          </w:tcPr>
          <w:p w14:paraId="27D1FE41" w14:textId="77777777" w:rsidR="00614BC6" w:rsidRPr="00B743B8" w:rsidRDefault="00614BC6" w:rsidP="000C4BD3">
            <w:pPr>
              <w:pStyle w:val="bersichtsraster"/>
              <w:spacing w:after="0"/>
            </w:pPr>
          </w:p>
        </w:tc>
        <w:tc>
          <w:tcPr>
            <w:tcW w:w="940" w:type="pct"/>
          </w:tcPr>
          <w:p w14:paraId="17F6016A" w14:textId="77777777" w:rsidR="00614BC6" w:rsidRPr="00B743B8" w:rsidRDefault="00614BC6" w:rsidP="000C4BD3">
            <w:pPr>
              <w:pStyle w:val="bersichtsraster"/>
              <w:spacing w:after="0"/>
            </w:pPr>
          </w:p>
        </w:tc>
        <w:tc>
          <w:tcPr>
            <w:tcW w:w="643" w:type="pct"/>
          </w:tcPr>
          <w:p w14:paraId="53A101E5" w14:textId="77777777" w:rsidR="00614BC6" w:rsidRPr="00B743B8" w:rsidRDefault="00614BC6" w:rsidP="000C4BD3">
            <w:pPr>
              <w:pStyle w:val="bersichtsraster"/>
              <w:spacing w:after="0"/>
            </w:pPr>
          </w:p>
        </w:tc>
      </w:tr>
      <w:tr w:rsidR="00614BC6" w:rsidRPr="00B743B8" w14:paraId="411AD6AD" w14:textId="77777777" w:rsidTr="00581A07">
        <w:trPr>
          <w:tblHeader/>
        </w:trPr>
        <w:tc>
          <w:tcPr>
            <w:tcW w:w="767" w:type="pct"/>
            <w:vMerge/>
            <w:shd w:val="clear" w:color="auto" w:fill="auto"/>
          </w:tcPr>
          <w:p w14:paraId="4157B0FA" w14:textId="77777777" w:rsidR="00614BC6" w:rsidRPr="00B743B8" w:rsidRDefault="00614BC6" w:rsidP="000C4BD3">
            <w:pPr>
              <w:spacing w:after="0"/>
              <w:rPr>
                <w:rFonts w:cs="Arial"/>
              </w:rPr>
            </w:pPr>
          </w:p>
        </w:tc>
        <w:tc>
          <w:tcPr>
            <w:tcW w:w="743" w:type="pct"/>
            <w:tcBorders>
              <w:right w:val="single" w:sz="12" w:space="0" w:color="auto"/>
            </w:tcBorders>
            <w:shd w:val="clear" w:color="auto" w:fill="auto"/>
          </w:tcPr>
          <w:p w14:paraId="5C2D32DF" w14:textId="1605ECCD" w:rsidR="00614BC6" w:rsidRPr="00B743B8" w:rsidRDefault="00614BC6" w:rsidP="000C4BD3">
            <w:pPr>
              <w:pStyle w:val="bersichtsraster"/>
              <w:spacing w:after="0"/>
            </w:pPr>
            <w:r>
              <w:t>Geräte/ Medien</w:t>
            </w:r>
          </w:p>
        </w:tc>
        <w:tc>
          <w:tcPr>
            <w:tcW w:w="1908" w:type="pct"/>
            <w:tcBorders>
              <w:left w:val="single" w:sz="12" w:space="0" w:color="auto"/>
            </w:tcBorders>
          </w:tcPr>
          <w:p w14:paraId="4D057CDD" w14:textId="77777777" w:rsidR="00614BC6" w:rsidRPr="00B743B8" w:rsidRDefault="00614BC6" w:rsidP="000C4BD3">
            <w:pPr>
              <w:pStyle w:val="bersichtsraster"/>
              <w:spacing w:after="0"/>
            </w:pPr>
          </w:p>
        </w:tc>
        <w:tc>
          <w:tcPr>
            <w:tcW w:w="940" w:type="pct"/>
          </w:tcPr>
          <w:p w14:paraId="5604E197" w14:textId="77777777" w:rsidR="00614BC6" w:rsidRPr="00B743B8" w:rsidRDefault="00614BC6" w:rsidP="000C4BD3">
            <w:pPr>
              <w:pStyle w:val="bersichtsraster"/>
              <w:spacing w:after="0"/>
            </w:pPr>
          </w:p>
        </w:tc>
        <w:tc>
          <w:tcPr>
            <w:tcW w:w="643" w:type="pct"/>
          </w:tcPr>
          <w:p w14:paraId="144F4BC7" w14:textId="77777777" w:rsidR="00614BC6" w:rsidRPr="00B743B8" w:rsidRDefault="00614BC6" w:rsidP="000C4BD3">
            <w:pPr>
              <w:pStyle w:val="bersichtsraster"/>
              <w:spacing w:after="0"/>
            </w:pPr>
          </w:p>
        </w:tc>
      </w:tr>
      <w:tr w:rsidR="00614BC6" w:rsidRPr="00B743B8" w14:paraId="76FD8D2F" w14:textId="77777777" w:rsidTr="00581A07">
        <w:trPr>
          <w:tblHeader/>
        </w:trPr>
        <w:tc>
          <w:tcPr>
            <w:tcW w:w="767" w:type="pct"/>
            <w:vMerge/>
            <w:tcBorders>
              <w:bottom w:val="single" w:sz="4" w:space="0" w:color="auto"/>
            </w:tcBorders>
            <w:shd w:val="clear" w:color="auto" w:fill="auto"/>
          </w:tcPr>
          <w:p w14:paraId="3DAA8C54" w14:textId="77777777" w:rsidR="00614BC6" w:rsidRPr="00B743B8" w:rsidRDefault="00614BC6" w:rsidP="000C4BD3">
            <w:pPr>
              <w:spacing w:after="0"/>
              <w:rPr>
                <w:rFonts w:cs="Arial"/>
              </w:rPr>
            </w:pPr>
          </w:p>
        </w:tc>
        <w:tc>
          <w:tcPr>
            <w:tcW w:w="743" w:type="pct"/>
            <w:tcBorders>
              <w:bottom w:val="single" w:sz="4" w:space="0" w:color="auto"/>
              <w:right w:val="single" w:sz="12" w:space="0" w:color="auto"/>
            </w:tcBorders>
            <w:shd w:val="clear" w:color="auto" w:fill="auto"/>
          </w:tcPr>
          <w:p w14:paraId="52D6586B" w14:textId="77777777" w:rsidR="00614BC6" w:rsidRPr="00B743B8" w:rsidRDefault="00614BC6" w:rsidP="000C4BD3">
            <w:pPr>
              <w:pStyle w:val="bersichtsraster"/>
              <w:spacing w:after="0"/>
            </w:pPr>
            <w:r w:rsidRPr="00B743B8">
              <w:t>…</w:t>
            </w:r>
          </w:p>
        </w:tc>
        <w:tc>
          <w:tcPr>
            <w:tcW w:w="1908" w:type="pct"/>
            <w:tcBorders>
              <w:left w:val="single" w:sz="12" w:space="0" w:color="auto"/>
              <w:bottom w:val="single" w:sz="4" w:space="0" w:color="auto"/>
            </w:tcBorders>
          </w:tcPr>
          <w:p w14:paraId="040ADBEA" w14:textId="77777777" w:rsidR="00614BC6" w:rsidRPr="00B743B8" w:rsidRDefault="00614BC6" w:rsidP="000C4BD3">
            <w:pPr>
              <w:pStyle w:val="bersichtsraster"/>
              <w:spacing w:after="0"/>
            </w:pPr>
          </w:p>
        </w:tc>
        <w:tc>
          <w:tcPr>
            <w:tcW w:w="940" w:type="pct"/>
            <w:tcBorders>
              <w:bottom w:val="single" w:sz="4" w:space="0" w:color="auto"/>
            </w:tcBorders>
          </w:tcPr>
          <w:p w14:paraId="26034206" w14:textId="77777777" w:rsidR="00614BC6" w:rsidRPr="00B743B8" w:rsidRDefault="00614BC6" w:rsidP="000C4BD3">
            <w:pPr>
              <w:pStyle w:val="bersichtsraster"/>
              <w:spacing w:after="0"/>
            </w:pPr>
          </w:p>
        </w:tc>
        <w:tc>
          <w:tcPr>
            <w:tcW w:w="643" w:type="pct"/>
            <w:tcBorders>
              <w:bottom w:val="single" w:sz="4" w:space="0" w:color="auto"/>
            </w:tcBorders>
          </w:tcPr>
          <w:p w14:paraId="6608B466" w14:textId="77777777" w:rsidR="00614BC6" w:rsidRPr="00B743B8" w:rsidRDefault="00614BC6" w:rsidP="000C4BD3">
            <w:pPr>
              <w:pStyle w:val="bersichtsraster"/>
              <w:spacing w:after="0"/>
            </w:pPr>
          </w:p>
        </w:tc>
      </w:tr>
      <w:tr w:rsidR="00614BC6" w:rsidRPr="00B743B8" w14:paraId="4C855086"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781E45FF" w14:textId="7C5A3CA0" w:rsidR="00614BC6" w:rsidRPr="00B743B8" w:rsidRDefault="00614BC6" w:rsidP="000C4BD3">
            <w:pPr>
              <w:pStyle w:val="berschrift7"/>
              <w:spacing w:before="0"/>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3C7046A4" w14:textId="77777777" w:rsidR="00614BC6" w:rsidRPr="00B743B8" w:rsidRDefault="00614BC6" w:rsidP="000C4BD3">
            <w:pPr>
              <w:pStyle w:val="bersichtsraster"/>
              <w:spacing w:after="0"/>
            </w:pPr>
          </w:p>
        </w:tc>
        <w:tc>
          <w:tcPr>
            <w:tcW w:w="940" w:type="pct"/>
            <w:tcBorders>
              <w:top w:val="single" w:sz="12" w:space="0" w:color="auto"/>
              <w:bottom w:val="single" w:sz="4" w:space="0" w:color="auto"/>
            </w:tcBorders>
            <w:shd w:val="clear" w:color="auto" w:fill="E0E0E0"/>
          </w:tcPr>
          <w:p w14:paraId="170BF14E" w14:textId="77777777" w:rsidR="00614BC6" w:rsidRPr="00B743B8" w:rsidRDefault="00614BC6" w:rsidP="000C4BD3">
            <w:pPr>
              <w:pStyle w:val="bersichtsraster"/>
              <w:spacing w:after="0"/>
            </w:pPr>
          </w:p>
        </w:tc>
        <w:tc>
          <w:tcPr>
            <w:tcW w:w="643" w:type="pct"/>
            <w:tcBorders>
              <w:top w:val="single" w:sz="12" w:space="0" w:color="auto"/>
              <w:bottom w:val="single" w:sz="4" w:space="0" w:color="auto"/>
            </w:tcBorders>
            <w:shd w:val="clear" w:color="auto" w:fill="E0E0E0"/>
          </w:tcPr>
          <w:p w14:paraId="40350172" w14:textId="77777777" w:rsidR="00614BC6" w:rsidRPr="00B743B8" w:rsidRDefault="00614BC6" w:rsidP="000C4BD3">
            <w:pPr>
              <w:pStyle w:val="bersichtsraster"/>
              <w:spacing w:after="0"/>
            </w:pPr>
          </w:p>
        </w:tc>
      </w:tr>
      <w:tr w:rsidR="00614BC6" w:rsidRPr="00B743B8" w14:paraId="4430137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316F03EA" w14:textId="77777777" w:rsidR="00614BC6" w:rsidRPr="00B743B8" w:rsidRDefault="00614BC6" w:rsidP="000C4BD3">
            <w:pPr>
              <w:pStyle w:val="bersichtsraster"/>
              <w:spacing w:after="0"/>
            </w:pPr>
          </w:p>
        </w:tc>
        <w:tc>
          <w:tcPr>
            <w:tcW w:w="1908" w:type="pct"/>
            <w:tcBorders>
              <w:top w:val="single" w:sz="4" w:space="0" w:color="auto"/>
              <w:left w:val="single" w:sz="12" w:space="0" w:color="auto"/>
              <w:bottom w:val="single" w:sz="4" w:space="0" w:color="auto"/>
            </w:tcBorders>
            <w:shd w:val="clear" w:color="auto" w:fill="FFFFFF"/>
          </w:tcPr>
          <w:p w14:paraId="0AF5FCAE" w14:textId="77777777" w:rsidR="00614BC6" w:rsidRPr="00B743B8" w:rsidRDefault="00614BC6" w:rsidP="000C4BD3">
            <w:pPr>
              <w:pStyle w:val="bersichtsraster"/>
              <w:spacing w:after="0"/>
            </w:pPr>
          </w:p>
        </w:tc>
        <w:tc>
          <w:tcPr>
            <w:tcW w:w="940" w:type="pct"/>
            <w:tcBorders>
              <w:top w:val="single" w:sz="4" w:space="0" w:color="auto"/>
              <w:bottom w:val="single" w:sz="4" w:space="0" w:color="auto"/>
            </w:tcBorders>
            <w:shd w:val="clear" w:color="auto" w:fill="FFFFFF"/>
          </w:tcPr>
          <w:p w14:paraId="7545AACB" w14:textId="77777777" w:rsidR="00614BC6" w:rsidRPr="00B743B8" w:rsidRDefault="00614BC6" w:rsidP="000C4BD3">
            <w:pPr>
              <w:pStyle w:val="bersichtsraster"/>
              <w:spacing w:after="0"/>
            </w:pPr>
          </w:p>
        </w:tc>
        <w:tc>
          <w:tcPr>
            <w:tcW w:w="643" w:type="pct"/>
            <w:tcBorders>
              <w:top w:val="single" w:sz="4" w:space="0" w:color="auto"/>
              <w:bottom w:val="single" w:sz="4" w:space="0" w:color="auto"/>
            </w:tcBorders>
            <w:shd w:val="clear" w:color="auto" w:fill="FFFFFF"/>
          </w:tcPr>
          <w:p w14:paraId="0CB62EDA" w14:textId="77777777" w:rsidR="00614BC6" w:rsidRPr="00B743B8" w:rsidRDefault="00614BC6" w:rsidP="000C4BD3">
            <w:pPr>
              <w:pStyle w:val="bersichtsraster"/>
              <w:spacing w:after="0"/>
            </w:pPr>
          </w:p>
        </w:tc>
      </w:tr>
      <w:tr w:rsidR="00614BC6" w:rsidRPr="00B743B8" w14:paraId="0160CA93"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0367DE3B" w14:textId="77777777" w:rsidR="00614BC6" w:rsidRPr="00B743B8" w:rsidRDefault="00614BC6" w:rsidP="000C4BD3">
            <w:pPr>
              <w:pStyle w:val="bersichtsraster"/>
              <w:spacing w:after="0"/>
            </w:pPr>
          </w:p>
        </w:tc>
        <w:tc>
          <w:tcPr>
            <w:tcW w:w="1908" w:type="pct"/>
            <w:tcBorders>
              <w:top w:val="single" w:sz="4" w:space="0" w:color="auto"/>
              <w:left w:val="single" w:sz="12" w:space="0" w:color="auto"/>
              <w:bottom w:val="single" w:sz="12" w:space="0" w:color="auto"/>
            </w:tcBorders>
            <w:shd w:val="clear" w:color="auto" w:fill="FFFFFF"/>
          </w:tcPr>
          <w:p w14:paraId="42C525AC" w14:textId="77777777" w:rsidR="00614BC6" w:rsidRPr="00B743B8" w:rsidRDefault="00614BC6" w:rsidP="000C4BD3">
            <w:pPr>
              <w:pStyle w:val="bersichtsraster"/>
              <w:spacing w:after="0"/>
            </w:pPr>
          </w:p>
        </w:tc>
        <w:tc>
          <w:tcPr>
            <w:tcW w:w="940" w:type="pct"/>
            <w:tcBorders>
              <w:top w:val="single" w:sz="4" w:space="0" w:color="auto"/>
              <w:bottom w:val="single" w:sz="12" w:space="0" w:color="auto"/>
            </w:tcBorders>
            <w:shd w:val="clear" w:color="auto" w:fill="FFFFFF"/>
          </w:tcPr>
          <w:p w14:paraId="4558ED37" w14:textId="77777777" w:rsidR="00614BC6" w:rsidRPr="00B743B8" w:rsidRDefault="00614BC6" w:rsidP="000C4BD3">
            <w:pPr>
              <w:pStyle w:val="bersichtsraster"/>
              <w:spacing w:after="0"/>
            </w:pPr>
          </w:p>
        </w:tc>
        <w:tc>
          <w:tcPr>
            <w:tcW w:w="643" w:type="pct"/>
            <w:tcBorders>
              <w:top w:val="single" w:sz="4" w:space="0" w:color="auto"/>
              <w:bottom w:val="single" w:sz="12" w:space="0" w:color="auto"/>
            </w:tcBorders>
            <w:shd w:val="clear" w:color="auto" w:fill="FFFFFF"/>
          </w:tcPr>
          <w:p w14:paraId="7F9139BB" w14:textId="77777777" w:rsidR="00614BC6" w:rsidRPr="00B743B8" w:rsidRDefault="00614BC6" w:rsidP="000C4BD3">
            <w:pPr>
              <w:pStyle w:val="bersichtsraster"/>
              <w:spacing w:after="0"/>
            </w:pPr>
          </w:p>
        </w:tc>
      </w:tr>
      <w:tr w:rsidR="00614BC6" w:rsidRPr="00B743B8" w14:paraId="5281E09D"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4859E1D6" w14:textId="77777777" w:rsidR="00614BC6" w:rsidRDefault="00614BC6" w:rsidP="000C4BD3">
            <w:pPr>
              <w:pStyle w:val="berschrift7"/>
              <w:spacing w:before="0"/>
            </w:pPr>
            <w:r w:rsidRPr="00B743B8">
              <w:t>Leistungsbewertung/</w:t>
            </w:r>
            <w:r w:rsidR="00B4182D">
              <w:t xml:space="preserve"> </w:t>
            </w:r>
          </w:p>
          <w:p w14:paraId="794824D1" w14:textId="3B39B458" w:rsidR="00B4182D" w:rsidRPr="00B4182D" w:rsidRDefault="00B4182D" w:rsidP="000C4BD3">
            <w:pPr>
              <w:spacing w:after="0"/>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FB967B3" w14:textId="77777777" w:rsidR="00614BC6" w:rsidRPr="00B743B8" w:rsidRDefault="00614BC6" w:rsidP="000C4BD3">
            <w:pPr>
              <w:pStyle w:val="bersichtsraster"/>
              <w:spacing w:after="0"/>
            </w:pPr>
          </w:p>
        </w:tc>
        <w:tc>
          <w:tcPr>
            <w:tcW w:w="940" w:type="pct"/>
            <w:tcBorders>
              <w:top w:val="single" w:sz="4" w:space="0" w:color="auto"/>
              <w:bottom w:val="single" w:sz="4" w:space="0" w:color="auto"/>
            </w:tcBorders>
            <w:shd w:val="clear" w:color="auto" w:fill="E0E0E0"/>
          </w:tcPr>
          <w:p w14:paraId="43EC7592" w14:textId="77777777" w:rsidR="00614BC6" w:rsidRPr="00B743B8" w:rsidRDefault="00614BC6" w:rsidP="000C4BD3">
            <w:pPr>
              <w:pStyle w:val="bersichtsraster"/>
              <w:spacing w:after="0"/>
            </w:pPr>
          </w:p>
        </w:tc>
        <w:tc>
          <w:tcPr>
            <w:tcW w:w="643" w:type="pct"/>
            <w:tcBorders>
              <w:top w:val="single" w:sz="4" w:space="0" w:color="auto"/>
              <w:bottom w:val="single" w:sz="4" w:space="0" w:color="auto"/>
            </w:tcBorders>
            <w:shd w:val="clear" w:color="auto" w:fill="E0E0E0"/>
          </w:tcPr>
          <w:p w14:paraId="616749AA" w14:textId="77777777" w:rsidR="00614BC6" w:rsidRPr="00B743B8" w:rsidRDefault="00614BC6" w:rsidP="000C4BD3">
            <w:pPr>
              <w:pStyle w:val="bersichtsraster"/>
              <w:spacing w:after="0"/>
            </w:pPr>
          </w:p>
        </w:tc>
      </w:tr>
      <w:tr w:rsidR="00614BC6" w:rsidRPr="00B743B8" w14:paraId="1FAC8F75"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5B92C96A" w14:textId="77777777" w:rsidR="00614BC6" w:rsidRDefault="00614BC6" w:rsidP="000C4BD3">
            <w:pPr>
              <w:pStyle w:val="bersichtsraster"/>
              <w:spacing w:after="0"/>
            </w:pPr>
          </w:p>
        </w:tc>
        <w:tc>
          <w:tcPr>
            <w:tcW w:w="1908" w:type="pct"/>
            <w:tcBorders>
              <w:top w:val="single" w:sz="4" w:space="0" w:color="auto"/>
              <w:left w:val="single" w:sz="12" w:space="0" w:color="auto"/>
              <w:bottom w:val="single" w:sz="12" w:space="0" w:color="auto"/>
            </w:tcBorders>
            <w:shd w:val="clear" w:color="auto" w:fill="FFFFFF"/>
          </w:tcPr>
          <w:p w14:paraId="2945D44E" w14:textId="77777777" w:rsidR="00614BC6" w:rsidRPr="00B743B8" w:rsidRDefault="00614BC6" w:rsidP="000C4BD3">
            <w:pPr>
              <w:pStyle w:val="bersichtsraster"/>
              <w:spacing w:after="0"/>
            </w:pPr>
          </w:p>
        </w:tc>
        <w:tc>
          <w:tcPr>
            <w:tcW w:w="940" w:type="pct"/>
            <w:tcBorders>
              <w:top w:val="single" w:sz="4" w:space="0" w:color="auto"/>
              <w:bottom w:val="single" w:sz="12" w:space="0" w:color="auto"/>
            </w:tcBorders>
            <w:shd w:val="clear" w:color="auto" w:fill="FFFFFF"/>
          </w:tcPr>
          <w:p w14:paraId="3755B717" w14:textId="77777777" w:rsidR="00614BC6" w:rsidRPr="00B743B8" w:rsidRDefault="00614BC6" w:rsidP="000C4BD3">
            <w:pPr>
              <w:pStyle w:val="bersichtsraster"/>
              <w:spacing w:after="0"/>
            </w:pPr>
          </w:p>
        </w:tc>
        <w:tc>
          <w:tcPr>
            <w:tcW w:w="643" w:type="pct"/>
            <w:tcBorders>
              <w:top w:val="single" w:sz="4" w:space="0" w:color="auto"/>
              <w:bottom w:val="single" w:sz="12" w:space="0" w:color="auto"/>
            </w:tcBorders>
            <w:shd w:val="clear" w:color="auto" w:fill="FFFFFF"/>
          </w:tcPr>
          <w:p w14:paraId="6E5DCDC9" w14:textId="77777777" w:rsidR="00614BC6" w:rsidRPr="00B743B8" w:rsidRDefault="00614BC6" w:rsidP="000C4BD3">
            <w:pPr>
              <w:pStyle w:val="bersichtsraster"/>
              <w:spacing w:after="0"/>
            </w:pPr>
          </w:p>
        </w:tc>
      </w:tr>
      <w:tr w:rsidR="00614BC6" w:rsidRPr="00B743B8" w14:paraId="5149E98D"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A0843A9" w14:textId="77777777" w:rsidR="00614BC6" w:rsidRPr="00B743B8" w:rsidRDefault="00614BC6" w:rsidP="000C4BD3">
            <w:pPr>
              <w:pStyle w:val="bersichtsraster"/>
              <w:spacing w:after="0"/>
            </w:pPr>
          </w:p>
        </w:tc>
        <w:tc>
          <w:tcPr>
            <w:tcW w:w="1908" w:type="pct"/>
            <w:tcBorders>
              <w:top w:val="single" w:sz="4" w:space="0" w:color="auto"/>
              <w:left w:val="single" w:sz="12" w:space="0" w:color="auto"/>
              <w:bottom w:val="single" w:sz="12" w:space="0" w:color="auto"/>
            </w:tcBorders>
            <w:shd w:val="clear" w:color="auto" w:fill="FFFFFF"/>
          </w:tcPr>
          <w:p w14:paraId="6A188129" w14:textId="77777777" w:rsidR="00614BC6" w:rsidRPr="00B743B8" w:rsidRDefault="00614BC6" w:rsidP="000C4BD3">
            <w:pPr>
              <w:pStyle w:val="bersichtsraster"/>
              <w:spacing w:after="0"/>
            </w:pPr>
          </w:p>
        </w:tc>
        <w:tc>
          <w:tcPr>
            <w:tcW w:w="940" w:type="pct"/>
            <w:tcBorders>
              <w:top w:val="single" w:sz="4" w:space="0" w:color="auto"/>
              <w:bottom w:val="single" w:sz="12" w:space="0" w:color="auto"/>
            </w:tcBorders>
            <w:shd w:val="clear" w:color="auto" w:fill="FFFFFF"/>
          </w:tcPr>
          <w:p w14:paraId="6831B677" w14:textId="77777777" w:rsidR="00614BC6" w:rsidRPr="00B743B8" w:rsidRDefault="00614BC6" w:rsidP="000C4BD3">
            <w:pPr>
              <w:pStyle w:val="bersichtsraster"/>
              <w:spacing w:after="0"/>
            </w:pPr>
          </w:p>
        </w:tc>
        <w:tc>
          <w:tcPr>
            <w:tcW w:w="643" w:type="pct"/>
            <w:tcBorders>
              <w:top w:val="single" w:sz="4" w:space="0" w:color="auto"/>
              <w:bottom w:val="single" w:sz="12" w:space="0" w:color="auto"/>
            </w:tcBorders>
            <w:shd w:val="clear" w:color="auto" w:fill="FFFFFF"/>
          </w:tcPr>
          <w:p w14:paraId="5631D875" w14:textId="77777777" w:rsidR="00614BC6" w:rsidRPr="00B743B8" w:rsidRDefault="00614BC6" w:rsidP="000C4BD3">
            <w:pPr>
              <w:pStyle w:val="bersichtsraster"/>
              <w:spacing w:after="0"/>
            </w:pPr>
          </w:p>
        </w:tc>
      </w:tr>
      <w:tr w:rsidR="00614BC6" w:rsidRPr="00B743B8" w14:paraId="469D3A32"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1B91B964" w14:textId="77777777" w:rsidR="00614BC6" w:rsidRPr="00B743B8" w:rsidRDefault="00614BC6" w:rsidP="000C4BD3">
            <w:pPr>
              <w:pStyle w:val="berschrift7"/>
              <w:spacing w:before="0"/>
            </w:pPr>
            <w:r w:rsidRPr="00B743B8">
              <w:t>Fortbildung</w:t>
            </w:r>
          </w:p>
        </w:tc>
        <w:tc>
          <w:tcPr>
            <w:tcW w:w="1908" w:type="pct"/>
            <w:tcBorders>
              <w:top w:val="single" w:sz="12" w:space="0" w:color="auto"/>
              <w:left w:val="single" w:sz="12" w:space="0" w:color="auto"/>
            </w:tcBorders>
            <w:shd w:val="clear" w:color="auto" w:fill="D9D9D9"/>
          </w:tcPr>
          <w:p w14:paraId="4081EBC6" w14:textId="77777777" w:rsidR="00614BC6" w:rsidRPr="00B743B8" w:rsidRDefault="00614BC6" w:rsidP="000C4BD3">
            <w:pPr>
              <w:pStyle w:val="bersichtsraster"/>
              <w:spacing w:after="0"/>
            </w:pPr>
          </w:p>
        </w:tc>
        <w:tc>
          <w:tcPr>
            <w:tcW w:w="940" w:type="pct"/>
            <w:tcBorders>
              <w:top w:val="single" w:sz="12" w:space="0" w:color="auto"/>
            </w:tcBorders>
            <w:shd w:val="clear" w:color="auto" w:fill="D9D9D9"/>
          </w:tcPr>
          <w:p w14:paraId="2D03C073" w14:textId="77777777" w:rsidR="00614BC6" w:rsidRPr="00B743B8" w:rsidRDefault="00614BC6" w:rsidP="000C4BD3">
            <w:pPr>
              <w:pStyle w:val="bersichtsraster"/>
              <w:spacing w:after="0"/>
            </w:pPr>
          </w:p>
        </w:tc>
        <w:tc>
          <w:tcPr>
            <w:tcW w:w="643" w:type="pct"/>
            <w:tcBorders>
              <w:top w:val="single" w:sz="12" w:space="0" w:color="auto"/>
            </w:tcBorders>
            <w:shd w:val="clear" w:color="auto" w:fill="D9D9D9"/>
          </w:tcPr>
          <w:p w14:paraId="03FAC67C" w14:textId="77777777" w:rsidR="00614BC6" w:rsidRPr="00B743B8" w:rsidRDefault="00614BC6" w:rsidP="000C4BD3">
            <w:pPr>
              <w:pStyle w:val="bersichtsraster"/>
              <w:spacing w:after="0"/>
            </w:pPr>
          </w:p>
        </w:tc>
      </w:tr>
      <w:tr w:rsidR="00614BC6" w:rsidRPr="00B743B8" w14:paraId="781102F9" w14:textId="77777777" w:rsidTr="00581A07">
        <w:trPr>
          <w:tblHeader/>
        </w:trPr>
        <w:tc>
          <w:tcPr>
            <w:tcW w:w="1509" w:type="pct"/>
            <w:gridSpan w:val="2"/>
            <w:tcBorders>
              <w:right w:val="single" w:sz="12" w:space="0" w:color="auto"/>
            </w:tcBorders>
            <w:shd w:val="clear" w:color="auto" w:fill="FFFFFF" w:themeFill="background1"/>
          </w:tcPr>
          <w:p w14:paraId="18CE5E04" w14:textId="77777777" w:rsidR="00614BC6" w:rsidRPr="00B743B8" w:rsidRDefault="00614BC6" w:rsidP="000C4BD3">
            <w:pPr>
              <w:pStyle w:val="berschrift7"/>
              <w:spacing w:before="0"/>
            </w:pPr>
            <w:r w:rsidRPr="00B743B8">
              <w:t>Fachspezifischer Bedarf</w:t>
            </w:r>
          </w:p>
        </w:tc>
        <w:tc>
          <w:tcPr>
            <w:tcW w:w="1908" w:type="pct"/>
            <w:tcBorders>
              <w:left w:val="single" w:sz="12" w:space="0" w:color="auto"/>
            </w:tcBorders>
          </w:tcPr>
          <w:p w14:paraId="3FF98EBA" w14:textId="77777777" w:rsidR="00614BC6" w:rsidRPr="00B743B8" w:rsidRDefault="00614BC6" w:rsidP="000C4BD3">
            <w:pPr>
              <w:pStyle w:val="bersichtsraster"/>
              <w:spacing w:after="0"/>
            </w:pPr>
          </w:p>
        </w:tc>
        <w:tc>
          <w:tcPr>
            <w:tcW w:w="940" w:type="pct"/>
          </w:tcPr>
          <w:p w14:paraId="7026F52D" w14:textId="77777777" w:rsidR="00614BC6" w:rsidRPr="00B743B8" w:rsidRDefault="00614BC6" w:rsidP="000C4BD3">
            <w:pPr>
              <w:pStyle w:val="bersichtsraster"/>
              <w:spacing w:after="0"/>
            </w:pPr>
          </w:p>
        </w:tc>
        <w:tc>
          <w:tcPr>
            <w:tcW w:w="643" w:type="pct"/>
          </w:tcPr>
          <w:p w14:paraId="2198A57A" w14:textId="77777777" w:rsidR="00614BC6" w:rsidRPr="00B743B8" w:rsidRDefault="00614BC6" w:rsidP="000C4BD3">
            <w:pPr>
              <w:pStyle w:val="bersichtsraster"/>
              <w:spacing w:after="0"/>
            </w:pPr>
          </w:p>
        </w:tc>
      </w:tr>
      <w:tr w:rsidR="00614BC6" w:rsidRPr="00B743B8" w14:paraId="191EA480" w14:textId="77777777" w:rsidTr="00581A07">
        <w:trPr>
          <w:tblHeader/>
        </w:trPr>
        <w:tc>
          <w:tcPr>
            <w:tcW w:w="1509" w:type="pct"/>
            <w:gridSpan w:val="2"/>
            <w:tcBorders>
              <w:right w:val="single" w:sz="12" w:space="0" w:color="auto"/>
            </w:tcBorders>
            <w:shd w:val="clear" w:color="auto" w:fill="auto"/>
          </w:tcPr>
          <w:p w14:paraId="3FABF980" w14:textId="77777777" w:rsidR="00614BC6" w:rsidRPr="00B743B8" w:rsidRDefault="00614BC6" w:rsidP="000C4BD3">
            <w:pPr>
              <w:pStyle w:val="bersichtsraster"/>
              <w:spacing w:after="0"/>
            </w:pPr>
          </w:p>
        </w:tc>
        <w:tc>
          <w:tcPr>
            <w:tcW w:w="1908" w:type="pct"/>
            <w:tcBorders>
              <w:left w:val="single" w:sz="12" w:space="0" w:color="auto"/>
            </w:tcBorders>
          </w:tcPr>
          <w:p w14:paraId="438F84D5" w14:textId="77777777" w:rsidR="00614BC6" w:rsidRPr="00B743B8" w:rsidRDefault="00614BC6" w:rsidP="000C4BD3">
            <w:pPr>
              <w:pStyle w:val="bersichtsraster"/>
              <w:spacing w:after="0"/>
            </w:pPr>
          </w:p>
        </w:tc>
        <w:tc>
          <w:tcPr>
            <w:tcW w:w="940" w:type="pct"/>
          </w:tcPr>
          <w:p w14:paraId="1B718E40" w14:textId="77777777" w:rsidR="00614BC6" w:rsidRPr="00B743B8" w:rsidRDefault="00614BC6" w:rsidP="000C4BD3">
            <w:pPr>
              <w:pStyle w:val="bersichtsraster"/>
              <w:spacing w:after="0"/>
            </w:pPr>
          </w:p>
        </w:tc>
        <w:tc>
          <w:tcPr>
            <w:tcW w:w="643" w:type="pct"/>
          </w:tcPr>
          <w:p w14:paraId="6E6AFAA6" w14:textId="77777777" w:rsidR="00614BC6" w:rsidRPr="00B743B8" w:rsidRDefault="00614BC6" w:rsidP="000C4BD3">
            <w:pPr>
              <w:pStyle w:val="bersichtsraster"/>
              <w:spacing w:after="0"/>
            </w:pPr>
          </w:p>
        </w:tc>
      </w:tr>
      <w:tr w:rsidR="00614BC6" w:rsidRPr="00B743B8" w14:paraId="7E3DBA0E" w14:textId="77777777" w:rsidTr="00581A07">
        <w:trPr>
          <w:tblHeader/>
        </w:trPr>
        <w:tc>
          <w:tcPr>
            <w:tcW w:w="1509" w:type="pct"/>
            <w:gridSpan w:val="2"/>
            <w:tcBorders>
              <w:right w:val="single" w:sz="12" w:space="0" w:color="auto"/>
            </w:tcBorders>
            <w:shd w:val="clear" w:color="auto" w:fill="FFFFFF" w:themeFill="background1"/>
          </w:tcPr>
          <w:p w14:paraId="47996F15" w14:textId="77777777" w:rsidR="00614BC6" w:rsidRPr="00B743B8" w:rsidRDefault="00614BC6" w:rsidP="000C4BD3">
            <w:pPr>
              <w:pStyle w:val="berschrift7"/>
              <w:spacing w:before="0"/>
            </w:pPr>
            <w:r w:rsidRPr="00B743B8">
              <w:t>Fachübergreifender Bedarf</w:t>
            </w:r>
          </w:p>
        </w:tc>
        <w:tc>
          <w:tcPr>
            <w:tcW w:w="1908" w:type="pct"/>
            <w:tcBorders>
              <w:left w:val="single" w:sz="12" w:space="0" w:color="auto"/>
            </w:tcBorders>
          </w:tcPr>
          <w:p w14:paraId="64475563" w14:textId="77777777" w:rsidR="00614BC6" w:rsidRPr="00B743B8" w:rsidRDefault="00614BC6" w:rsidP="000C4BD3">
            <w:pPr>
              <w:pStyle w:val="bersichtsraster"/>
              <w:spacing w:after="0"/>
            </w:pPr>
          </w:p>
        </w:tc>
        <w:tc>
          <w:tcPr>
            <w:tcW w:w="940" w:type="pct"/>
          </w:tcPr>
          <w:p w14:paraId="65F906D4" w14:textId="77777777" w:rsidR="00614BC6" w:rsidRPr="00B743B8" w:rsidRDefault="00614BC6" w:rsidP="000C4BD3">
            <w:pPr>
              <w:pStyle w:val="bersichtsraster"/>
              <w:spacing w:after="0"/>
            </w:pPr>
          </w:p>
        </w:tc>
        <w:tc>
          <w:tcPr>
            <w:tcW w:w="643" w:type="pct"/>
          </w:tcPr>
          <w:p w14:paraId="1D87CFDB" w14:textId="77777777" w:rsidR="00614BC6" w:rsidRPr="00B743B8" w:rsidRDefault="00614BC6" w:rsidP="000C4BD3">
            <w:pPr>
              <w:pStyle w:val="bersichtsraster"/>
              <w:spacing w:after="0"/>
            </w:pPr>
          </w:p>
        </w:tc>
      </w:tr>
      <w:tr w:rsidR="00614BC6" w:rsidRPr="00B743B8" w14:paraId="6FE24C88" w14:textId="77777777" w:rsidTr="00581A07">
        <w:trPr>
          <w:tblHeader/>
        </w:trPr>
        <w:tc>
          <w:tcPr>
            <w:tcW w:w="1509" w:type="pct"/>
            <w:gridSpan w:val="2"/>
            <w:tcBorders>
              <w:right w:val="single" w:sz="12" w:space="0" w:color="auto"/>
            </w:tcBorders>
            <w:shd w:val="clear" w:color="auto" w:fill="auto"/>
          </w:tcPr>
          <w:p w14:paraId="21179F74" w14:textId="77777777" w:rsidR="00614BC6" w:rsidRPr="00B743B8" w:rsidRDefault="00614BC6" w:rsidP="000C4BD3">
            <w:pPr>
              <w:pStyle w:val="bersichtsraster"/>
              <w:spacing w:after="0"/>
            </w:pPr>
          </w:p>
        </w:tc>
        <w:tc>
          <w:tcPr>
            <w:tcW w:w="1908" w:type="pct"/>
            <w:tcBorders>
              <w:left w:val="single" w:sz="12" w:space="0" w:color="auto"/>
            </w:tcBorders>
          </w:tcPr>
          <w:p w14:paraId="224CDC11" w14:textId="77777777" w:rsidR="00614BC6" w:rsidRPr="00B743B8" w:rsidRDefault="00614BC6" w:rsidP="000C4BD3">
            <w:pPr>
              <w:pStyle w:val="bersichtsraster"/>
              <w:spacing w:after="0"/>
            </w:pPr>
          </w:p>
        </w:tc>
        <w:tc>
          <w:tcPr>
            <w:tcW w:w="940" w:type="pct"/>
          </w:tcPr>
          <w:p w14:paraId="04A04DE7" w14:textId="77777777" w:rsidR="00614BC6" w:rsidRPr="00B743B8" w:rsidRDefault="00614BC6" w:rsidP="000C4BD3">
            <w:pPr>
              <w:pStyle w:val="bersichtsraster"/>
              <w:spacing w:after="0"/>
            </w:pPr>
          </w:p>
        </w:tc>
        <w:tc>
          <w:tcPr>
            <w:tcW w:w="643" w:type="pct"/>
          </w:tcPr>
          <w:p w14:paraId="14D95017" w14:textId="77777777" w:rsidR="00614BC6" w:rsidRPr="00B743B8" w:rsidRDefault="00614BC6" w:rsidP="000C4BD3">
            <w:pPr>
              <w:pStyle w:val="bersichtsraster"/>
              <w:spacing w:after="0"/>
            </w:pPr>
          </w:p>
        </w:tc>
      </w:tr>
      <w:tr w:rsidR="00614BC6" w:rsidRPr="00B743B8" w14:paraId="4C80ABAE" w14:textId="77777777" w:rsidTr="00581A07">
        <w:trPr>
          <w:tblHeader/>
        </w:trPr>
        <w:tc>
          <w:tcPr>
            <w:tcW w:w="1509" w:type="pct"/>
            <w:gridSpan w:val="2"/>
            <w:tcBorders>
              <w:right w:val="single" w:sz="12" w:space="0" w:color="auto"/>
            </w:tcBorders>
            <w:shd w:val="clear" w:color="auto" w:fill="auto"/>
          </w:tcPr>
          <w:p w14:paraId="579EF6DD" w14:textId="77777777" w:rsidR="00614BC6" w:rsidRPr="00B743B8" w:rsidRDefault="00614BC6" w:rsidP="000C4BD3">
            <w:pPr>
              <w:pStyle w:val="bersichtsraster"/>
              <w:spacing w:after="0"/>
            </w:pPr>
          </w:p>
        </w:tc>
        <w:tc>
          <w:tcPr>
            <w:tcW w:w="1908" w:type="pct"/>
            <w:tcBorders>
              <w:left w:val="single" w:sz="12" w:space="0" w:color="auto"/>
            </w:tcBorders>
          </w:tcPr>
          <w:p w14:paraId="08716710" w14:textId="77777777" w:rsidR="00614BC6" w:rsidRPr="00B743B8" w:rsidRDefault="00614BC6" w:rsidP="000C4BD3">
            <w:pPr>
              <w:pStyle w:val="bersichtsraster"/>
              <w:spacing w:after="0"/>
            </w:pPr>
          </w:p>
        </w:tc>
        <w:tc>
          <w:tcPr>
            <w:tcW w:w="940" w:type="pct"/>
          </w:tcPr>
          <w:p w14:paraId="5F704749" w14:textId="77777777" w:rsidR="00614BC6" w:rsidRPr="00B743B8" w:rsidRDefault="00614BC6" w:rsidP="000C4BD3">
            <w:pPr>
              <w:pStyle w:val="bersichtsraster"/>
              <w:spacing w:after="0"/>
            </w:pPr>
          </w:p>
        </w:tc>
        <w:tc>
          <w:tcPr>
            <w:tcW w:w="643" w:type="pct"/>
          </w:tcPr>
          <w:p w14:paraId="716BB80C" w14:textId="77777777" w:rsidR="00614BC6" w:rsidRPr="00B743B8" w:rsidRDefault="00614BC6" w:rsidP="000C4BD3">
            <w:pPr>
              <w:pStyle w:val="bersichtsraster"/>
              <w:spacing w:after="0"/>
            </w:pPr>
          </w:p>
        </w:tc>
      </w:tr>
    </w:tbl>
    <w:p w14:paraId="24F8AC37" w14:textId="77777777" w:rsidR="003154BE" w:rsidRPr="00CA74B1" w:rsidRDefault="003154BE" w:rsidP="00B01369">
      <w:pPr>
        <w:spacing w:after="120" w:line="240" w:lineRule="auto"/>
        <w:rPr>
          <w:rFonts w:cs="Arial"/>
          <w:b/>
        </w:rPr>
      </w:pPr>
    </w:p>
    <w:sectPr w:rsidR="003154BE" w:rsidRPr="00CA74B1" w:rsidSect="00894FDD">
      <w:pgSz w:w="11906" w:h="16838" w:code="9"/>
      <w:pgMar w:top="1418" w:right="1134" w:bottom="1418" w:left="1418" w:header="709" w:footer="709" w:gutter="284"/>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F9D23" w16cid:durableId="21D816FB"/>
  <w16cid:commentId w16cid:paraId="6D007D83" w16cid:durableId="21DBF5F3"/>
  <w16cid:commentId w16cid:paraId="3C5509CA" w16cid:durableId="21D81702"/>
  <w16cid:commentId w16cid:paraId="1AF329FD" w16cid:durableId="21D81704"/>
  <w16cid:commentId w16cid:paraId="0F6617E3" w16cid:durableId="21D81705"/>
  <w16cid:commentId w16cid:paraId="43D48974" w16cid:durableId="21D81706"/>
  <w16cid:commentId w16cid:paraId="41CDDA4F" w16cid:durableId="21DA908E"/>
  <w16cid:commentId w16cid:paraId="13B80DD9" w16cid:durableId="21D81707"/>
  <w16cid:commentId w16cid:paraId="0059041E" w16cid:durableId="21D81708"/>
  <w16cid:commentId w16cid:paraId="6C1E9A79" w16cid:durableId="21D97BE5"/>
  <w16cid:commentId w16cid:paraId="15541B68" w16cid:durableId="21D97C2E"/>
  <w16cid:commentId w16cid:paraId="4462923B" w16cid:durableId="21D8170C"/>
  <w16cid:commentId w16cid:paraId="1C3DAC83" w16cid:durableId="21D8170D"/>
  <w16cid:commentId w16cid:paraId="6FD8D9D2" w16cid:durableId="21D8170F"/>
  <w16cid:commentId w16cid:paraId="3705D65C" w16cid:durableId="21D81710"/>
  <w16cid:commentId w16cid:paraId="3EFCDD90" w16cid:durableId="21D81712"/>
  <w16cid:commentId w16cid:paraId="4E01A6BC" w16cid:durableId="21D8187D"/>
  <w16cid:commentId w16cid:paraId="1A833978" w16cid:durableId="21D81A25"/>
  <w16cid:commentId w16cid:paraId="35A38AD1" w16cid:durableId="21D81714"/>
  <w16cid:commentId w16cid:paraId="5831528B" w16cid:durableId="21D81A53"/>
  <w16cid:commentId w16cid:paraId="71FCCE5E" w16cid:durableId="21D97E67"/>
  <w16cid:commentId w16cid:paraId="6AC515AB" w16cid:durableId="21DA79B2"/>
  <w16cid:commentId w16cid:paraId="46E2FE5D" w16cid:durableId="21D81715"/>
  <w16cid:commentId w16cid:paraId="67C09661" w16cid:durableId="21D81A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0425C" w14:textId="77777777" w:rsidR="0024458D" w:rsidRDefault="0024458D" w:rsidP="008B5351">
      <w:pPr>
        <w:spacing w:after="0" w:line="240" w:lineRule="auto"/>
      </w:pPr>
      <w:r>
        <w:separator/>
      </w:r>
    </w:p>
  </w:endnote>
  <w:endnote w:type="continuationSeparator" w:id="0">
    <w:p w14:paraId="068BA293" w14:textId="77777777" w:rsidR="0024458D" w:rsidRDefault="0024458D"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4BBA7FC5" w:rsidR="000C4BD3" w:rsidRDefault="000C4BD3">
    <w:pPr>
      <w:pStyle w:val="Fuzeile"/>
    </w:pPr>
    <w:r>
      <w:fldChar w:fldCharType="begin"/>
    </w:r>
    <w:r>
      <w:instrText xml:space="preserve"> PAGE   \* MERGEFORMAT </w:instrText>
    </w:r>
    <w:r>
      <w:fldChar w:fldCharType="separate"/>
    </w:r>
    <w:r w:rsidR="006770F1">
      <w:rPr>
        <w:noProof/>
      </w:rPr>
      <w:t>4</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2827F456" w:rsidR="000C4BD3" w:rsidRDefault="000C4BD3">
    <w:pPr>
      <w:pStyle w:val="Fuzeile"/>
    </w:pPr>
    <w:r>
      <w:tab/>
      <w:t>QUA-LiS.NRW</w:t>
    </w:r>
    <w:r>
      <w:tab/>
    </w:r>
    <w:r>
      <w:fldChar w:fldCharType="begin"/>
    </w:r>
    <w:r>
      <w:instrText xml:space="preserve"> PAGE   \* MERGEFORMAT </w:instrText>
    </w:r>
    <w:r>
      <w:fldChar w:fldCharType="separate"/>
    </w:r>
    <w:r w:rsidR="006770F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22E33" w14:textId="77777777" w:rsidR="000C4BD3" w:rsidRDefault="000C4B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B9B3" w14:textId="77777777" w:rsidR="0024458D" w:rsidRDefault="0024458D" w:rsidP="008B5351">
      <w:pPr>
        <w:spacing w:after="0" w:line="240" w:lineRule="auto"/>
      </w:pPr>
      <w:r>
        <w:separator/>
      </w:r>
    </w:p>
  </w:footnote>
  <w:footnote w:type="continuationSeparator" w:id="0">
    <w:p w14:paraId="1CBAB65B" w14:textId="77777777" w:rsidR="0024458D" w:rsidRDefault="0024458D"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AB7A3" w14:textId="77777777" w:rsidR="000C4BD3" w:rsidRDefault="000C4B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CE58" w14:textId="77777777" w:rsidR="000C4BD3" w:rsidRDefault="000C4B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B280" w14:textId="77777777" w:rsidR="000C4BD3" w:rsidRDefault="000C4B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342"/>
    <w:multiLevelType w:val="hybridMultilevel"/>
    <w:tmpl w:val="56569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5F3061"/>
    <w:multiLevelType w:val="hybridMultilevel"/>
    <w:tmpl w:val="52C0F12E"/>
    <w:lvl w:ilvl="0" w:tplc="04070001">
      <w:start w:val="1"/>
      <w:numFmt w:val="bullet"/>
      <w:lvlText w:val=""/>
      <w:lvlJc w:val="left"/>
      <w:pPr>
        <w:tabs>
          <w:tab w:val="num" w:pos="-711"/>
        </w:tabs>
        <w:ind w:left="-711" w:hanging="360"/>
      </w:pPr>
      <w:rPr>
        <w:rFonts w:ascii="Symbol" w:hAnsi="Symbol" w:hint="default"/>
        <w:color w:val="auto"/>
      </w:rPr>
    </w:lvl>
    <w:lvl w:ilvl="1" w:tplc="04070001">
      <w:start w:val="1"/>
      <w:numFmt w:val="bullet"/>
      <w:lvlText w:val=""/>
      <w:lvlJc w:val="left"/>
      <w:pPr>
        <w:tabs>
          <w:tab w:val="num" w:pos="9"/>
        </w:tabs>
        <w:ind w:left="9" w:hanging="360"/>
      </w:pPr>
      <w:rPr>
        <w:rFonts w:ascii="Symbol" w:hAnsi="Symbol" w:hint="default"/>
        <w:color w:val="auto"/>
      </w:rPr>
    </w:lvl>
    <w:lvl w:ilvl="2" w:tplc="04070001">
      <w:start w:val="1"/>
      <w:numFmt w:val="bullet"/>
      <w:lvlText w:val=""/>
      <w:lvlJc w:val="left"/>
      <w:pPr>
        <w:tabs>
          <w:tab w:val="num" w:pos="729"/>
        </w:tabs>
        <w:ind w:left="729" w:hanging="360"/>
      </w:pPr>
      <w:rPr>
        <w:rFonts w:ascii="Symbol" w:hAnsi="Symbol" w:hint="default"/>
        <w:color w:val="auto"/>
      </w:rPr>
    </w:lvl>
    <w:lvl w:ilvl="3" w:tplc="FFFFFFFF" w:tentative="1">
      <w:start w:val="1"/>
      <w:numFmt w:val="bullet"/>
      <w:lvlText w:val=""/>
      <w:lvlJc w:val="left"/>
      <w:pPr>
        <w:tabs>
          <w:tab w:val="num" w:pos="1449"/>
        </w:tabs>
        <w:ind w:left="1449" w:hanging="360"/>
      </w:pPr>
      <w:rPr>
        <w:rFonts w:ascii="Symbol" w:hAnsi="Symbol" w:hint="default"/>
      </w:rPr>
    </w:lvl>
    <w:lvl w:ilvl="4" w:tplc="FFFFFFFF" w:tentative="1">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2" w15:restartNumberingAfterBreak="0">
    <w:nsid w:val="0A7D1C7B"/>
    <w:multiLevelType w:val="hybridMultilevel"/>
    <w:tmpl w:val="987C4BD2"/>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1">
      <w:start w:val="1"/>
      <w:numFmt w:val="bullet"/>
      <w:lvlText w:val=""/>
      <w:lvlJc w:val="left"/>
      <w:pPr>
        <w:tabs>
          <w:tab w:val="num" w:pos="1449"/>
        </w:tabs>
        <w:ind w:left="1449" w:hanging="360"/>
      </w:pPr>
      <w:rPr>
        <w:rFonts w:ascii="Symbol" w:hAnsi="Symbol"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3" w15:restartNumberingAfterBreak="0">
    <w:nsid w:val="0ABF6F6F"/>
    <w:multiLevelType w:val="hybridMultilevel"/>
    <w:tmpl w:val="98323220"/>
    <w:lvl w:ilvl="0" w:tplc="04070001">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84CE8"/>
    <w:multiLevelType w:val="hybridMultilevel"/>
    <w:tmpl w:val="8222F882"/>
    <w:lvl w:ilvl="0" w:tplc="04070001">
      <w:start w:val="1"/>
      <w:numFmt w:val="bullet"/>
      <w:lvlText w:val=""/>
      <w:lvlJc w:val="left"/>
      <w:pPr>
        <w:ind w:left="1089" w:hanging="360"/>
      </w:pPr>
      <w:rPr>
        <w:rFonts w:ascii="Symbol" w:hAnsi="Symbol" w:hint="default"/>
      </w:rPr>
    </w:lvl>
    <w:lvl w:ilvl="1" w:tplc="04070003" w:tentative="1">
      <w:start w:val="1"/>
      <w:numFmt w:val="bullet"/>
      <w:lvlText w:val="o"/>
      <w:lvlJc w:val="left"/>
      <w:pPr>
        <w:ind w:left="1809" w:hanging="360"/>
      </w:pPr>
      <w:rPr>
        <w:rFonts w:ascii="Courier New" w:hAnsi="Courier New" w:cs="Courier New" w:hint="default"/>
      </w:rPr>
    </w:lvl>
    <w:lvl w:ilvl="2" w:tplc="04070005" w:tentative="1">
      <w:start w:val="1"/>
      <w:numFmt w:val="bullet"/>
      <w:lvlText w:val=""/>
      <w:lvlJc w:val="left"/>
      <w:pPr>
        <w:ind w:left="2529" w:hanging="360"/>
      </w:pPr>
      <w:rPr>
        <w:rFonts w:ascii="Wingdings" w:hAnsi="Wingdings" w:hint="default"/>
      </w:rPr>
    </w:lvl>
    <w:lvl w:ilvl="3" w:tplc="04070001" w:tentative="1">
      <w:start w:val="1"/>
      <w:numFmt w:val="bullet"/>
      <w:lvlText w:val=""/>
      <w:lvlJc w:val="left"/>
      <w:pPr>
        <w:ind w:left="3249" w:hanging="360"/>
      </w:pPr>
      <w:rPr>
        <w:rFonts w:ascii="Symbol" w:hAnsi="Symbol" w:hint="default"/>
      </w:rPr>
    </w:lvl>
    <w:lvl w:ilvl="4" w:tplc="04070003" w:tentative="1">
      <w:start w:val="1"/>
      <w:numFmt w:val="bullet"/>
      <w:lvlText w:val="o"/>
      <w:lvlJc w:val="left"/>
      <w:pPr>
        <w:ind w:left="3969" w:hanging="360"/>
      </w:pPr>
      <w:rPr>
        <w:rFonts w:ascii="Courier New" w:hAnsi="Courier New" w:cs="Courier New" w:hint="default"/>
      </w:rPr>
    </w:lvl>
    <w:lvl w:ilvl="5" w:tplc="04070005" w:tentative="1">
      <w:start w:val="1"/>
      <w:numFmt w:val="bullet"/>
      <w:lvlText w:val=""/>
      <w:lvlJc w:val="left"/>
      <w:pPr>
        <w:ind w:left="4689" w:hanging="360"/>
      </w:pPr>
      <w:rPr>
        <w:rFonts w:ascii="Wingdings" w:hAnsi="Wingdings" w:hint="default"/>
      </w:rPr>
    </w:lvl>
    <w:lvl w:ilvl="6" w:tplc="04070001" w:tentative="1">
      <w:start w:val="1"/>
      <w:numFmt w:val="bullet"/>
      <w:lvlText w:val=""/>
      <w:lvlJc w:val="left"/>
      <w:pPr>
        <w:ind w:left="5409" w:hanging="360"/>
      </w:pPr>
      <w:rPr>
        <w:rFonts w:ascii="Symbol" w:hAnsi="Symbol" w:hint="default"/>
      </w:rPr>
    </w:lvl>
    <w:lvl w:ilvl="7" w:tplc="04070003" w:tentative="1">
      <w:start w:val="1"/>
      <w:numFmt w:val="bullet"/>
      <w:lvlText w:val="o"/>
      <w:lvlJc w:val="left"/>
      <w:pPr>
        <w:ind w:left="6129" w:hanging="360"/>
      </w:pPr>
      <w:rPr>
        <w:rFonts w:ascii="Courier New" w:hAnsi="Courier New" w:cs="Courier New" w:hint="default"/>
      </w:rPr>
    </w:lvl>
    <w:lvl w:ilvl="8" w:tplc="04070005" w:tentative="1">
      <w:start w:val="1"/>
      <w:numFmt w:val="bullet"/>
      <w:lvlText w:val=""/>
      <w:lvlJc w:val="left"/>
      <w:pPr>
        <w:ind w:left="6849" w:hanging="360"/>
      </w:pPr>
      <w:rPr>
        <w:rFonts w:ascii="Wingdings" w:hAnsi="Wingdings" w:hint="default"/>
      </w:rPr>
    </w:lvl>
  </w:abstractNum>
  <w:abstractNum w:abstractNumId="5" w15:restartNumberingAfterBreak="0">
    <w:nsid w:val="0F974914"/>
    <w:multiLevelType w:val="hybridMultilevel"/>
    <w:tmpl w:val="93129FC8"/>
    <w:lvl w:ilvl="0" w:tplc="04070001">
      <w:start w:val="1"/>
      <w:numFmt w:val="bullet"/>
      <w:lvlText w:val=""/>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07D4619"/>
    <w:multiLevelType w:val="hybridMultilevel"/>
    <w:tmpl w:val="E55A6FFE"/>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76F29BD"/>
    <w:multiLevelType w:val="hybridMultilevel"/>
    <w:tmpl w:val="F75C2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A25462"/>
    <w:multiLevelType w:val="hybridMultilevel"/>
    <w:tmpl w:val="7E74C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F05F98"/>
    <w:multiLevelType w:val="hybridMultilevel"/>
    <w:tmpl w:val="459CC89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700C4"/>
    <w:multiLevelType w:val="hybridMultilevel"/>
    <w:tmpl w:val="F7AE6108"/>
    <w:lvl w:ilvl="0" w:tplc="E0666A2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554913"/>
    <w:multiLevelType w:val="multilevel"/>
    <w:tmpl w:val="2660900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4405C49"/>
    <w:multiLevelType w:val="multilevel"/>
    <w:tmpl w:val="F66E6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B6C9B"/>
    <w:multiLevelType w:val="hybridMultilevel"/>
    <w:tmpl w:val="7988B7C4"/>
    <w:lvl w:ilvl="0" w:tplc="0407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5" w15:restartNumberingAfterBreak="0">
    <w:nsid w:val="30A72203"/>
    <w:multiLevelType w:val="hybridMultilevel"/>
    <w:tmpl w:val="0BA03A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0B72ABF"/>
    <w:multiLevelType w:val="hybridMultilevel"/>
    <w:tmpl w:val="594AD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345383"/>
    <w:multiLevelType w:val="hybridMultilevel"/>
    <w:tmpl w:val="FB1E4AD0"/>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1">
      <w:start w:val="1"/>
      <w:numFmt w:val="bullet"/>
      <w:lvlText w:val=""/>
      <w:lvlJc w:val="left"/>
      <w:pPr>
        <w:tabs>
          <w:tab w:val="num" w:pos="1449"/>
        </w:tabs>
        <w:ind w:left="1449" w:hanging="360"/>
      </w:pPr>
      <w:rPr>
        <w:rFonts w:ascii="Symbol" w:hAnsi="Symbol"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18" w15:restartNumberingAfterBreak="0">
    <w:nsid w:val="359132D9"/>
    <w:multiLevelType w:val="hybridMultilevel"/>
    <w:tmpl w:val="FC4E07B6"/>
    <w:lvl w:ilvl="0" w:tplc="04070001">
      <w:start w:val="1"/>
      <w:numFmt w:val="bullet"/>
      <w:lvlText w:val=""/>
      <w:lvlJc w:val="left"/>
      <w:pPr>
        <w:tabs>
          <w:tab w:val="num" w:pos="-711"/>
        </w:tabs>
        <w:ind w:left="-711" w:hanging="360"/>
      </w:pPr>
      <w:rPr>
        <w:rFonts w:ascii="Symbol" w:hAnsi="Symbol" w:hint="default"/>
        <w:color w:val="auto"/>
      </w:rPr>
    </w:lvl>
    <w:lvl w:ilvl="1" w:tplc="04070001">
      <w:start w:val="1"/>
      <w:numFmt w:val="bullet"/>
      <w:lvlText w:val=""/>
      <w:lvlJc w:val="left"/>
      <w:pPr>
        <w:tabs>
          <w:tab w:val="num" w:pos="9"/>
        </w:tabs>
        <w:ind w:left="9" w:hanging="360"/>
      </w:pPr>
      <w:rPr>
        <w:rFonts w:ascii="Symbol" w:hAnsi="Symbol" w:hint="default"/>
        <w:color w:val="auto"/>
      </w:rPr>
    </w:lvl>
    <w:lvl w:ilvl="2" w:tplc="FFFFFFFF">
      <w:start w:val="1"/>
      <w:numFmt w:val="bullet"/>
      <w:lvlText w:val=""/>
      <w:lvlJc w:val="left"/>
      <w:pPr>
        <w:tabs>
          <w:tab w:val="num" w:pos="729"/>
        </w:tabs>
        <w:ind w:left="729" w:hanging="360"/>
      </w:pPr>
      <w:rPr>
        <w:rFonts w:ascii="Wingdings" w:hAnsi="Wingdings" w:hint="default"/>
      </w:rPr>
    </w:lvl>
    <w:lvl w:ilvl="3" w:tplc="FFFFFFFF" w:tentative="1">
      <w:start w:val="1"/>
      <w:numFmt w:val="bullet"/>
      <w:lvlText w:val=""/>
      <w:lvlJc w:val="left"/>
      <w:pPr>
        <w:tabs>
          <w:tab w:val="num" w:pos="1449"/>
        </w:tabs>
        <w:ind w:left="1449" w:hanging="360"/>
      </w:pPr>
      <w:rPr>
        <w:rFonts w:ascii="Symbol" w:hAnsi="Symbol" w:hint="default"/>
      </w:rPr>
    </w:lvl>
    <w:lvl w:ilvl="4" w:tplc="FFFFFFFF" w:tentative="1">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19" w15:restartNumberingAfterBreak="0">
    <w:nsid w:val="36E8169F"/>
    <w:multiLevelType w:val="multilevel"/>
    <w:tmpl w:val="E768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43405E"/>
    <w:multiLevelType w:val="hybridMultilevel"/>
    <w:tmpl w:val="C3589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6B39F3"/>
    <w:multiLevelType w:val="multilevel"/>
    <w:tmpl w:val="0407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814F4"/>
    <w:multiLevelType w:val="hybridMultilevel"/>
    <w:tmpl w:val="EE06E0FA"/>
    <w:lvl w:ilvl="0" w:tplc="9F365F0A">
      <w:start w:val="1"/>
      <w:numFmt w:val="decimal"/>
      <w:lvlText w:val="%1.)"/>
      <w:lvlJc w:val="left"/>
      <w:pPr>
        <w:tabs>
          <w:tab w:val="num" w:pos="405"/>
        </w:tabs>
        <w:ind w:left="405" w:hanging="405"/>
      </w:p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D20829"/>
    <w:multiLevelType w:val="hybridMultilevel"/>
    <w:tmpl w:val="7A64DEDA"/>
    <w:lvl w:ilvl="0" w:tplc="04070001">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532D8B"/>
    <w:multiLevelType w:val="hybridMultilevel"/>
    <w:tmpl w:val="B5F4E5F2"/>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7" w15:restartNumberingAfterBreak="0">
    <w:nsid w:val="580C1154"/>
    <w:multiLevelType w:val="multilevel"/>
    <w:tmpl w:val="F66E6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63244F"/>
    <w:multiLevelType w:val="hybridMultilevel"/>
    <w:tmpl w:val="3ABE077C"/>
    <w:lvl w:ilvl="0" w:tplc="9F365F0A">
      <w:start w:val="1"/>
      <w:numFmt w:val="bullet"/>
      <w:lvlText w:val=""/>
      <w:lvlJc w:val="left"/>
      <w:pPr>
        <w:tabs>
          <w:tab w:val="num" w:pos="1068"/>
        </w:tabs>
        <w:ind w:left="1068" w:hanging="360"/>
      </w:pPr>
      <w:rPr>
        <w:rFonts w:ascii="Symbol" w:hAnsi="Symbol" w:hint="default"/>
      </w:rPr>
    </w:lvl>
    <w:lvl w:ilvl="1" w:tplc="FF1C64FC">
      <w:start w:val="1"/>
      <w:numFmt w:val="bullet"/>
      <w:lvlText w:val="o"/>
      <w:lvlJc w:val="left"/>
      <w:pPr>
        <w:tabs>
          <w:tab w:val="num" w:pos="1788"/>
        </w:tabs>
        <w:ind w:left="1788" w:hanging="360"/>
      </w:pPr>
      <w:rPr>
        <w:rFonts w:ascii="Courier New" w:hAnsi="Courier New" w:cs="Courier New" w:hint="default"/>
      </w:rPr>
    </w:lvl>
    <w:lvl w:ilvl="2" w:tplc="0407001B">
      <w:start w:val="1"/>
      <w:numFmt w:val="bullet"/>
      <w:lvlText w:val=""/>
      <w:lvlJc w:val="left"/>
      <w:pPr>
        <w:tabs>
          <w:tab w:val="num" w:pos="2508"/>
        </w:tabs>
        <w:ind w:left="2508" w:hanging="360"/>
      </w:pPr>
      <w:rPr>
        <w:rFonts w:ascii="Wingdings" w:hAnsi="Wingdings" w:hint="default"/>
      </w:rPr>
    </w:lvl>
    <w:lvl w:ilvl="3" w:tplc="0407000F">
      <w:start w:val="1"/>
      <w:numFmt w:val="bullet"/>
      <w:lvlText w:val=""/>
      <w:lvlJc w:val="left"/>
      <w:pPr>
        <w:tabs>
          <w:tab w:val="num" w:pos="3228"/>
        </w:tabs>
        <w:ind w:left="3228" w:hanging="360"/>
      </w:pPr>
      <w:rPr>
        <w:rFonts w:ascii="Symbol" w:hAnsi="Symbol" w:hint="default"/>
      </w:rPr>
    </w:lvl>
    <w:lvl w:ilvl="4" w:tplc="04070019">
      <w:start w:val="1"/>
      <w:numFmt w:val="bullet"/>
      <w:lvlText w:val="o"/>
      <w:lvlJc w:val="left"/>
      <w:pPr>
        <w:tabs>
          <w:tab w:val="num" w:pos="3948"/>
        </w:tabs>
        <w:ind w:left="3948" w:hanging="360"/>
      </w:pPr>
      <w:rPr>
        <w:rFonts w:ascii="Courier New" w:hAnsi="Courier New" w:cs="Courier New" w:hint="default"/>
      </w:rPr>
    </w:lvl>
    <w:lvl w:ilvl="5" w:tplc="0407001B">
      <w:start w:val="1"/>
      <w:numFmt w:val="bullet"/>
      <w:lvlText w:val=""/>
      <w:lvlJc w:val="left"/>
      <w:pPr>
        <w:tabs>
          <w:tab w:val="num" w:pos="4668"/>
        </w:tabs>
        <w:ind w:left="4668" w:hanging="360"/>
      </w:pPr>
      <w:rPr>
        <w:rFonts w:ascii="Wingdings" w:hAnsi="Wingdings" w:hint="default"/>
      </w:rPr>
    </w:lvl>
    <w:lvl w:ilvl="6" w:tplc="0407000F">
      <w:start w:val="1"/>
      <w:numFmt w:val="bullet"/>
      <w:lvlText w:val=""/>
      <w:lvlJc w:val="left"/>
      <w:pPr>
        <w:tabs>
          <w:tab w:val="num" w:pos="5388"/>
        </w:tabs>
        <w:ind w:left="5388" w:hanging="360"/>
      </w:pPr>
      <w:rPr>
        <w:rFonts w:ascii="Symbol" w:hAnsi="Symbol" w:hint="default"/>
      </w:rPr>
    </w:lvl>
    <w:lvl w:ilvl="7" w:tplc="04070019">
      <w:start w:val="1"/>
      <w:numFmt w:val="bullet"/>
      <w:lvlText w:val="o"/>
      <w:lvlJc w:val="left"/>
      <w:pPr>
        <w:tabs>
          <w:tab w:val="num" w:pos="6108"/>
        </w:tabs>
        <w:ind w:left="6108" w:hanging="360"/>
      </w:pPr>
      <w:rPr>
        <w:rFonts w:ascii="Courier New" w:hAnsi="Courier New" w:cs="Courier New" w:hint="default"/>
      </w:rPr>
    </w:lvl>
    <w:lvl w:ilvl="8" w:tplc="0407001B">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BED6E6E"/>
    <w:multiLevelType w:val="multilevel"/>
    <w:tmpl w:val="2660900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F8C4A4B"/>
    <w:multiLevelType w:val="hybridMultilevel"/>
    <w:tmpl w:val="AFE09D5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26D33F5"/>
    <w:multiLevelType w:val="multilevel"/>
    <w:tmpl w:val="11741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7A5F83"/>
    <w:multiLevelType w:val="hybridMultilevel"/>
    <w:tmpl w:val="F9BE7326"/>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3">
      <w:start w:val="1"/>
      <w:numFmt w:val="bullet"/>
      <w:lvlText w:val="o"/>
      <w:lvlJc w:val="left"/>
      <w:pPr>
        <w:tabs>
          <w:tab w:val="num" w:pos="1449"/>
        </w:tabs>
        <w:ind w:left="1449" w:hanging="360"/>
      </w:pPr>
      <w:rPr>
        <w:rFonts w:ascii="Courier New" w:hAnsi="Courier New" w:cs="Courier New"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33"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BA31E3E"/>
    <w:multiLevelType w:val="hybridMultilevel"/>
    <w:tmpl w:val="767E1C42"/>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FFFFFFFF" w:tentative="1">
      <w:start w:val="1"/>
      <w:numFmt w:val="bullet"/>
      <w:lvlText w:val=""/>
      <w:lvlJc w:val="left"/>
      <w:pPr>
        <w:tabs>
          <w:tab w:val="num" w:pos="1449"/>
        </w:tabs>
        <w:ind w:left="1449" w:hanging="360"/>
      </w:pPr>
      <w:rPr>
        <w:rFonts w:ascii="Symbol" w:hAnsi="Symbol" w:hint="default"/>
      </w:rPr>
    </w:lvl>
    <w:lvl w:ilvl="4" w:tplc="FFFFFFFF" w:tentative="1">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35"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585903"/>
    <w:multiLevelType w:val="hybridMultilevel"/>
    <w:tmpl w:val="2BBE7C1C"/>
    <w:lvl w:ilvl="0" w:tplc="04070001">
      <w:start w:val="1"/>
      <w:numFmt w:val="bullet"/>
      <w:lvlText w:val=""/>
      <w:lvlJc w:val="left"/>
      <w:pPr>
        <w:tabs>
          <w:tab w:val="num" w:pos="405"/>
        </w:tabs>
        <w:ind w:left="405" w:hanging="405"/>
      </w:pPr>
      <w:rPr>
        <w:rFonts w:ascii="Symbol" w:hAnsi="Symbol" w:hint="default"/>
        <w:color w:val="auto"/>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215E61"/>
    <w:multiLevelType w:val="hybridMultilevel"/>
    <w:tmpl w:val="F0E66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9E222A7"/>
    <w:multiLevelType w:val="hybridMultilevel"/>
    <w:tmpl w:val="9676D662"/>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FFFFFFFF">
      <w:start w:val="1"/>
      <w:numFmt w:val="bullet"/>
      <w:lvlText w:val=""/>
      <w:lvlJc w:val="left"/>
      <w:pPr>
        <w:tabs>
          <w:tab w:val="num" w:pos="1449"/>
        </w:tabs>
        <w:ind w:left="1449" w:hanging="360"/>
      </w:pPr>
      <w:rPr>
        <w:rFonts w:ascii="Symbol" w:hAnsi="Symbol"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abstractNum w:abstractNumId="40"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41" w15:restartNumberingAfterBreak="0">
    <w:nsid w:val="7E962161"/>
    <w:multiLevelType w:val="hybridMultilevel"/>
    <w:tmpl w:val="92F4359A"/>
    <w:lvl w:ilvl="0" w:tplc="04070001">
      <w:start w:val="1"/>
      <w:numFmt w:val="bullet"/>
      <w:lvlText w:val=""/>
      <w:lvlJc w:val="left"/>
      <w:pPr>
        <w:tabs>
          <w:tab w:val="num" w:pos="-711"/>
        </w:tabs>
        <w:ind w:left="-711" w:hanging="360"/>
      </w:pPr>
      <w:rPr>
        <w:rFonts w:ascii="Symbol" w:hAnsi="Symbol" w:hint="default"/>
        <w:color w:val="auto"/>
      </w:rPr>
    </w:lvl>
    <w:lvl w:ilvl="1" w:tplc="FFFFFFFF">
      <w:start w:val="1"/>
      <w:numFmt w:val="bullet"/>
      <w:lvlText w:val="o"/>
      <w:lvlJc w:val="left"/>
      <w:pPr>
        <w:tabs>
          <w:tab w:val="num" w:pos="9"/>
        </w:tabs>
        <w:ind w:left="9" w:hanging="360"/>
      </w:pPr>
      <w:rPr>
        <w:rFonts w:ascii="Courier New" w:hAnsi="Courier New" w:cs="Courier New" w:hint="default"/>
      </w:rPr>
    </w:lvl>
    <w:lvl w:ilvl="2" w:tplc="04070001">
      <w:start w:val="1"/>
      <w:numFmt w:val="bullet"/>
      <w:lvlText w:val=""/>
      <w:lvlJc w:val="left"/>
      <w:pPr>
        <w:tabs>
          <w:tab w:val="num" w:pos="729"/>
        </w:tabs>
        <w:ind w:left="729" w:hanging="360"/>
      </w:pPr>
      <w:rPr>
        <w:rFonts w:ascii="Symbol" w:hAnsi="Symbol" w:hint="default"/>
        <w:color w:val="auto"/>
      </w:rPr>
    </w:lvl>
    <w:lvl w:ilvl="3" w:tplc="04070003">
      <w:start w:val="1"/>
      <w:numFmt w:val="bullet"/>
      <w:lvlText w:val="o"/>
      <w:lvlJc w:val="left"/>
      <w:pPr>
        <w:tabs>
          <w:tab w:val="num" w:pos="1449"/>
        </w:tabs>
        <w:ind w:left="1449" w:hanging="360"/>
      </w:pPr>
      <w:rPr>
        <w:rFonts w:ascii="Courier New" w:hAnsi="Courier New" w:cs="Courier New" w:hint="default"/>
      </w:rPr>
    </w:lvl>
    <w:lvl w:ilvl="4" w:tplc="FFFFFFFF">
      <w:start w:val="1"/>
      <w:numFmt w:val="bullet"/>
      <w:lvlText w:val="o"/>
      <w:lvlJc w:val="left"/>
      <w:pPr>
        <w:tabs>
          <w:tab w:val="num" w:pos="2169"/>
        </w:tabs>
        <w:ind w:left="2169" w:hanging="360"/>
      </w:pPr>
      <w:rPr>
        <w:rFonts w:ascii="Courier New" w:hAnsi="Courier New" w:cs="Courier New" w:hint="default"/>
      </w:rPr>
    </w:lvl>
    <w:lvl w:ilvl="5" w:tplc="FFFFFFFF" w:tentative="1">
      <w:start w:val="1"/>
      <w:numFmt w:val="bullet"/>
      <w:lvlText w:val=""/>
      <w:lvlJc w:val="left"/>
      <w:pPr>
        <w:tabs>
          <w:tab w:val="num" w:pos="2889"/>
        </w:tabs>
        <w:ind w:left="2889" w:hanging="360"/>
      </w:pPr>
      <w:rPr>
        <w:rFonts w:ascii="Wingdings" w:hAnsi="Wingdings" w:hint="default"/>
      </w:rPr>
    </w:lvl>
    <w:lvl w:ilvl="6" w:tplc="FFFFFFFF" w:tentative="1">
      <w:start w:val="1"/>
      <w:numFmt w:val="bullet"/>
      <w:lvlText w:val=""/>
      <w:lvlJc w:val="left"/>
      <w:pPr>
        <w:tabs>
          <w:tab w:val="num" w:pos="3609"/>
        </w:tabs>
        <w:ind w:left="3609" w:hanging="360"/>
      </w:pPr>
      <w:rPr>
        <w:rFonts w:ascii="Symbol" w:hAnsi="Symbol" w:hint="default"/>
      </w:rPr>
    </w:lvl>
    <w:lvl w:ilvl="7" w:tplc="FFFFFFFF" w:tentative="1">
      <w:start w:val="1"/>
      <w:numFmt w:val="bullet"/>
      <w:lvlText w:val="o"/>
      <w:lvlJc w:val="left"/>
      <w:pPr>
        <w:tabs>
          <w:tab w:val="num" w:pos="4329"/>
        </w:tabs>
        <w:ind w:left="4329" w:hanging="360"/>
      </w:pPr>
      <w:rPr>
        <w:rFonts w:ascii="Courier New" w:hAnsi="Courier New" w:cs="Courier New" w:hint="default"/>
      </w:rPr>
    </w:lvl>
    <w:lvl w:ilvl="8" w:tplc="FFFFFFFF" w:tentative="1">
      <w:start w:val="1"/>
      <w:numFmt w:val="bullet"/>
      <w:lvlText w:val=""/>
      <w:lvlJc w:val="left"/>
      <w:pPr>
        <w:tabs>
          <w:tab w:val="num" w:pos="5049"/>
        </w:tabs>
        <w:ind w:left="5049" w:hanging="360"/>
      </w:pPr>
      <w:rPr>
        <w:rFonts w:ascii="Wingdings" w:hAnsi="Wingdings" w:hint="default"/>
      </w:rPr>
    </w:lvl>
  </w:abstractNum>
  <w:num w:numId="1">
    <w:abstractNumId w:val="33"/>
  </w:num>
  <w:num w:numId="2">
    <w:abstractNumId w:val="39"/>
  </w:num>
  <w:num w:numId="3">
    <w:abstractNumId w:val="25"/>
  </w:num>
  <w:num w:numId="4">
    <w:abstractNumId w:val="28"/>
  </w:num>
  <w:num w:numId="5">
    <w:abstractNumId w:val="9"/>
  </w:num>
  <w:num w:numId="6">
    <w:abstractNumId w:val="14"/>
  </w:num>
  <w:num w:numId="7">
    <w:abstractNumId w:val="35"/>
  </w:num>
  <w:num w:numId="8">
    <w:abstractNumId w:val="40"/>
  </w:num>
  <w:num w:numId="9">
    <w:abstractNumId w:val="24"/>
  </w:num>
  <w:num w:numId="10">
    <w:abstractNumId w:val="8"/>
  </w:num>
  <w:num w:numId="11">
    <w:abstractNumId w:val="7"/>
  </w:num>
  <w:num w:numId="12">
    <w:abstractNumId w:val="21"/>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33"/>
  </w:num>
  <w:num w:numId="17">
    <w:abstractNumId w:val="33"/>
  </w:num>
  <w:num w:numId="18">
    <w:abstractNumId w:val="10"/>
  </w:num>
  <w:num w:numId="19">
    <w:abstractNumId w:val="37"/>
  </w:num>
  <w:num w:numId="20">
    <w:abstractNumId w:val="16"/>
  </w:num>
  <w:num w:numId="21">
    <w:abstractNumId w:val="23"/>
  </w:num>
  <w:num w:numId="22">
    <w:abstractNumId w:val="3"/>
  </w:num>
  <w:num w:numId="23">
    <w:abstractNumId w:val="13"/>
  </w:num>
  <w:num w:numId="24">
    <w:abstractNumId w:val="31"/>
  </w:num>
  <w:num w:numId="25">
    <w:abstractNumId w:val="27"/>
  </w:num>
  <w:num w:numId="26">
    <w:abstractNumId w:val="12"/>
  </w:num>
  <w:num w:numId="27">
    <w:abstractNumId w:val="19"/>
  </w:num>
  <w:num w:numId="28">
    <w:abstractNumId w:val="11"/>
  </w:num>
  <w:num w:numId="29">
    <w:abstractNumId w:val="29"/>
  </w:num>
  <w:num w:numId="30">
    <w:abstractNumId w:val="18"/>
  </w:num>
  <w:num w:numId="31">
    <w:abstractNumId w:val="1"/>
  </w:num>
  <w:num w:numId="32">
    <w:abstractNumId w:val="34"/>
  </w:num>
  <w:num w:numId="33">
    <w:abstractNumId w:val="5"/>
  </w:num>
  <w:num w:numId="34">
    <w:abstractNumId w:val="26"/>
  </w:num>
  <w:num w:numId="35">
    <w:abstractNumId w:val="20"/>
  </w:num>
  <w:num w:numId="36">
    <w:abstractNumId w:val="32"/>
  </w:num>
  <w:num w:numId="37">
    <w:abstractNumId w:val="41"/>
  </w:num>
  <w:num w:numId="38">
    <w:abstractNumId w:val="33"/>
  </w:num>
  <w:num w:numId="39">
    <w:abstractNumId w:val="4"/>
  </w:num>
  <w:num w:numId="40">
    <w:abstractNumId w:val="2"/>
  </w:num>
  <w:num w:numId="41">
    <w:abstractNumId w:val="17"/>
  </w:num>
  <w:num w:numId="42">
    <w:abstractNumId w:val="22"/>
    <w:lvlOverride w:ilvl="0">
      <w:startOverride w:val="1"/>
    </w:lvlOverride>
    <w:lvlOverride w:ilvl="1"/>
    <w:lvlOverride w:ilvl="2"/>
    <w:lvlOverride w:ilvl="3"/>
    <w:lvlOverride w:ilvl="4"/>
    <w:lvlOverride w:ilvl="5"/>
    <w:lvlOverride w:ilvl="6"/>
    <w:lvlOverride w:ilvl="7"/>
    <w:lvlOverride w:ilvl="8"/>
  </w:num>
  <w:num w:numId="43">
    <w:abstractNumId w:val="30"/>
  </w:num>
  <w:num w:numId="44">
    <w:abstractNumId w:val="36"/>
  </w:num>
  <w:num w:numId="45">
    <w:abstractNumId w:val="22"/>
  </w:num>
  <w:num w:numId="46">
    <w:abstractNumId w:val="6"/>
  </w:num>
  <w:num w:numId="47">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4546"/>
    <w:rsid w:val="000116C8"/>
    <w:rsid w:val="000159D7"/>
    <w:rsid w:val="000211A1"/>
    <w:rsid w:val="000253C6"/>
    <w:rsid w:val="000256E7"/>
    <w:rsid w:val="0005048A"/>
    <w:rsid w:val="000709CF"/>
    <w:rsid w:val="0007117D"/>
    <w:rsid w:val="0007175A"/>
    <w:rsid w:val="00092ED3"/>
    <w:rsid w:val="0009550D"/>
    <w:rsid w:val="0009619E"/>
    <w:rsid w:val="00096C16"/>
    <w:rsid w:val="000A6931"/>
    <w:rsid w:val="000B0854"/>
    <w:rsid w:val="000B147A"/>
    <w:rsid w:val="000B2657"/>
    <w:rsid w:val="000B2B53"/>
    <w:rsid w:val="000C4BD3"/>
    <w:rsid w:val="000E1EBF"/>
    <w:rsid w:val="000E24FA"/>
    <w:rsid w:val="000E496C"/>
    <w:rsid w:val="000E5D1A"/>
    <w:rsid w:val="000F310D"/>
    <w:rsid w:val="000F41AB"/>
    <w:rsid w:val="000F6331"/>
    <w:rsid w:val="000F7B93"/>
    <w:rsid w:val="00110794"/>
    <w:rsid w:val="00110D98"/>
    <w:rsid w:val="0011114A"/>
    <w:rsid w:val="001128DB"/>
    <w:rsid w:val="00120E45"/>
    <w:rsid w:val="00125706"/>
    <w:rsid w:val="00137BC9"/>
    <w:rsid w:val="00146ECA"/>
    <w:rsid w:val="001509B6"/>
    <w:rsid w:val="001531F1"/>
    <w:rsid w:val="001638A1"/>
    <w:rsid w:val="00164100"/>
    <w:rsid w:val="001657EE"/>
    <w:rsid w:val="00166681"/>
    <w:rsid w:val="00167D09"/>
    <w:rsid w:val="00170A38"/>
    <w:rsid w:val="00173A3A"/>
    <w:rsid w:val="001903D8"/>
    <w:rsid w:val="001948A8"/>
    <w:rsid w:val="00196469"/>
    <w:rsid w:val="001965A1"/>
    <w:rsid w:val="001A1F4F"/>
    <w:rsid w:val="001A3D53"/>
    <w:rsid w:val="001C0A44"/>
    <w:rsid w:val="001C178E"/>
    <w:rsid w:val="001C5F01"/>
    <w:rsid w:val="001D11A3"/>
    <w:rsid w:val="001D1C77"/>
    <w:rsid w:val="001D3CAA"/>
    <w:rsid w:val="001D7659"/>
    <w:rsid w:val="001D7D44"/>
    <w:rsid w:val="001F5525"/>
    <w:rsid w:val="001F60D7"/>
    <w:rsid w:val="00203993"/>
    <w:rsid w:val="00205D2D"/>
    <w:rsid w:val="00210DE0"/>
    <w:rsid w:val="002126DC"/>
    <w:rsid w:val="00215186"/>
    <w:rsid w:val="00217E30"/>
    <w:rsid w:val="00230928"/>
    <w:rsid w:val="002322DC"/>
    <w:rsid w:val="0023489B"/>
    <w:rsid w:val="00242278"/>
    <w:rsid w:val="0024458D"/>
    <w:rsid w:val="00260B2F"/>
    <w:rsid w:val="00264324"/>
    <w:rsid w:val="0027565B"/>
    <w:rsid w:val="00276647"/>
    <w:rsid w:val="00277B11"/>
    <w:rsid w:val="00292F77"/>
    <w:rsid w:val="002A0630"/>
    <w:rsid w:val="002B0B71"/>
    <w:rsid w:val="002B6AC8"/>
    <w:rsid w:val="002C0651"/>
    <w:rsid w:val="002C0F58"/>
    <w:rsid w:val="002C1E9C"/>
    <w:rsid w:val="002C1FED"/>
    <w:rsid w:val="002C77EA"/>
    <w:rsid w:val="002D2B5E"/>
    <w:rsid w:val="002E0453"/>
    <w:rsid w:val="002E52BE"/>
    <w:rsid w:val="002E77B1"/>
    <w:rsid w:val="002F44C4"/>
    <w:rsid w:val="002F53FB"/>
    <w:rsid w:val="002F5507"/>
    <w:rsid w:val="00301490"/>
    <w:rsid w:val="00304876"/>
    <w:rsid w:val="003154BE"/>
    <w:rsid w:val="0031741B"/>
    <w:rsid w:val="003252B3"/>
    <w:rsid w:val="00330994"/>
    <w:rsid w:val="003339D8"/>
    <w:rsid w:val="003351EB"/>
    <w:rsid w:val="00337D34"/>
    <w:rsid w:val="00355AB0"/>
    <w:rsid w:val="00356B36"/>
    <w:rsid w:val="00356B64"/>
    <w:rsid w:val="0036095F"/>
    <w:rsid w:val="0036323E"/>
    <w:rsid w:val="00374BF4"/>
    <w:rsid w:val="00377E65"/>
    <w:rsid w:val="00381722"/>
    <w:rsid w:val="00386AF7"/>
    <w:rsid w:val="00397A9E"/>
    <w:rsid w:val="003A1D94"/>
    <w:rsid w:val="003A6470"/>
    <w:rsid w:val="003C070A"/>
    <w:rsid w:val="003D2ED9"/>
    <w:rsid w:val="003D3866"/>
    <w:rsid w:val="003D4ADC"/>
    <w:rsid w:val="003E2DB5"/>
    <w:rsid w:val="003E6CA5"/>
    <w:rsid w:val="003F0754"/>
    <w:rsid w:val="003F4583"/>
    <w:rsid w:val="004123C5"/>
    <w:rsid w:val="00412A83"/>
    <w:rsid w:val="0041621A"/>
    <w:rsid w:val="004178DB"/>
    <w:rsid w:val="00420A42"/>
    <w:rsid w:val="00426793"/>
    <w:rsid w:val="004279D0"/>
    <w:rsid w:val="00431F6B"/>
    <w:rsid w:val="00436DD3"/>
    <w:rsid w:val="0043786E"/>
    <w:rsid w:val="00437C8B"/>
    <w:rsid w:val="0046119D"/>
    <w:rsid w:val="004634EA"/>
    <w:rsid w:val="00463F2C"/>
    <w:rsid w:val="00470E4F"/>
    <w:rsid w:val="00472F64"/>
    <w:rsid w:val="0047686C"/>
    <w:rsid w:val="00477869"/>
    <w:rsid w:val="00485BA1"/>
    <w:rsid w:val="00490596"/>
    <w:rsid w:val="004A3703"/>
    <w:rsid w:val="004A4530"/>
    <w:rsid w:val="004B282E"/>
    <w:rsid w:val="004B4B4A"/>
    <w:rsid w:val="004B59C8"/>
    <w:rsid w:val="004B6671"/>
    <w:rsid w:val="004C39D5"/>
    <w:rsid w:val="004C56EB"/>
    <w:rsid w:val="004C7C44"/>
    <w:rsid w:val="004D253A"/>
    <w:rsid w:val="004D3686"/>
    <w:rsid w:val="004D5200"/>
    <w:rsid w:val="004E1543"/>
    <w:rsid w:val="004E6587"/>
    <w:rsid w:val="004E6AE2"/>
    <w:rsid w:val="004E7C3C"/>
    <w:rsid w:val="004F7968"/>
    <w:rsid w:val="00514466"/>
    <w:rsid w:val="00533FCC"/>
    <w:rsid w:val="00534ED0"/>
    <w:rsid w:val="00537506"/>
    <w:rsid w:val="00537ABC"/>
    <w:rsid w:val="00537FC2"/>
    <w:rsid w:val="00544FE1"/>
    <w:rsid w:val="00545B7B"/>
    <w:rsid w:val="00560D06"/>
    <w:rsid w:val="00561750"/>
    <w:rsid w:val="00564C8E"/>
    <w:rsid w:val="00570D70"/>
    <w:rsid w:val="00572DFA"/>
    <w:rsid w:val="00574254"/>
    <w:rsid w:val="00580BCF"/>
    <w:rsid w:val="00581A07"/>
    <w:rsid w:val="00583A27"/>
    <w:rsid w:val="00584EA2"/>
    <w:rsid w:val="00585C67"/>
    <w:rsid w:val="005953D3"/>
    <w:rsid w:val="00595E3D"/>
    <w:rsid w:val="005A30AF"/>
    <w:rsid w:val="005B02E2"/>
    <w:rsid w:val="005B1D86"/>
    <w:rsid w:val="005B4653"/>
    <w:rsid w:val="005B5418"/>
    <w:rsid w:val="005C3598"/>
    <w:rsid w:val="005D748A"/>
    <w:rsid w:val="005E0D74"/>
    <w:rsid w:val="005E2D61"/>
    <w:rsid w:val="005E3228"/>
    <w:rsid w:val="005E66D9"/>
    <w:rsid w:val="005F0244"/>
    <w:rsid w:val="005F2B02"/>
    <w:rsid w:val="005F2C25"/>
    <w:rsid w:val="006111A6"/>
    <w:rsid w:val="006121AD"/>
    <w:rsid w:val="0061403F"/>
    <w:rsid w:val="00614BC6"/>
    <w:rsid w:val="00624CA9"/>
    <w:rsid w:val="006264B8"/>
    <w:rsid w:val="00627F36"/>
    <w:rsid w:val="006447ED"/>
    <w:rsid w:val="0065560D"/>
    <w:rsid w:val="00660886"/>
    <w:rsid w:val="0066244B"/>
    <w:rsid w:val="00672DBC"/>
    <w:rsid w:val="006770F1"/>
    <w:rsid w:val="00693656"/>
    <w:rsid w:val="006A1BE4"/>
    <w:rsid w:val="006A35C4"/>
    <w:rsid w:val="006A4D74"/>
    <w:rsid w:val="006A55D9"/>
    <w:rsid w:val="006B01C8"/>
    <w:rsid w:val="006B0772"/>
    <w:rsid w:val="006C46B7"/>
    <w:rsid w:val="006C6019"/>
    <w:rsid w:val="006D3418"/>
    <w:rsid w:val="006D3ED6"/>
    <w:rsid w:val="006E1BB2"/>
    <w:rsid w:val="006E3E3C"/>
    <w:rsid w:val="006F2279"/>
    <w:rsid w:val="006F3C36"/>
    <w:rsid w:val="0070475E"/>
    <w:rsid w:val="00705B72"/>
    <w:rsid w:val="00705C91"/>
    <w:rsid w:val="00707ABF"/>
    <w:rsid w:val="00710EC3"/>
    <w:rsid w:val="00720AF4"/>
    <w:rsid w:val="00725507"/>
    <w:rsid w:val="0072774E"/>
    <w:rsid w:val="007314C6"/>
    <w:rsid w:val="007459B4"/>
    <w:rsid w:val="00747E3A"/>
    <w:rsid w:val="00754761"/>
    <w:rsid w:val="007624AC"/>
    <w:rsid w:val="007659EC"/>
    <w:rsid w:val="00776C13"/>
    <w:rsid w:val="00782D0D"/>
    <w:rsid w:val="0078431A"/>
    <w:rsid w:val="007845BD"/>
    <w:rsid w:val="00793997"/>
    <w:rsid w:val="00794522"/>
    <w:rsid w:val="007A6453"/>
    <w:rsid w:val="007B432C"/>
    <w:rsid w:val="007B7711"/>
    <w:rsid w:val="007C1721"/>
    <w:rsid w:val="007C2A50"/>
    <w:rsid w:val="007C3A86"/>
    <w:rsid w:val="007D2F38"/>
    <w:rsid w:val="007D35ED"/>
    <w:rsid w:val="007D5208"/>
    <w:rsid w:val="007D5417"/>
    <w:rsid w:val="007D7C59"/>
    <w:rsid w:val="007F05F1"/>
    <w:rsid w:val="007F1131"/>
    <w:rsid w:val="007F24DD"/>
    <w:rsid w:val="007F2859"/>
    <w:rsid w:val="007F42BD"/>
    <w:rsid w:val="007F7D85"/>
    <w:rsid w:val="008046CD"/>
    <w:rsid w:val="00821DA9"/>
    <w:rsid w:val="00827F23"/>
    <w:rsid w:val="0083029E"/>
    <w:rsid w:val="00833E82"/>
    <w:rsid w:val="008359CE"/>
    <w:rsid w:val="00842DD7"/>
    <w:rsid w:val="00844A22"/>
    <w:rsid w:val="00846C44"/>
    <w:rsid w:val="008471EC"/>
    <w:rsid w:val="00860533"/>
    <w:rsid w:val="00860F25"/>
    <w:rsid w:val="00861574"/>
    <w:rsid w:val="00863D69"/>
    <w:rsid w:val="00875036"/>
    <w:rsid w:val="00883DE3"/>
    <w:rsid w:val="008920B5"/>
    <w:rsid w:val="00894FDD"/>
    <w:rsid w:val="008A14A6"/>
    <w:rsid w:val="008A211C"/>
    <w:rsid w:val="008A2288"/>
    <w:rsid w:val="008A38C3"/>
    <w:rsid w:val="008B3E1F"/>
    <w:rsid w:val="008B5351"/>
    <w:rsid w:val="008B7EAE"/>
    <w:rsid w:val="008C2E99"/>
    <w:rsid w:val="008D039B"/>
    <w:rsid w:val="008E0CF9"/>
    <w:rsid w:val="008E2B5E"/>
    <w:rsid w:val="008E5759"/>
    <w:rsid w:val="008F125A"/>
    <w:rsid w:val="00901164"/>
    <w:rsid w:val="009044D3"/>
    <w:rsid w:val="0090506A"/>
    <w:rsid w:val="0090777F"/>
    <w:rsid w:val="0091192A"/>
    <w:rsid w:val="00917BD0"/>
    <w:rsid w:val="00921FE4"/>
    <w:rsid w:val="00943694"/>
    <w:rsid w:val="00950CFA"/>
    <w:rsid w:val="009542EC"/>
    <w:rsid w:val="009561A3"/>
    <w:rsid w:val="00956A3D"/>
    <w:rsid w:val="009609A7"/>
    <w:rsid w:val="00962815"/>
    <w:rsid w:val="0096410A"/>
    <w:rsid w:val="0096500E"/>
    <w:rsid w:val="00966A7B"/>
    <w:rsid w:val="00972162"/>
    <w:rsid w:val="0097776A"/>
    <w:rsid w:val="00981D29"/>
    <w:rsid w:val="009925C3"/>
    <w:rsid w:val="009963CF"/>
    <w:rsid w:val="009B2C80"/>
    <w:rsid w:val="009B3A8F"/>
    <w:rsid w:val="009B3C90"/>
    <w:rsid w:val="009B5572"/>
    <w:rsid w:val="009B59DE"/>
    <w:rsid w:val="009B62EB"/>
    <w:rsid w:val="009C307A"/>
    <w:rsid w:val="009C6EDC"/>
    <w:rsid w:val="009D13B8"/>
    <w:rsid w:val="009D216A"/>
    <w:rsid w:val="009D5E2A"/>
    <w:rsid w:val="009D6C9A"/>
    <w:rsid w:val="009E0784"/>
    <w:rsid w:val="00A05493"/>
    <w:rsid w:val="00A0741D"/>
    <w:rsid w:val="00A117CC"/>
    <w:rsid w:val="00A122FE"/>
    <w:rsid w:val="00A1270E"/>
    <w:rsid w:val="00A1293B"/>
    <w:rsid w:val="00A1475E"/>
    <w:rsid w:val="00A20663"/>
    <w:rsid w:val="00A21730"/>
    <w:rsid w:val="00A2466F"/>
    <w:rsid w:val="00A25083"/>
    <w:rsid w:val="00A27894"/>
    <w:rsid w:val="00A31E18"/>
    <w:rsid w:val="00A446B7"/>
    <w:rsid w:val="00A53763"/>
    <w:rsid w:val="00A549EF"/>
    <w:rsid w:val="00A55E80"/>
    <w:rsid w:val="00A7076A"/>
    <w:rsid w:val="00A734B4"/>
    <w:rsid w:val="00A806E7"/>
    <w:rsid w:val="00A83459"/>
    <w:rsid w:val="00A914BF"/>
    <w:rsid w:val="00A92B31"/>
    <w:rsid w:val="00A92E06"/>
    <w:rsid w:val="00A945CB"/>
    <w:rsid w:val="00A97EAA"/>
    <w:rsid w:val="00AA6D99"/>
    <w:rsid w:val="00AB3C9F"/>
    <w:rsid w:val="00AC7EBC"/>
    <w:rsid w:val="00AD16CE"/>
    <w:rsid w:val="00AD667D"/>
    <w:rsid w:val="00AD7B18"/>
    <w:rsid w:val="00AE301F"/>
    <w:rsid w:val="00AE4162"/>
    <w:rsid w:val="00AE4B26"/>
    <w:rsid w:val="00AF4CAC"/>
    <w:rsid w:val="00AF4DAA"/>
    <w:rsid w:val="00B01369"/>
    <w:rsid w:val="00B01A07"/>
    <w:rsid w:val="00B04480"/>
    <w:rsid w:val="00B05BEC"/>
    <w:rsid w:val="00B12688"/>
    <w:rsid w:val="00B15505"/>
    <w:rsid w:val="00B2217D"/>
    <w:rsid w:val="00B25587"/>
    <w:rsid w:val="00B344C5"/>
    <w:rsid w:val="00B4182D"/>
    <w:rsid w:val="00B46B55"/>
    <w:rsid w:val="00B50EB2"/>
    <w:rsid w:val="00B511A8"/>
    <w:rsid w:val="00B55149"/>
    <w:rsid w:val="00B61C34"/>
    <w:rsid w:val="00B63D81"/>
    <w:rsid w:val="00B66A77"/>
    <w:rsid w:val="00B70431"/>
    <w:rsid w:val="00B774A1"/>
    <w:rsid w:val="00B8603C"/>
    <w:rsid w:val="00B92DD0"/>
    <w:rsid w:val="00B96193"/>
    <w:rsid w:val="00BA7C2F"/>
    <w:rsid w:val="00BC3257"/>
    <w:rsid w:val="00BC7B44"/>
    <w:rsid w:val="00BE1A03"/>
    <w:rsid w:val="00BE3104"/>
    <w:rsid w:val="00BE667B"/>
    <w:rsid w:val="00BF6D78"/>
    <w:rsid w:val="00C00FB8"/>
    <w:rsid w:val="00C02939"/>
    <w:rsid w:val="00C02FE9"/>
    <w:rsid w:val="00C045CF"/>
    <w:rsid w:val="00C07516"/>
    <w:rsid w:val="00C14985"/>
    <w:rsid w:val="00C149C7"/>
    <w:rsid w:val="00C150A4"/>
    <w:rsid w:val="00C16337"/>
    <w:rsid w:val="00C207FC"/>
    <w:rsid w:val="00C3651E"/>
    <w:rsid w:val="00C3704C"/>
    <w:rsid w:val="00C4000E"/>
    <w:rsid w:val="00C41E36"/>
    <w:rsid w:val="00C436D7"/>
    <w:rsid w:val="00C4469C"/>
    <w:rsid w:val="00C475E1"/>
    <w:rsid w:val="00C55E32"/>
    <w:rsid w:val="00C623DE"/>
    <w:rsid w:val="00C62F4E"/>
    <w:rsid w:val="00C7505F"/>
    <w:rsid w:val="00C823C1"/>
    <w:rsid w:val="00C95EEF"/>
    <w:rsid w:val="00CA4838"/>
    <w:rsid w:val="00CB0110"/>
    <w:rsid w:val="00CB0E0B"/>
    <w:rsid w:val="00CB7041"/>
    <w:rsid w:val="00CC1E8E"/>
    <w:rsid w:val="00CC24B7"/>
    <w:rsid w:val="00CC329A"/>
    <w:rsid w:val="00CC4A97"/>
    <w:rsid w:val="00CC7DB8"/>
    <w:rsid w:val="00CD6B50"/>
    <w:rsid w:val="00CE4251"/>
    <w:rsid w:val="00CF2D1C"/>
    <w:rsid w:val="00CF4005"/>
    <w:rsid w:val="00CF4696"/>
    <w:rsid w:val="00D00F84"/>
    <w:rsid w:val="00D017A1"/>
    <w:rsid w:val="00D05302"/>
    <w:rsid w:val="00D11424"/>
    <w:rsid w:val="00D204A4"/>
    <w:rsid w:val="00D23D3E"/>
    <w:rsid w:val="00D268B0"/>
    <w:rsid w:val="00D3185D"/>
    <w:rsid w:val="00D329BC"/>
    <w:rsid w:val="00D33E03"/>
    <w:rsid w:val="00D3671D"/>
    <w:rsid w:val="00D437FC"/>
    <w:rsid w:val="00D463D9"/>
    <w:rsid w:val="00D53B4E"/>
    <w:rsid w:val="00D6227F"/>
    <w:rsid w:val="00D62F26"/>
    <w:rsid w:val="00D6518B"/>
    <w:rsid w:val="00D70E9A"/>
    <w:rsid w:val="00D77B7A"/>
    <w:rsid w:val="00D862A7"/>
    <w:rsid w:val="00D9394D"/>
    <w:rsid w:val="00D93DAF"/>
    <w:rsid w:val="00DA1316"/>
    <w:rsid w:val="00DA4C67"/>
    <w:rsid w:val="00DB6B04"/>
    <w:rsid w:val="00DC3B04"/>
    <w:rsid w:val="00DC5266"/>
    <w:rsid w:val="00DE43DA"/>
    <w:rsid w:val="00DF0B90"/>
    <w:rsid w:val="00DF2488"/>
    <w:rsid w:val="00E0425B"/>
    <w:rsid w:val="00E1202C"/>
    <w:rsid w:val="00E1312B"/>
    <w:rsid w:val="00E25ED1"/>
    <w:rsid w:val="00E27668"/>
    <w:rsid w:val="00E31F50"/>
    <w:rsid w:val="00E34838"/>
    <w:rsid w:val="00E3601F"/>
    <w:rsid w:val="00E4204E"/>
    <w:rsid w:val="00E44F3A"/>
    <w:rsid w:val="00E520E1"/>
    <w:rsid w:val="00E53D55"/>
    <w:rsid w:val="00E60B4C"/>
    <w:rsid w:val="00E65047"/>
    <w:rsid w:val="00E65C07"/>
    <w:rsid w:val="00E66720"/>
    <w:rsid w:val="00E70CCA"/>
    <w:rsid w:val="00E857BC"/>
    <w:rsid w:val="00E8760E"/>
    <w:rsid w:val="00E91BEF"/>
    <w:rsid w:val="00E94978"/>
    <w:rsid w:val="00E96D56"/>
    <w:rsid w:val="00EB050B"/>
    <w:rsid w:val="00EB4BF3"/>
    <w:rsid w:val="00EB5F9A"/>
    <w:rsid w:val="00EB71B7"/>
    <w:rsid w:val="00EC0C25"/>
    <w:rsid w:val="00EC161E"/>
    <w:rsid w:val="00EC1AC5"/>
    <w:rsid w:val="00EC218B"/>
    <w:rsid w:val="00EC449F"/>
    <w:rsid w:val="00EC5EE0"/>
    <w:rsid w:val="00EC7383"/>
    <w:rsid w:val="00ED3861"/>
    <w:rsid w:val="00ED3D8B"/>
    <w:rsid w:val="00EF18EB"/>
    <w:rsid w:val="00EF1CE6"/>
    <w:rsid w:val="00EF74A0"/>
    <w:rsid w:val="00F0219D"/>
    <w:rsid w:val="00F031E8"/>
    <w:rsid w:val="00F05908"/>
    <w:rsid w:val="00F168DE"/>
    <w:rsid w:val="00F27087"/>
    <w:rsid w:val="00F361FF"/>
    <w:rsid w:val="00F412B3"/>
    <w:rsid w:val="00F42C62"/>
    <w:rsid w:val="00F46E1C"/>
    <w:rsid w:val="00F52CC6"/>
    <w:rsid w:val="00F645F2"/>
    <w:rsid w:val="00F6700A"/>
    <w:rsid w:val="00F72286"/>
    <w:rsid w:val="00F74163"/>
    <w:rsid w:val="00F771BA"/>
    <w:rsid w:val="00F80161"/>
    <w:rsid w:val="00F80CE8"/>
    <w:rsid w:val="00F84776"/>
    <w:rsid w:val="00FB349B"/>
    <w:rsid w:val="00FC0065"/>
    <w:rsid w:val="00FC3861"/>
    <w:rsid w:val="00FC70AA"/>
    <w:rsid w:val="00FD4F65"/>
    <w:rsid w:val="00FD64CF"/>
    <w:rsid w:val="00FE23DF"/>
    <w:rsid w:val="00FE3FC8"/>
    <w:rsid w:val="00FE4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C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5493"/>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950CFA"/>
    <w:pPr>
      <w:tabs>
        <w:tab w:val="left" w:pos="880"/>
        <w:tab w:val="right" w:leader="dot" w:pos="9070"/>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3"/>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bergeordneteKompetenz">
    <w:name w:val="Liste-ÜbergeordneteKompetenz"/>
    <w:basedOn w:val="Standard"/>
    <w:qFormat/>
    <w:rsid w:val="00A117CC"/>
    <w:pPr>
      <w:keepLines/>
      <w:numPr>
        <w:numId w:val="18"/>
      </w:numPr>
      <w:spacing w:after="120"/>
      <w:ind w:left="714" w:hanging="357"/>
    </w:pPr>
    <w:rPr>
      <w:rFonts w:eastAsia="Calibri" w:cs="Times New Roman"/>
      <w:sz w:val="24"/>
    </w:rPr>
  </w:style>
  <w:style w:type="paragraph" w:customStyle="1" w:styleId="KE-Musik">
    <w:name w:val="ÜKE-Musik"/>
    <w:basedOn w:val="Liste-bergeordneteKompetenz"/>
    <w:qFormat/>
    <w:rsid w:val="00A117CC"/>
    <w:pPr>
      <w:ind w:left="357"/>
    </w:pPr>
  </w:style>
  <w:style w:type="paragraph" w:styleId="StandardWeb">
    <w:name w:val="Normal (Web)"/>
    <w:basedOn w:val="Standard"/>
    <w:rsid w:val="00A117CC"/>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Fett">
    <w:name w:val="Strong"/>
    <w:qFormat/>
    <w:rsid w:val="00A117CC"/>
    <w:rPr>
      <w:b/>
      <w:bCs/>
    </w:rPr>
  </w:style>
  <w:style w:type="character" w:customStyle="1" w:styleId="UnresolvedMention">
    <w:name w:val="Unresolved Mention"/>
    <w:basedOn w:val="Absatz-Standardschriftart"/>
    <w:uiPriority w:val="99"/>
    <w:semiHidden/>
    <w:unhideWhenUsed/>
    <w:rsid w:val="00911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208881361">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399589805">
      <w:bodyDiv w:val="1"/>
      <w:marLeft w:val="0"/>
      <w:marRight w:val="0"/>
      <w:marTop w:val="0"/>
      <w:marBottom w:val="0"/>
      <w:divBdr>
        <w:top w:val="none" w:sz="0" w:space="0" w:color="auto"/>
        <w:left w:val="none" w:sz="0" w:space="0" w:color="auto"/>
        <w:bottom w:val="none" w:sz="0" w:space="0" w:color="auto"/>
        <w:right w:val="none" w:sz="0" w:space="0" w:color="auto"/>
      </w:divBdr>
    </w:div>
    <w:div w:id="1709379397">
      <w:bodyDiv w:val="1"/>
      <w:marLeft w:val="0"/>
      <w:marRight w:val="0"/>
      <w:marTop w:val="0"/>
      <w:marBottom w:val="0"/>
      <w:divBdr>
        <w:top w:val="none" w:sz="0" w:space="0" w:color="auto"/>
        <w:left w:val="none" w:sz="0" w:space="0" w:color="auto"/>
        <w:bottom w:val="none" w:sz="0" w:space="0" w:color="auto"/>
        <w:right w:val="none" w:sz="0" w:space="0" w:color="auto"/>
      </w:divBdr>
      <w:divsChild>
        <w:div w:id="1895964640">
          <w:marLeft w:val="0"/>
          <w:marRight w:val="0"/>
          <w:marTop w:val="0"/>
          <w:marBottom w:val="0"/>
          <w:divBdr>
            <w:top w:val="none" w:sz="0" w:space="0" w:color="auto"/>
            <w:left w:val="none" w:sz="0" w:space="0" w:color="auto"/>
            <w:bottom w:val="none" w:sz="0" w:space="0" w:color="auto"/>
            <w:right w:val="none" w:sz="0" w:space="0" w:color="auto"/>
          </w:divBdr>
          <w:divsChild>
            <w:div w:id="572544873">
              <w:marLeft w:val="0"/>
              <w:marRight w:val="0"/>
              <w:marTop w:val="0"/>
              <w:marBottom w:val="0"/>
              <w:divBdr>
                <w:top w:val="none" w:sz="0" w:space="0" w:color="EBEBEB"/>
                <w:left w:val="none" w:sz="0" w:space="0" w:color="EBEBEB"/>
                <w:bottom w:val="none" w:sz="0" w:space="0" w:color="EBEBEB"/>
                <w:right w:val="none" w:sz="0" w:space="0" w:color="EBEBEB"/>
              </w:divBdr>
              <w:divsChild>
                <w:div w:id="1126776687">
                  <w:marLeft w:val="0"/>
                  <w:marRight w:val="0"/>
                  <w:marTop w:val="0"/>
                  <w:marBottom w:val="0"/>
                  <w:divBdr>
                    <w:top w:val="none" w:sz="0" w:space="0" w:color="auto"/>
                    <w:left w:val="none" w:sz="0" w:space="0" w:color="auto"/>
                    <w:bottom w:val="none" w:sz="0" w:space="0" w:color="auto"/>
                    <w:right w:val="none" w:sz="0" w:space="0" w:color="auto"/>
                  </w:divBdr>
                  <w:divsChild>
                    <w:div w:id="654795017">
                      <w:marLeft w:val="0"/>
                      <w:marRight w:val="0"/>
                      <w:marTop w:val="0"/>
                      <w:marBottom w:val="0"/>
                      <w:divBdr>
                        <w:top w:val="none" w:sz="0" w:space="0" w:color="auto"/>
                        <w:left w:val="none" w:sz="0" w:space="0" w:color="auto"/>
                        <w:bottom w:val="none" w:sz="0" w:space="0" w:color="auto"/>
                        <w:right w:val="none" w:sz="0" w:space="0" w:color="auto"/>
                      </w:divBdr>
                      <w:divsChild>
                        <w:div w:id="1614939841">
                          <w:marLeft w:val="0"/>
                          <w:marRight w:val="0"/>
                          <w:marTop w:val="0"/>
                          <w:marBottom w:val="0"/>
                          <w:divBdr>
                            <w:top w:val="none" w:sz="0" w:space="0" w:color="auto"/>
                            <w:left w:val="none" w:sz="0" w:space="0" w:color="auto"/>
                            <w:bottom w:val="none" w:sz="0" w:space="0" w:color="auto"/>
                            <w:right w:val="none" w:sz="0" w:space="0" w:color="auto"/>
                          </w:divBdr>
                          <w:divsChild>
                            <w:div w:id="1629780940">
                              <w:marLeft w:val="0"/>
                              <w:marRight w:val="0"/>
                              <w:marTop w:val="0"/>
                              <w:marBottom w:val="0"/>
                              <w:divBdr>
                                <w:top w:val="none" w:sz="0" w:space="0" w:color="auto"/>
                                <w:left w:val="none" w:sz="0" w:space="0" w:color="auto"/>
                                <w:bottom w:val="none" w:sz="0" w:space="0" w:color="auto"/>
                                <w:right w:val="none" w:sz="0" w:space="0" w:color="auto"/>
                              </w:divBdr>
                              <w:divsChild>
                                <w:div w:id="1740664288">
                                  <w:marLeft w:val="0"/>
                                  <w:marRight w:val="0"/>
                                  <w:marTop w:val="0"/>
                                  <w:marBottom w:val="0"/>
                                  <w:divBdr>
                                    <w:top w:val="none" w:sz="0" w:space="0" w:color="auto"/>
                                    <w:left w:val="none" w:sz="0" w:space="0" w:color="auto"/>
                                    <w:bottom w:val="none" w:sz="0" w:space="0" w:color="auto"/>
                                    <w:right w:val="none" w:sz="0" w:space="0" w:color="auto"/>
                                  </w:divBdr>
                                  <w:divsChild>
                                    <w:div w:id="1989284374">
                                      <w:marLeft w:val="0"/>
                                      <w:marRight w:val="0"/>
                                      <w:marTop w:val="0"/>
                                      <w:marBottom w:val="0"/>
                                      <w:divBdr>
                                        <w:top w:val="none" w:sz="0" w:space="0" w:color="auto"/>
                                        <w:left w:val="none" w:sz="0" w:space="0" w:color="auto"/>
                                        <w:bottom w:val="none" w:sz="0" w:space="0" w:color="auto"/>
                                        <w:right w:val="none" w:sz="0" w:space="0" w:color="auto"/>
                                      </w:divBdr>
                                      <w:divsChild>
                                        <w:div w:id="1194267142">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773347">
      <w:bodyDiv w:val="1"/>
      <w:marLeft w:val="0"/>
      <w:marRight w:val="0"/>
      <w:marTop w:val="0"/>
      <w:marBottom w:val="0"/>
      <w:divBdr>
        <w:top w:val="none" w:sz="0" w:space="0" w:color="auto"/>
        <w:left w:val="none" w:sz="0" w:space="0" w:color="auto"/>
        <w:bottom w:val="none" w:sz="0" w:space="0" w:color="auto"/>
        <w:right w:val="none" w:sz="0" w:space="0" w:color="auto"/>
      </w:divBdr>
    </w:div>
    <w:div w:id="2081512622">
      <w:bodyDiv w:val="1"/>
      <w:marLeft w:val="0"/>
      <w:marRight w:val="0"/>
      <w:marTop w:val="0"/>
      <w:marBottom w:val="0"/>
      <w:divBdr>
        <w:top w:val="none" w:sz="0" w:space="0" w:color="auto"/>
        <w:left w:val="none" w:sz="0" w:space="0" w:color="auto"/>
        <w:bottom w:val="none" w:sz="0" w:space="0" w:color="auto"/>
        <w:right w:val="none" w:sz="0" w:space="0" w:color="auto"/>
      </w:divBdr>
    </w:div>
    <w:div w:id="20939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medienkompetenzrahmen.nrw/unterrichtsmaterialien/detail/erklaervideos-im-unterrich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ienkompetenzrahmen.nrw/unterrichtsmaterialien/detail/urheberrecht-rechtliche-grundlagen-und-open-cont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informationen-aus-dem-netz-einstieg-in-die-quellenanaly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hulentwicklung.nrw.de/lehrplaene/front_content.php?idcat=4952" TargetMode="External"/><Relationship Id="rId20" Type="http://schemas.openxmlformats.org/officeDocument/2006/relationships/hyperlink" Target="https://zumpad.zum.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efu-online.de" TargetMode="External"/><Relationship Id="rId5" Type="http://schemas.openxmlformats.org/officeDocument/2006/relationships/webSettings" Target="webSettings.xml"/><Relationship Id="rId15" Type="http://schemas.openxmlformats.org/officeDocument/2006/relationships/hyperlink" Target="https://www.schulministerium.nrw.de/docs/Schulsystem/Medien/Lernmittel/" TargetMode="External"/><Relationship Id="rId23" Type="http://schemas.openxmlformats.org/officeDocument/2006/relationships/hyperlink" Target="https://www.medienberatung.schulministerium.nrw.de/Medienberatung/Datenschutz-und-Datensicherheit/" TargetMode="Externa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medienkompetenzrahmen.nrw/unterrichtsmaterialien/detail/das-mini-tonstudio-aufnehmen-schneiden-und-mischen-mit-audac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msa-zentrum.de" TargetMode="External"/><Relationship Id="rId22" Type="http://schemas.openxmlformats.org/officeDocument/2006/relationships/hyperlink" Target="https://medienkompetenzrahmen.nrw/unterrichtsmaterialien/detail/creative-commons-lizenzen-was-ist-c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9F717-43C8-4671-B55E-376BCB45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6E7B2F57.dotm</Template>
  <TotalTime>0</TotalTime>
  <Pages>22</Pages>
  <Words>5228</Words>
  <Characters>32941</Characters>
  <DocSecurity>4</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2020-03-05T12:02:00Z</dcterms:created>
  <dcterms:modified xsi:type="dcterms:W3CDTF">2020-03-05T12:02:00Z</dcterms:modified>
</cp:coreProperties>
</file>