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37" w:rsidRPr="002223B1" w:rsidRDefault="00DF2FB3" w:rsidP="00602737">
      <w:pPr>
        <w:rPr>
          <w:i/>
          <w:iCs/>
        </w:rPr>
      </w:pPr>
      <w:r w:rsidRPr="00602737">
        <w:rPr>
          <w:b/>
        </w:rPr>
        <w:t xml:space="preserve">Klasse 7, 1. </w:t>
      </w:r>
      <w:r w:rsidRPr="002223B1">
        <w:rPr>
          <w:b/>
        </w:rPr>
        <w:t>Halbjahr</w:t>
      </w:r>
      <w:r w:rsidR="00602737" w:rsidRPr="002223B1">
        <w:rPr>
          <w:b/>
        </w:rPr>
        <w:t xml:space="preserve">, </w:t>
      </w:r>
      <w:bookmarkStart w:id="0" w:name="_GoBack"/>
      <w:bookmarkEnd w:id="0"/>
      <w:r w:rsidR="00602737" w:rsidRPr="002223B1">
        <w:rPr>
          <w:b/>
        </w:rPr>
        <w:t xml:space="preserve">UV 3 </w:t>
      </w:r>
      <w:r w:rsidRPr="002223B1">
        <w:rPr>
          <w:b/>
          <w:i/>
          <w:iCs/>
        </w:rPr>
        <w:t>A minha casa</w:t>
      </w:r>
      <w:r w:rsidR="00602737" w:rsidRPr="002223B1">
        <w:rPr>
          <w:b/>
          <w:i/>
          <w:iCs/>
        </w:rPr>
        <w:t xml:space="preserve"> </w:t>
      </w:r>
    </w:p>
    <w:p w:rsidR="00DA74FB" w:rsidRPr="002223B1" w:rsidRDefault="00DA74FB">
      <w:pPr>
        <w:jc w:val="center"/>
      </w:pPr>
    </w:p>
    <w:tbl>
      <w:tblPr>
        <w:tblW w:w="14254" w:type="dxa"/>
        <w:tblInd w:w="-34" w:type="dxa"/>
        <w:tblLook w:val="0000" w:firstRow="0" w:lastRow="0" w:firstColumn="0" w:lastColumn="0" w:noHBand="0" w:noVBand="0"/>
      </w:tblPr>
      <w:tblGrid>
        <w:gridCol w:w="2843"/>
        <w:gridCol w:w="1832"/>
        <w:gridCol w:w="368"/>
        <w:gridCol w:w="644"/>
        <w:gridCol w:w="616"/>
        <w:gridCol w:w="2229"/>
        <w:gridCol w:w="107"/>
        <w:gridCol w:w="811"/>
        <w:gridCol w:w="1729"/>
        <w:gridCol w:w="3075"/>
      </w:tblGrid>
      <w:tr w:rsidR="00DA74FB">
        <w:trPr>
          <w:trHeight w:val="531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4FB" w:rsidRDefault="00DF2FB3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Interkulturelle kommunikative Kompetenz</w:t>
            </w:r>
          </w:p>
        </w:tc>
      </w:tr>
      <w:tr w:rsidR="00DA74FB">
        <w:trPr>
          <w:trHeight w:val="2495"/>
        </w:trPr>
        <w:tc>
          <w:tcPr>
            <w:tcW w:w="46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74FB" w:rsidRDefault="00DF2FB3" w:rsidP="00602737">
            <w:pPr>
              <w:snapToGrid w:val="0"/>
              <w:ind w:left="743" w:hanging="74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Soziokulturelles Orientierungswissen</w:t>
            </w:r>
          </w:p>
          <w:p w:rsidR="00DA74FB" w:rsidRDefault="00DF2FB3">
            <w:pPr>
              <w:pStyle w:val="Listenabsatz"/>
              <w:numPr>
                <w:ilvl w:val="0"/>
                <w:numId w:val="7"/>
              </w:numPr>
              <w:jc w:val="left"/>
              <w:rPr>
                <w:b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Alltagsleben, u.a. Zimmer- und Wohnungsbeschreibung, Freizeitaktivitäten </w:t>
            </w:r>
          </w:p>
          <w:p w:rsidR="00DA74FB" w:rsidRPr="00183C43" w:rsidRDefault="00DF2FB3">
            <w:pPr>
              <w:pStyle w:val="Listenabsatz"/>
              <w:numPr>
                <w:ilvl w:val="0"/>
                <w:numId w:val="7"/>
              </w:numPr>
              <w:jc w:val="left"/>
              <w:rPr>
                <w:lang w:val="pt-PT"/>
              </w:rPr>
            </w:pPr>
            <w:r>
              <w:rPr>
                <w:sz w:val="18"/>
                <w:lang w:eastAsia="en-US"/>
              </w:rPr>
              <w:t xml:space="preserve">erste Einblicke in die </w:t>
            </w:r>
            <w:proofErr w:type="spellStart"/>
            <w:r>
              <w:rPr>
                <w:sz w:val="18"/>
                <w:lang w:eastAsia="en-US"/>
              </w:rPr>
              <w:t>portugiesischsprachige</w:t>
            </w:r>
            <w:proofErr w:type="spellEnd"/>
            <w:r>
              <w:rPr>
                <w:sz w:val="18"/>
                <w:lang w:eastAsia="en-US"/>
              </w:rPr>
              <w:t xml:space="preserve"> Welt, Regionen, regionale Besonderheiten</w:t>
            </w:r>
            <w:r w:rsidR="00722655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 xml:space="preserve"> u.a. </w:t>
            </w:r>
            <w:r w:rsidRPr="00183C43">
              <w:rPr>
                <w:sz w:val="18"/>
                <w:lang w:val="pt-PT" w:eastAsia="en-US"/>
              </w:rPr>
              <w:t>Wohnsituation (tipos de casas em diferentes grupos socioculturais: p.ex°, um prédio em Lisboa, uma casa numa favela no Rio de Janeiro, uma casa de palha indígena)</w:t>
            </w:r>
          </w:p>
        </w:tc>
        <w:tc>
          <w:tcPr>
            <w:tcW w:w="4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4FB" w:rsidRDefault="00DF2FB3" w:rsidP="00F44A48">
            <w:pPr>
              <w:snapToGrid w:val="0"/>
              <w:ind w:left="-8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Interkulturelle Einstellungen und Bewusstheit</w:t>
            </w:r>
          </w:p>
          <w:p w:rsidR="00DA74FB" w:rsidRDefault="00DF2FB3">
            <w:pPr>
              <w:pStyle w:val="Listenabsatz"/>
              <w:widowControl w:val="0"/>
              <w:ind w:left="0"/>
              <w:jc w:val="left"/>
            </w:pPr>
            <w:r>
              <w:rPr>
                <w:sz w:val="18"/>
                <w:szCs w:val="18"/>
              </w:rPr>
              <w:t xml:space="preserve">die gewonnenen kulturspezifischen Einblicke in die </w:t>
            </w:r>
            <w:proofErr w:type="spellStart"/>
            <w:r>
              <w:rPr>
                <w:sz w:val="18"/>
                <w:szCs w:val="18"/>
              </w:rPr>
              <w:t>portugiesischsprachige</w:t>
            </w:r>
            <w:proofErr w:type="spellEnd"/>
            <w:r>
              <w:rPr>
                <w:sz w:val="18"/>
                <w:szCs w:val="18"/>
              </w:rPr>
              <w:t xml:space="preserve"> Lebenswelt mit der eigenen Lebenswirklichkeit vergleichen, Gemeinsamkeiten und Unterschiede entdecken und das interkulturelle Verständnis erweitern</w:t>
            </w:r>
          </w:p>
          <w:p w:rsidR="00DA74FB" w:rsidRDefault="00DF2FB3">
            <w:pPr>
              <w:pStyle w:val="Listenabsatz"/>
              <w:widowControl w:val="0"/>
              <w:numPr>
                <w:ilvl w:val="0"/>
                <w:numId w:val="6"/>
              </w:numPr>
              <w:ind w:left="360"/>
              <w:jc w:val="left"/>
            </w:pPr>
            <w:r>
              <w:rPr>
                <w:sz w:val="18"/>
                <w:szCs w:val="18"/>
              </w:rPr>
              <w:t>Zimmereinrichtungen und Wohnungsaufteilungen in Portugal und in Deutschland beschreiben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74FB" w:rsidRDefault="00DF2FB3">
            <w:pPr>
              <w:snapToGrid w:val="0"/>
              <w:ind w:left="743" w:hanging="74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Interkulturelles Verstehen und Handeln</w:t>
            </w:r>
          </w:p>
          <w:p w:rsidR="00DA74FB" w:rsidRDefault="00DF2FB3" w:rsidP="00602737">
            <w:pPr>
              <w:widowControl w:val="0"/>
              <w:jc w:val="left"/>
              <w:rPr>
                <w:sz w:val="22"/>
                <w:szCs w:val="22"/>
              </w:rPr>
            </w:pPr>
            <w:r w:rsidRPr="00602737">
              <w:rPr>
                <w:rFonts w:eastAsia="Arial" w:cs="Arial"/>
                <w:color w:val="000000"/>
                <w:sz w:val="18"/>
                <w:szCs w:val="18"/>
              </w:rPr>
              <w:t>in einfachen, simulierten zielsprachigen Begegnungssituationen mit kulturspezifischen Konventionen und Besonderheiten weitgehend angemessen umgehen</w:t>
            </w:r>
          </w:p>
        </w:tc>
      </w:tr>
      <w:tr w:rsidR="00DA74FB">
        <w:trPr>
          <w:trHeight w:val="499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4FB" w:rsidRDefault="00DF2FB3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Funktionale kommunikative Kompetenz</w:t>
            </w:r>
          </w:p>
        </w:tc>
      </w:tr>
      <w:tr w:rsidR="00DA74FB">
        <w:trPr>
          <w:trHeight w:val="2213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A74FB" w:rsidRPr="00602737" w:rsidRDefault="00DF2FB3">
            <w:pPr>
              <w:snapToGrid w:val="0"/>
              <w:rPr>
                <w:b/>
                <w:sz w:val="22"/>
                <w:szCs w:val="22"/>
              </w:rPr>
            </w:pPr>
            <w:r w:rsidRPr="00602737">
              <w:rPr>
                <w:b/>
                <w:sz w:val="22"/>
                <w:szCs w:val="22"/>
              </w:rPr>
              <w:t>Hör-/Hörsehverstehen</w:t>
            </w:r>
          </w:p>
          <w:p w:rsidR="00DA74FB" w:rsidRDefault="00DF2FB3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in unterrichtlicher Kommunikation wesentliche Informationen zum Unterrichtsablauf verstehen und den Beiträgen sprachlich weitgehend folgen</w:t>
            </w:r>
          </w:p>
          <w:p w:rsidR="00DA74FB" w:rsidRDefault="00DF2FB3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</w:rPr>
            </w:pPr>
            <w:r>
              <w:rPr>
                <w:sz w:val="18"/>
                <w:szCs w:val="14"/>
              </w:rPr>
              <w:t>auditiv und audiovisuell vermittelten Texten über Zimmereinrichtungen und Wohnungen die Gesamtaussage, Hauptaussage und Einzelinformationen entnehmen (Einrichtungsgegenstände, Zimmer, Ortsangaben etc.)</w:t>
            </w:r>
          </w:p>
        </w:tc>
        <w:tc>
          <w:tcPr>
            <w:tcW w:w="2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74FB" w:rsidRDefault="00DF2F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Leseverstehen</w:t>
            </w:r>
          </w:p>
          <w:p w:rsidR="00DA74FB" w:rsidRPr="00602737" w:rsidRDefault="00DF2FB3">
            <w:pPr>
              <w:numPr>
                <w:ilvl w:val="0"/>
                <w:numId w:val="1"/>
              </w:numPr>
              <w:ind w:left="158" w:hanging="158"/>
              <w:jc w:val="left"/>
              <w:rPr>
                <w:bCs/>
                <w:sz w:val="22"/>
                <w:szCs w:val="22"/>
              </w:rPr>
            </w:pPr>
            <w:r w:rsidRPr="00602737">
              <w:rPr>
                <w:sz w:val="18"/>
                <w:szCs w:val="18"/>
              </w:rPr>
              <w:t>klar und einfach strukturierten Lesetexten zu Zimmereinrichtungen und Wohnungen Hauptaussagen sowie leicht zugängliche inhaltliche Details und thematische Aspekte entnehmen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4FB" w:rsidRDefault="00DF2F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Sprechen</w:t>
            </w:r>
          </w:p>
          <w:p w:rsidR="00DA74FB" w:rsidRDefault="00DF2FB3">
            <w:pPr>
              <w:snapToGrid w:val="0"/>
              <w:jc w:val="lef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(an Gesprächen teilnehmen)</w:t>
            </w:r>
          </w:p>
          <w:p w:rsidR="00DA74FB" w:rsidRPr="00602737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602737">
              <w:rPr>
                <w:sz w:val="18"/>
                <w:szCs w:val="18"/>
              </w:rPr>
              <w:t>aktiv an der unterrichtlichen Kommunikation teilnehmen</w:t>
            </w:r>
          </w:p>
          <w:p w:rsidR="00DA74FB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22"/>
                <w:szCs w:val="22"/>
              </w:rPr>
            </w:pPr>
            <w:r w:rsidRPr="00602737">
              <w:rPr>
                <w:sz w:val="18"/>
                <w:szCs w:val="18"/>
              </w:rPr>
              <w:t>eigene Interessen im Hinblick auf die Einrichtung von Zimmern benennen</w:t>
            </w:r>
          </w:p>
        </w:tc>
        <w:tc>
          <w:tcPr>
            <w:tcW w:w="2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74FB" w:rsidRDefault="00DF2F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Schreiben</w:t>
            </w:r>
          </w:p>
          <w:p w:rsidR="00DA74FB" w:rsidRPr="00602737" w:rsidRDefault="00DF2FB3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602737">
              <w:rPr>
                <w:sz w:val="18"/>
                <w:szCs w:val="18"/>
              </w:rPr>
              <w:t>einfache formalisierte und kurze Texte zum Lebens- und Erfahrungsbereich</w:t>
            </w:r>
            <w:r w:rsidR="00602737">
              <w:rPr>
                <w:sz w:val="18"/>
                <w:szCs w:val="18"/>
              </w:rPr>
              <w:t xml:space="preserve"> verfassen</w:t>
            </w:r>
            <w:r w:rsidRPr="00602737">
              <w:rPr>
                <w:sz w:val="18"/>
                <w:szCs w:val="18"/>
              </w:rPr>
              <w:t xml:space="preserve"> (z.B. Bilder von Zimmern beschreiben, auf Grundlage von Wohnungsgrundrissen Wohnungen beschreiben) </w:t>
            </w:r>
          </w:p>
          <w:p w:rsidR="00DA74FB" w:rsidRDefault="00DA74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DA74FB" w:rsidRDefault="00DF2F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Sprachmittlung</w:t>
            </w:r>
          </w:p>
          <w:p w:rsidR="00DA74FB" w:rsidRDefault="00DF2FB3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relevanten Aussagen über ein Zimmer/eine Wohnung situationsangemessen in die jeweilige Zielsprache mündlich sinngemäß übertragen</w:t>
            </w:r>
          </w:p>
        </w:tc>
      </w:tr>
      <w:tr w:rsidR="00DA74FB">
        <w:trPr>
          <w:trHeight w:val="2212"/>
        </w:trPr>
        <w:tc>
          <w:tcPr>
            <w:tcW w:w="28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74FB" w:rsidRDefault="00DA74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4FB" w:rsidRDefault="00DA74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4FB" w:rsidRDefault="00DF2F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Sprechen</w:t>
            </w:r>
          </w:p>
          <w:p w:rsidR="00DA74FB" w:rsidRDefault="00DF2FB3">
            <w:pPr>
              <w:snapToGrid w:val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(zusammenhängendes Sprechen)</w:t>
            </w:r>
          </w:p>
          <w:p w:rsidR="00DA74FB" w:rsidRPr="00602737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602737">
              <w:rPr>
                <w:sz w:val="18"/>
                <w:szCs w:val="18"/>
              </w:rPr>
              <w:t>konkrete Beschreibungen ihrer Lebenswelt (hier: eigene Zimmer) vornehmen und Auskünfte über sich und andere geben</w:t>
            </w:r>
          </w:p>
          <w:p w:rsidR="00DA74FB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b/>
                <w:sz w:val="22"/>
                <w:szCs w:val="22"/>
              </w:rPr>
            </w:pPr>
            <w:r w:rsidRPr="00602737">
              <w:rPr>
                <w:sz w:val="18"/>
                <w:szCs w:val="18"/>
              </w:rPr>
              <w:t>kurze Präsentationen über eigene Wohnverhältnisse/-situation, auch digital gestützt, darbieten</w:t>
            </w:r>
          </w:p>
        </w:tc>
        <w:tc>
          <w:tcPr>
            <w:tcW w:w="264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4FB" w:rsidRDefault="00DA74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74FB" w:rsidRDefault="00DA74FB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A74FB">
        <w:trPr>
          <w:trHeight w:val="841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74FB" w:rsidRDefault="00DF2FB3">
            <w:pPr>
              <w:snapToGrid w:val="0"/>
              <w:ind w:left="7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Verfügen über sprachliche Mittel </w:t>
            </w:r>
          </w:p>
          <w:p w:rsidR="00DA74FB" w:rsidRDefault="00DF2FB3">
            <w:pPr>
              <w:numPr>
                <w:ilvl w:val="0"/>
                <w:numId w:val="3"/>
              </w:numPr>
              <w:ind w:left="743" w:firstLine="0"/>
              <w:jc w:val="left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thematischer Wortschatz</w:t>
            </w:r>
            <w:r>
              <w:rPr>
                <w:sz w:val="20"/>
                <w:szCs w:val="22"/>
              </w:rPr>
              <w:t xml:space="preserve">: </w:t>
            </w:r>
            <w:r>
              <w:rPr>
                <w:sz w:val="20"/>
                <w:lang w:eastAsia="en-US"/>
              </w:rPr>
              <w:t>Adjektive zur Beschreibung von Wohnungen, Wortschatz Wohnung/Haus</w:t>
            </w:r>
          </w:p>
          <w:p w:rsidR="00DA74FB" w:rsidRDefault="00DF2FB3">
            <w:pPr>
              <w:numPr>
                <w:ilvl w:val="0"/>
                <w:numId w:val="3"/>
              </w:numPr>
              <w:ind w:left="743" w:firstLine="0"/>
              <w:jc w:val="left"/>
            </w:pPr>
            <w:r>
              <w:rPr>
                <w:b/>
                <w:sz w:val="20"/>
                <w:szCs w:val="22"/>
              </w:rPr>
              <w:t>grammatische Strukturen: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lang w:eastAsia="en-US"/>
              </w:rPr>
              <w:t>Ortsadverbien, Präsensformen wichtiger unregelmäßiger Verben (</w:t>
            </w:r>
            <w:proofErr w:type="spellStart"/>
            <w:r>
              <w:rPr>
                <w:i/>
                <w:sz w:val="20"/>
                <w:lang w:eastAsia="en-US"/>
              </w:rPr>
              <w:t>ser</w:t>
            </w:r>
            <w:proofErr w:type="spellEnd"/>
            <w:r>
              <w:rPr>
                <w:i/>
                <w:sz w:val="20"/>
                <w:lang w:eastAsia="en-US"/>
              </w:rPr>
              <w:t>/</w:t>
            </w:r>
            <w:proofErr w:type="spellStart"/>
            <w:r>
              <w:rPr>
                <w:i/>
                <w:sz w:val="20"/>
                <w:lang w:eastAsia="en-US"/>
              </w:rPr>
              <w:t>estar</w:t>
            </w:r>
            <w:proofErr w:type="spellEnd"/>
            <w:r>
              <w:rPr>
                <w:i/>
                <w:sz w:val="20"/>
                <w:lang w:eastAsia="en-US"/>
              </w:rPr>
              <w:t>/</w:t>
            </w:r>
            <w:proofErr w:type="spellStart"/>
            <w:r>
              <w:rPr>
                <w:i/>
                <w:sz w:val="20"/>
                <w:lang w:eastAsia="en-US"/>
              </w:rPr>
              <w:t>há</w:t>
            </w:r>
            <w:proofErr w:type="spellEnd"/>
            <w:r>
              <w:rPr>
                <w:i/>
                <w:sz w:val="20"/>
                <w:lang w:eastAsia="en-US"/>
              </w:rPr>
              <w:t>)</w:t>
            </w:r>
          </w:p>
          <w:p w:rsidR="00DA74FB" w:rsidRPr="00602737" w:rsidRDefault="00DF2FB3">
            <w:pPr>
              <w:numPr>
                <w:ilvl w:val="0"/>
                <w:numId w:val="3"/>
              </w:numPr>
              <w:ind w:left="743" w:firstLine="0"/>
              <w:jc w:val="left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Aussprache/Intonation:</w:t>
            </w:r>
            <w:r>
              <w:rPr>
                <w:sz w:val="20"/>
                <w:szCs w:val="22"/>
              </w:rPr>
              <w:t xml:space="preserve"> möglichst korrekte Bildung der </w:t>
            </w:r>
            <w:r w:rsidRPr="00F44A48">
              <w:rPr>
                <w:i/>
                <w:sz w:val="20"/>
                <w:szCs w:val="22"/>
              </w:rPr>
              <w:t>r</w:t>
            </w:r>
            <w:r>
              <w:rPr>
                <w:sz w:val="20"/>
                <w:szCs w:val="22"/>
              </w:rPr>
              <w:t>-Laute, weitgehend korrekte positionsbedingte Realisierung von „</w:t>
            </w:r>
            <w:r>
              <w:rPr>
                <w:i/>
                <w:sz w:val="20"/>
                <w:szCs w:val="22"/>
              </w:rPr>
              <w:t>g</w:t>
            </w:r>
            <w:r>
              <w:rPr>
                <w:sz w:val="20"/>
                <w:szCs w:val="22"/>
              </w:rPr>
              <w:t>“ und „</w:t>
            </w:r>
            <w:r>
              <w:rPr>
                <w:i/>
                <w:sz w:val="20"/>
                <w:szCs w:val="22"/>
              </w:rPr>
              <w:t>c</w:t>
            </w:r>
            <w:r>
              <w:rPr>
                <w:sz w:val="20"/>
                <w:szCs w:val="22"/>
              </w:rPr>
              <w:t xml:space="preserve">“, </w:t>
            </w:r>
            <w:r w:rsidRPr="00602737">
              <w:rPr>
                <w:sz w:val="20"/>
                <w:szCs w:val="22"/>
              </w:rPr>
              <w:t xml:space="preserve">erste   </w:t>
            </w:r>
          </w:p>
          <w:p w:rsidR="00DA74FB" w:rsidRDefault="00DF2FB3">
            <w:pPr>
              <w:ind w:left="1416"/>
              <w:jc w:val="left"/>
              <w:rPr>
                <w:sz w:val="22"/>
                <w:szCs w:val="22"/>
              </w:rPr>
            </w:pPr>
            <w:r w:rsidRPr="00602737">
              <w:rPr>
                <w:sz w:val="20"/>
                <w:szCs w:val="22"/>
              </w:rPr>
              <w:t>Kenntnisse über Aussprache und Intonation beim Hör- &amp; Hörsehverstehen einsetzen</w:t>
            </w:r>
          </w:p>
        </w:tc>
      </w:tr>
      <w:tr w:rsidR="00DA74FB">
        <w:trPr>
          <w:trHeight w:val="457"/>
        </w:trPr>
        <w:tc>
          <w:tcPr>
            <w:tcW w:w="5043" w:type="dxa"/>
            <w:gridSpan w:val="3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A74FB" w:rsidRDefault="00DF2FB3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Sprachlernkompetenz</w:t>
            </w:r>
          </w:p>
        </w:tc>
        <w:tc>
          <w:tcPr>
            <w:tcW w:w="35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</w:tcPr>
          <w:p w:rsidR="00DA74FB" w:rsidRDefault="00DF2F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Klasse 7</w:t>
            </w:r>
          </w:p>
          <w:p w:rsidR="00DA74FB" w:rsidRDefault="00DF2FB3">
            <w:pPr>
              <w:pStyle w:val="Listenabsatz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Halbjahr</w:t>
            </w:r>
          </w:p>
          <w:p w:rsidR="00DA74FB" w:rsidRDefault="00DF2FB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angestrebter Kompetenzstand am Ende der Stufe 1: A2</w:t>
            </w:r>
          </w:p>
          <w:p w:rsidR="00DA74FB" w:rsidRDefault="00DA74FB">
            <w:pPr>
              <w:jc w:val="center"/>
              <w:rPr>
                <w:b/>
              </w:rPr>
            </w:pPr>
          </w:p>
          <w:p w:rsidR="00DA74FB" w:rsidRDefault="00DF2FB3">
            <w:pPr>
              <w:jc w:val="center"/>
              <w:rPr>
                <w:b/>
              </w:rPr>
            </w:pPr>
            <w:r>
              <w:rPr>
                <w:b/>
              </w:rPr>
              <w:t>Thema:</w:t>
            </w:r>
          </w:p>
          <w:p w:rsidR="00DA74FB" w:rsidRDefault="00DA74FB">
            <w:pPr>
              <w:jc w:val="center"/>
              <w:rPr>
                <w:b/>
                <w:i/>
                <w:szCs w:val="24"/>
              </w:rPr>
            </w:pPr>
          </w:p>
          <w:p w:rsidR="00DA74FB" w:rsidRDefault="00DF2FB3">
            <w:pPr>
              <w:jc w:val="center"/>
            </w:pPr>
            <w:r>
              <w:rPr>
                <w:b/>
                <w:i/>
                <w:szCs w:val="24"/>
              </w:rPr>
              <w:t xml:space="preserve">A </w:t>
            </w:r>
            <w:proofErr w:type="spellStart"/>
            <w:r>
              <w:rPr>
                <w:b/>
                <w:i/>
                <w:szCs w:val="24"/>
              </w:rPr>
              <w:t>minha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casa</w:t>
            </w:r>
            <w:proofErr w:type="spellEnd"/>
          </w:p>
          <w:p w:rsidR="00DA74FB" w:rsidRDefault="00DA74FB">
            <w:pPr>
              <w:jc w:val="center"/>
              <w:rPr>
                <w:b/>
                <w:sz w:val="22"/>
                <w:szCs w:val="22"/>
              </w:rPr>
            </w:pPr>
          </w:p>
          <w:p w:rsidR="00DA74FB" w:rsidRDefault="00DF2F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Gesamtstundenkontingent:</w:t>
            </w:r>
          </w:p>
          <w:p w:rsidR="00DA74FB" w:rsidRDefault="00DF2F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ca. 15 S</w:t>
            </w:r>
            <w:r>
              <w:rPr>
                <w:bCs/>
                <w:sz w:val="20"/>
              </w:rPr>
              <w:t xml:space="preserve">td. </w:t>
            </w:r>
          </w:p>
        </w:tc>
        <w:tc>
          <w:tcPr>
            <w:tcW w:w="5615" w:type="dxa"/>
            <w:gridSpan w:val="3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4FB" w:rsidRDefault="00DF2FB3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Sprachbewusstheit</w:t>
            </w:r>
          </w:p>
        </w:tc>
      </w:tr>
      <w:tr w:rsidR="00DA74FB">
        <w:trPr>
          <w:trHeight w:val="1102"/>
        </w:trPr>
        <w:tc>
          <w:tcPr>
            <w:tcW w:w="5043" w:type="dxa"/>
            <w:gridSpan w:val="3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74FB" w:rsidRPr="00602737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 w:rsidRPr="00602737">
              <w:rPr>
                <w:sz w:val="18"/>
                <w:szCs w:val="14"/>
              </w:rPr>
              <w:t xml:space="preserve">erste Wort- und Texterschließungsstrategien (Tolerierung von </w:t>
            </w:r>
            <w:proofErr w:type="spellStart"/>
            <w:r w:rsidRPr="00602737">
              <w:rPr>
                <w:sz w:val="18"/>
                <w:szCs w:val="14"/>
              </w:rPr>
              <w:t>Verstehenslücken</w:t>
            </w:r>
            <w:proofErr w:type="spellEnd"/>
            <w:r w:rsidRPr="00602737">
              <w:rPr>
                <w:sz w:val="18"/>
                <w:szCs w:val="14"/>
              </w:rPr>
              <w:t xml:space="preserve">/Bildung von </w:t>
            </w:r>
            <w:proofErr w:type="spellStart"/>
            <w:r w:rsidRPr="00602737">
              <w:rPr>
                <w:sz w:val="18"/>
                <w:szCs w:val="14"/>
              </w:rPr>
              <w:t>Verstehensinseln</w:t>
            </w:r>
            <w:proofErr w:type="spellEnd"/>
            <w:r w:rsidRPr="00602737">
              <w:rPr>
                <w:sz w:val="18"/>
                <w:szCs w:val="14"/>
              </w:rPr>
              <w:t>/Markierungstechniken)</w:t>
            </w:r>
          </w:p>
          <w:p w:rsidR="00DA74FB" w:rsidRPr="00602737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 w:rsidRPr="00602737">
              <w:rPr>
                <w:sz w:val="18"/>
                <w:szCs w:val="14"/>
              </w:rPr>
              <w:t>grundlegende Lernstrategien zur systematischen Aneignung, Erweiterung und selbstständigen Verwendung des eigenen Wortschatzes sowie grammatischer und syntaktischer Strukturen</w:t>
            </w:r>
          </w:p>
          <w:p w:rsidR="00DA74FB" w:rsidRPr="00602737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 w:rsidRPr="00602737">
              <w:rPr>
                <w:sz w:val="18"/>
                <w:szCs w:val="14"/>
              </w:rPr>
              <w:t>mit auftretenden Schwierigkeiten bei der Kommunikation umgehen (Gestik, Mimik, Nachfragen)</w:t>
            </w:r>
          </w:p>
          <w:p w:rsidR="00DA74FB" w:rsidRPr="00602737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 w:rsidRPr="00602737">
              <w:rPr>
                <w:sz w:val="18"/>
                <w:szCs w:val="14"/>
              </w:rPr>
              <w:t>einfache Kompensationsstrategien anwenden (z.B. Umschreibungen)</w:t>
            </w:r>
          </w:p>
          <w:p w:rsidR="00DA74FB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22"/>
                <w:szCs w:val="22"/>
              </w:rPr>
            </w:pPr>
            <w:r w:rsidRPr="00602737">
              <w:rPr>
                <w:sz w:val="18"/>
                <w:szCs w:val="14"/>
              </w:rPr>
              <w:t>erste Hör-/Hörseh- und Lesestrategien</w:t>
            </w:r>
          </w:p>
        </w:tc>
        <w:tc>
          <w:tcPr>
            <w:tcW w:w="35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</w:tcPr>
          <w:p w:rsidR="00DA74FB" w:rsidRDefault="00DA74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5" w:type="dxa"/>
            <w:gridSpan w:val="3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74FB" w:rsidRPr="00602737" w:rsidRDefault="00DF2FB3" w:rsidP="0060273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 w:rsidRPr="00602737">
              <w:rPr>
                <w:sz w:val="18"/>
                <w:szCs w:val="14"/>
              </w:rPr>
              <w:t xml:space="preserve">grundlegende sprachliche Regelmäßigkeiten des Sprachgebrauchs benennen (Verwendung von </w:t>
            </w:r>
            <w:proofErr w:type="spellStart"/>
            <w:r w:rsidRPr="002223B1">
              <w:rPr>
                <w:i/>
                <w:iCs/>
                <w:sz w:val="18"/>
                <w:szCs w:val="14"/>
              </w:rPr>
              <w:t>ser</w:t>
            </w:r>
            <w:proofErr w:type="spellEnd"/>
            <w:r w:rsidRPr="00602737">
              <w:rPr>
                <w:sz w:val="18"/>
                <w:szCs w:val="14"/>
              </w:rPr>
              <w:t>/</w:t>
            </w:r>
            <w:proofErr w:type="spellStart"/>
            <w:r w:rsidRPr="002223B1">
              <w:rPr>
                <w:i/>
                <w:iCs/>
                <w:sz w:val="18"/>
                <w:szCs w:val="14"/>
              </w:rPr>
              <w:t>estar</w:t>
            </w:r>
            <w:proofErr w:type="spellEnd"/>
            <w:r w:rsidRPr="00602737">
              <w:rPr>
                <w:sz w:val="18"/>
                <w:szCs w:val="14"/>
              </w:rPr>
              <w:t>/</w:t>
            </w:r>
            <w:proofErr w:type="spellStart"/>
            <w:r w:rsidRPr="002223B1">
              <w:rPr>
                <w:i/>
                <w:iCs/>
                <w:sz w:val="18"/>
                <w:szCs w:val="14"/>
              </w:rPr>
              <w:t>há</w:t>
            </w:r>
            <w:proofErr w:type="spellEnd"/>
            <w:r w:rsidRPr="00602737">
              <w:rPr>
                <w:sz w:val="18"/>
                <w:szCs w:val="14"/>
              </w:rPr>
              <w:t xml:space="preserve"> für Ortsangaben/Beschreibungen)</w:t>
            </w:r>
          </w:p>
          <w:p w:rsidR="00DA74FB" w:rsidRDefault="00DA74FB">
            <w:pPr>
              <w:rPr>
                <w:sz w:val="22"/>
                <w:szCs w:val="22"/>
              </w:rPr>
            </w:pPr>
          </w:p>
        </w:tc>
      </w:tr>
      <w:tr w:rsidR="00DA74FB">
        <w:trPr>
          <w:trHeight w:val="644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4FB" w:rsidRDefault="00DF2FB3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Text- und Medienkompetenz</w:t>
            </w:r>
          </w:p>
        </w:tc>
      </w:tr>
      <w:tr w:rsidR="00DA74FB">
        <w:trPr>
          <w:trHeight w:val="499"/>
        </w:trPr>
        <w:tc>
          <w:tcPr>
            <w:tcW w:w="14254" w:type="dxa"/>
            <w:gridSpan w:val="10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74FB" w:rsidRDefault="00DF2FB3">
            <w:pPr>
              <w:numPr>
                <w:ilvl w:val="0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adaptierte/didaktisierte sowie kurze, klar strukturierte authentische Texte, Lesetexte, Hör- und Hörsehtexte, mehrfach kodierte Texte:</w:t>
            </w:r>
          </w:p>
          <w:p w:rsidR="00DA74FB" w:rsidRDefault="00DF2FB3">
            <w:pPr>
              <w:numPr>
                <w:ilvl w:val="1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Ausgangstexte: (persönliche) Nachrichten und Berichte, Werbe- und Informationstexte, u.a. aus dem öffentlichen Raum</w:t>
            </w:r>
          </w:p>
          <w:p w:rsidR="00DA74FB" w:rsidRDefault="00DF2FB3">
            <w:pPr>
              <w:numPr>
                <w:ilvl w:val="1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Zieltexte: Dialoge, (persönliche) Nachrichten, Bild- und Personenbeschreibungen, kurze Vorträge, Präsentationen und Berichte (</w:t>
            </w:r>
            <w:r>
              <w:rPr>
                <w:sz w:val="20"/>
                <w:lang w:eastAsia="en-US"/>
              </w:rPr>
              <w:t>z.B. mit Hilfe von digitalen Präsentationswerkzeugen)</w:t>
            </w:r>
          </w:p>
          <w:p w:rsidR="00DA74FB" w:rsidRDefault="00DA74FB">
            <w:pPr>
              <w:ind w:left="1080"/>
              <w:rPr>
                <w:sz w:val="20"/>
                <w:szCs w:val="22"/>
              </w:rPr>
            </w:pPr>
          </w:p>
        </w:tc>
      </w:tr>
      <w:tr w:rsidR="00DA74FB">
        <w:trPr>
          <w:trHeight w:val="515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4FB" w:rsidRDefault="00DF2FB3">
            <w:p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Sonstige fachinterne Absprachen</w:t>
            </w:r>
          </w:p>
        </w:tc>
      </w:tr>
      <w:tr w:rsidR="00DA74FB">
        <w:trPr>
          <w:trHeight w:val="449"/>
        </w:trPr>
        <w:tc>
          <w:tcPr>
            <w:tcW w:w="6303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A74FB" w:rsidRDefault="00DF2FB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Lernerfolgsüberprüfung</w:t>
            </w:r>
          </w:p>
          <w:p w:rsidR="00DA74FB" w:rsidRDefault="00DF2FB3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sz w:val="20"/>
                <w:szCs w:val="22"/>
              </w:rPr>
              <w:t xml:space="preserve">Schreiben + </w:t>
            </w:r>
            <w:proofErr w:type="spellStart"/>
            <w:r>
              <w:rPr>
                <w:sz w:val="20"/>
                <w:szCs w:val="22"/>
              </w:rPr>
              <w:t>Verfügen</w:t>
            </w:r>
            <w:proofErr w:type="spellEnd"/>
            <w:r>
              <w:rPr>
                <w:sz w:val="20"/>
                <w:szCs w:val="22"/>
              </w:rPr>
              <w:t xml:space="preserve"> über sprachliche Mittel + Leseverstehen</w:t>
            </w: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74FB" w:rsidRDefault="00DA74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DA74FB" w:rsidRDefault="00DF2FB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Projektvorhaben</w:t>
            </w:r>
          </w:p>
          <w:p w:rsidR="00DA74FB" w:rsidRDefault="00DF2FB3">
            <w:pPr>
              <w:pStyle w:val="Listenabsatz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Präsentation des eigenen Zimmers in einem (fiktiven) Videochat oder in einer digitalen Präsentation mit dem/der / für den/die (fiktive/n) portugiesische/n Austauschpartner/in</w:t>
            </w:r>
          </w:p>
        </w:tc>
      </w:tr>
    </w:tbl>
    <w:p w:rsidR="00DA74FB" w:rsidRDefault="00DA74FB"/>
    <w:sectPr w:rsidR="00DA74FB">
      <w:headerReference w:type="default" r:id="rId7"/>
      <w:pgSz w:w="16838" w:h="11906" w:orient="landscape"/>
      <w:pgMar w:top="1417" w:right="1134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B1" w:rsidRDefault="00365AB1">
      <w:r>
        <w:separator/>
      </w:r>
    </w:p>
  </w:endnote>
  <w:endnote w:type="continuationSeparator" w:id="0">
    <w:p w:rsidR="00365AB1" w:rsidRDefault="003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B1" w:rsidRDefault="00365AB1">
      <w:r>
        <w:separator/>
      </w:r>
    </w:p>
  </w:footnote>
  <w:footnote w:type="continuationSeparator" w:id="0">
    <w:p w:rsidR="00365AB1" w:rsidRDefault="003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FB" w:rsidRDefault="00DF2FB3">
    <w:pPr>
      <w:jc w:val="center"/>
      <w:rPr>
        <w:sz w:val="22"/>
        <w:szCs w:val="22"/>
      </w:rPr>
    </w:pPr>
    <w:r>
      <w:rPr>
        <w:i/>
        <w:sz w:val="22"/>
        <w:szCs w:val="22"/>
      </w:rPr>
      <w:t>Dieses konkretisierte Unterrichtsvorhaben leistet einen Beitrag zur schrittweisen Anbahnung der nachfolgend genannten Kompetenzen.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61E"/>
    <w:multiLevelType w:val="multilevel"/>
    <w:tmpl w:val="B21C91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BB5F15"/>
    <w:multiLevelType w:val="multilevel"/>
    <w:tmpl w:val="F63047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743359"/>
    <w:multiLevelType w:val="multilevel"/>
    <w:tmpl w:val="38D47E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EF60C5"/>
    <w:multiLevelType w:val="multilevel"/>
    <w:tmpl w:val="54386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C2980"/>
    <w:multiLevelType w:val="multilevel"/>
    <w:tmpl w:val="9F980B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2E6EC1"/>
    <w:multiLevelType w:val="multilevel"/>
    <w:tmpl w:val="648A5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EA40AB"/>
    <w:multiLevelType w:val="multilevel"/>
    <w:tmpl w:val="5D68BA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BC121B"/>
    <w:multiLevelType w:val="multilevel"/>
    <w:tmpl w:val="A25AD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6F628C"/>
    <w:multiLevelType w:val="multilevel"/>
    <w:tmpl w:val="E39446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FB"/>
    <w:rsid w:val="000F381B"/>
    <w:rsid w:val="00183C43"/>
    <w:rsid w:val="002223B1"/>
    <w:rsid w:val="00365AB1"/>
    <w:rsid w:val="00551C86"/>
    <w:rsid w:val="00602737"/>
    <w:rsid w:val="006E656E"/>
    <w:rsid w:val="00722655"/>
    <w:rsid w:val="00880DA7"/>
    <w:rsid w:val="00960E82"/>
    <w:rsid w:val="00AB0A1C"/>
    <w:rsid w:val="00DA74FB"/>
    <w:rsid w:val="00DF2FB3"/>
    <w:rsid w:val="00F4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DE05F-6BCE-4D1A-8F6E-AAB3190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531"/>
    <w:pPr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1A650E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A650E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5B4BCD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1A65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A65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5B4B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A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A1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6FF240A9</Template>
  <TotalTime>0</TotalTime>
  <Pages>2</Pages>
  <Words>596</Words>
  <Characters>3762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2020-06-03T07:48:00Z</dcterms:created>
  <dcterms:modified xsi:type="dcterms:W3CDTF">2020-06-12T07:38:00Z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