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FD5" w:rsidRDefault="00DB1392">
      <w:pPr>
        <w:pStyle w:val="Untertitel"/>
        <w:rPr>
          <w:rFonts w:cs="Arial"/>
        </w:rPr>
      </w:pPr>
      <w:r>
        <w:rPr>
          <w:rFonts w:cs="Arial"/>
        </w:rPr>
        <w:t>Beispiel für einen schulinternen Lehrplan</w:t>
      </w:r>
    </w:p>
    <w:p w:rsidR="00922FD5" w:rsidRDefault="00DB1392">
      <w:pPr>
        <w:pStyle w:val="Untertitel"/>
        <w:rPr>
          <w:rFonts w:cs="Arial"/>
        </w:rPr>
      </w:pPr>
      <w:r>
        <w:rPr>
          <w:rFonts w:cs="Arial"/>
        </w:rPr>
        <w:t>Gymnasium – Sekundarstufe I</w:t>
      </w:r>
    </w:p>
    <w:p w:rsidR="00922FD5" w:rsidRDefault="00DB1392">
      <w:pPr>
        <w:pStyle w:val="Titel"/>
        <w:tabs>
          <w:tab w:val="left" w:pos="5415"/>
        </w:tabs>
        <w:spacing w:before="3402" w:after="480"/>
        <w:rPr>
          <w:rFonts w:cs="Arial"/>
        </w:rPr>
      </w:pPr>
      <w:r>
        <w:rPr>
          <w:rFonts w:cs="Arial"/>
        </w:rPr>
        <w:t>Latein</w:t>
      </w:r>
    </w:p>
    <w:p w:rsidR="00922FD5" w:rsidRDefault="00DB1392">
      <w:pPr>
        <w:pStyle w:val="Untertitel"/>
      </w:pPr>
      <w:r>
        <w:rPr>
          <w:rFonts w:cs="Arial"/>
          <w:sz w:val="28"/>
          <w:szCs w:val="28"/>
        </w:rPr>
        <w:t>(</w:t>
      </w:r>
      <w:r w:rsidR="00F15588">
        <w:rPr>
          <w:rFonts w:cs="Arial"/>
          <w:sz w:val="28"/>
          <w:szCs w:val="28"/>
        </w:rPr>
        <w:t>Fassung vom 31.01.2020</w:t>
      </w:r>
      <w:r>
        <w:rPr>
          <w:rFonts w:cs="Arial"/>
          <w:sz w:val="28"/>
          <w:szCs w:val="28"/>
        </w:rPr>
        <w:t xml:space="preserve">) </w:t>
      </w:r>
    </w:p>
    <w:p w:rsidR="00922FD5" w:rsidRDefault="00DB1392">
      <w:pPr>
        <w:rPr>
          <w:rFonts w:eastAsiaTheme="majorEastAsia" w:cs="Arial"/>
          <w:spacing w:val="15"/>
        </w:rPr>
      </w:pPr>
      <w:r>
        <w:br w:type="page"/>
      </w:r>
    </w:p>
    <w:p w:rsidR="00922FD5" w:rsidRPr="00DB2018" w:rsidRDefault="00DB1392" w:rsidP="00DB2018">
      <w:pPr>
        <w:pStyle w:val="Konstruktionshinweise"/>
      </w:pPr>
      <w:r w:rsidRPr="00DB2018">
        <w:lastRenderedPageBreak/>
        <w:t>Hinweis:</w:t>
      </w:r>
    </w:p>
    <w:p w:rsidR="00922FD5" w:rsidRPr="00DB2018" w:rsidRDefault="00DB1392" w:rsidP="00DB2018">
      <w:pPr>
        <w:pStyle w:val="Konstruktionshinweise"/>
      </w:pPr>
      <w:r w:rsidRPr="00DB2018">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rsidR="00922FD5" w:rsidRPr="00DB2018" w:rsidRDefault="00DB1392" w:rsidP="00DB2018">
      <w:pPr>
        <w:pStyle w:val="Konstruktionshinweise"/>
      </w:pPr>
      <w:r w:rsidRPr="00DB2018">
        <w:t>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 Grundsätze zur fachdidaktischen und fachmethodischen Arbeit, über Grundsätze zur Leistungsbewertung und über Vorschläge an die Lehrerkonferenz zur Einführung von Lernmitteln (§ 70 SchulG).</w:t>
      </w:r>
    </w:p>
    <w:p w:rsidR="00922FD5" w:rsidRPr="00DB2018" w:rsidRDefault="00DB1392" w:rsidP="00DB2018">
      <w:pPr>
        <w:pStyle w:val="Konstruktionshinweise"/>
      </w:pPr>
      <w:r w:rsidRPr="00DB2018">
        <w:t xml:space="preserve">Getroffene Verabredungen und Entscheidungen der Fachgruppen werden in schulinternen Lehrplänen dokumentiert und können von Lehrpersonen, Lernenden und Erziehungsberechtigten eingesehen werden. Während Kernlehrpläne die erwarteten </w:t>
      </w:r>
      <w:r w:rsidR="003D3CB4">
        <w:t>Lernergebnisse</w:t>
      </w:r>
      <w:r w:rsidRPr="00DB2018">
        <w:t xml:space="preserve"> des Unterrichts festlegen, beschreiben schulinterne Lehrpläne schulspezifisch Wege, auf denen diese Ziele erreicht werden sollen.</w:t>
      </w:r>
    </w:p>
    <w:p w:rsidR="00922FD5" w:rsidRPr="00DB2018" w:rsidRDefault="00922FD5" w:rsidP="00DB2018">
      <w:pPr>
        <w:pStyle w:val="Konstruktionshinweise"/>
      </w:pPr>
    </w:p>
    <w:p w:rsidR="00922FD5" w:rsidRPr="00DB2018" w:rsidRDefault="00DB1392" w:rsidP="00DB2018">
      <w:pPr>
        <w:pStyle w:val="Konstruktionshinweise"/>
      </w:pPr>
      <w:r w:rsidRPr="00DB2018">
        <w:t>Als ein Angebot, Fachkonferenzen im Prozess der gemeinsamen Unterrichtsentwicklung zu unterstützen, steht hier ein Beispiel für einen schulinternen Lehrplan eines fiktiven Gymnasiums für das Fach Latein zur Verfügung. Das Angebot kann gemäß den jeweiligen Bedürfnissen vor Ort frei genutzt, verändert und angepasst werden. Dabei bieten sich insbesondere die beiden folgenden Möglichkeiten des Vorgehens an:</w:t>
      </w:r>
    </w:p>
    <w:p w:rsidR="00922FD5" w:rsidRPr="00DB2018" w:rsidRDefault="00DB1392" w:rsidP="00025A6D">
      <w:pPr>
        <w:pStyle w:val="Konstruktionshinweise"/>
        <w:ind w:left="964" w:hanging="284"/>
      </w:pPr>
      <w:r w:rsidRPr="00DB2018">
        <w:t>•</w:t>
      </w:r>
      <w:r w:rsidRPr="00DB2018">
        <w:tab/>
        <w:t>Fachgruppen können ihre bisherigen schulinternen Lehrpläne mithilfe der im Angebot ausgewiesenen Hinweise bzw. dargelegten Grundprinzipien auf der Grundlage des neuen Kernlehrplans überarbeiten.</w:t>
      </w:r>
    </w:p>
    <w:p w:rsidR="00922FD5" w:rsidRPr="00DB2018" w:rsidRDefault="00DB1392" w:rsidP="00025A6D">
      <w:pPr>
        <w:pStyle w:val="Konstruktionshinweise"/>
        <w:ind w:left="964" w:hanging="284"/>
      </w:pPr>
      <w:r w:rsidRPr="00DB2018">
        <w:t>•</w:t>
      </w:r>
      <w:r w:rsidRPr="00DB2018">
        <w:tab/>
        <w:t>Fachgruppen können das vorliegende Beispiel mit den notwendigen schulspezifischen Modifikationen und ggf. erforderlichen Ausschärfungen vollständig oder in Teilen übernehmen.</w:t>
      </w:r>
    </w:p>
    <w:p w:rsidR="00F15588" w:rsidRPr="00DB2018" w:rsidRDefault="00F15588" w:rsidP="00DB2018">
      <w:pPr>
        <w:pStyle w:val="Konstruktionshinweise"/>
      </w:pPr>
      <w:r w:rsidRPr="00DB2018">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rsidR="00F15588" w:rsidRPr="00DB2018" w:rsidRDefault="00F15588" w:rsidP="00DB2018">
      <w:pPr>
        <w:pStyle w:val="Konstruktionshinweise"/>
      </w:pPr>
      <w:r w:rsidRPr="00DB2018">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rsidR="00F15588" w:rsidRDefault="00F15588" w:rsidP="00F15588">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rFonts w:cs="Arial"/>
        </w:rPr>
        <w:sectPr w:rsidR="00F15588">
          <w:headerReference w:type="default" r:id="rId8"/>
          <w:footerReference w:type="even" r:id="rId9"/>
          <w:footerReference w:type="default" r:id="rId10"/>
          <w:pgSz w:w="11906" w:h="16838"/>
          <w:pgMar w:top="1985" w:right="1440" w:bottom="1276" w:left="1797" w:header="709" w:footer="709" w:gutter="0"/>
          <w:cols w:space="720"/>
          <w:formProt w:val="0"/>
          <w:titlePg/>
          <w:docGrid w:linePitch="360" w:charSpace="4096"/>
        </w:sectPr>
      </w:pPr>
    </w:p>
    <w:p w:rsidR="00922FD5" w:rsidRDefault="00DB1392">
      <w:pPr>
        <w:pStyle w:val="StandardII"/>
      </w:pPr>
      <w:r>
        <w:rPr>
          <w:rFonts w:cs="Arial"/>
          <w:b/>
          <w:sz w:val="28"/>
        </w:rPr>
        <w:lastRenderedPageBreak/>
        <w:t>Inhalt</w:t>
      </w:r>
    </w:p>
    <w:p w:rsidR="00983732" w:rsidRDefault="00DB1392">
      <w:pPr>
        <w:pStyle w:val="Verzeichnis1"/>
        <w:tabs>
          <w:tab w:val="left" w:pos="440"/>
          <w:tab w:val="right" w:leader="dot" w:pos="8659"/>
        </w:tabs>
        <w:rPr>
          <w:rFonts w:asciiTheme="minorHAnsi" w:eastAsiaTheme="minorEastAsia" w:hAnsiTheme="minorHAnsi"/>
          <w:b w:val="0"/>
          <w:noProof/>
          <w:lang w:eastAsia="de-DE"/>
        </w:rPr>
      </w:pPr>
      <w:r>
        <w:fldChar w:fldCharType="begin"/>
      </w:r>
      <w:r>
        <w:rPr>
          <w:rStyle w:val="IndexLink"/>
          <w:rFonts w:cs="Arial"/>
          <w:webHidden/>
        </w:rPr>
        <w:instrText>TOC \z \o "1-3" \u \h</w:instrText>
      </w:r>
      <w:r>
        <w:rPr>
          <w:rStyle w:val="IndexLink"/>
        </w:rPr>
        <w:fldChar w:fldCharType="separate"/>
      </w:r>
      <w:hyperlink w:anchor="_Toc30085375" w:history="1">
        <w:r w:rsidR="00983732" w:rsidRPr="00764406">
          <w:rPr>
            <w:rStyle w:val="Hyperlink"/>
            <w:rFonts w:cs="Arial"/>
            <w:noProof/>
          </w:rPr>
          <w:t>1</w:t>
        </w:r>
        <w:r w:rsidR="00983732">
          <w:rPr>
            <w:rFonts w:asciiTheme="minorHAnsi" w:eastAsiaTheme="minorEastAsia" w:hAnsiTheme="minorHAnsi"/>
            <w:b w:val="0"/>
            <w:noProof/>
            <w:lang w:eastAsia="de-DE"/>
          </w:rPr>
          <w:tab/>
        </w:r>
        <w:r w:rsidR="00983732" w:rsidRPr="00764406">
          <w:rPr>
            <w:rStyle w:val="Hyperlink"/>
            <w:rFonts w:cs="Arial"/>
            <w:noProof/>
          </w:rPr>
          <w:t>Rahmenbedingungen der fachlichen Arbeit</w:t>
        </w:r>
        <w:r w:rsidR="00983732">
          <w:rPr>
            <w:noProof/>
            <w:webHidden/>
          </w:rPr>
          <w:tab/>
        </w:r>
        <w:r w:rsidR="00983732">
          <w:rPr>
            <w:noProof/>
            <w:webHidden/>
          </w:rPr>
          <w:fldChar w:fldCharType="begin"/>
        </w:r>
        <w:r w:rsidR="00983732">
          <w:rPr>
            <w:noProof/>
            <w:webHidden/>
          </w:rPr>
          <w:instrText xml:space="preserve"> PAGEREF _Toc30085375 \h </w:instrText>
        </w:r>
        <w:r w:rsidR="00983732">
          <w:rPr>
            <w:noProof/>
            <w:webHidden/>
          </w:rPr>
        </w:r>
        <w:r w:rsidR="00983732">
          <w:rPr>
            <w:noProof/>
            <w:webHidden/>
          </w:rPr>
          <w:fldChar w:fldCharType="separate"/>
        </w:r>
        <w:r w:rsidR="00310D68">
          <w:rPr>
            <w:noProof/>
            <w:webHidden/>
          </w:rPr>
          <w:t>4</w:t>
        </w:r>
        <w:r w:rsidR="00983732">
          <w:rPr>
            <w:noProof/>
            <w:webHidden/>
          </w:rPr>
          <w:fldChar w:fldCharType="end"/>
        </w:r>
      </w:hyperlink>
    </w:p>
    <w:p w:rsidR="00983732" w:rsidRDefault="006C0FEC">
      <w:pPr>
        <w:pStyle w:val="Verzeichnis1"/>
        <w:tabs>
          <w:tab w:val="left" w:pos="440"/>
          <w:tab w:val="right" w:leader="dot" w:pos="8659"/>
        </w:tabs>
        <w:rPr>
          <w:rFonts w:asciiTheme="minorHAnsi" w:eastAsiaTheme="minorEastAsia" w:hAnsiTheme="minorHAnsi"/>
          <w:b w:val="0"/>
          <w:noProof/>
          <w:lang w:eastAsia="de-DE"/>
        </w:rPr>
      </w:pPr>
      <w:hyperlink w:anchor="_Toc30085376" w:history="1">
        <w:r w:rsidR="00983732" w:rsidRPr="00764406">
          <w:rPr>
            <w:rStyle w:val="Hyperlink"/>
            <w:rFonts w:cs="Arial"/>
            <w:noProof/>
          </w:rPr>
          <w:t>2</w:t>
        </w:r>
        <w:r w:rsidR="00983732">
          <w:rPr>
            <w:rFonts w:asciiTheme="minorHAnsi" w:eastAsiaTheme="minorEastAsia" w:hAnsiTheme="minorHAnsi"/>
            <w:b w:val="0"/>
            <w:noProof/>
            <w:lang w:eastAsia="de-DE"/>
          </w:rPr>
          <w:tab/>
        </w:r>
        <w:r w:rsidR="00983732" w:rsidRPr="00764406">
          <w:rPr>
            <w:rStyle w:val="Hyperlink"/>
            <w:rFonts w:cs="Arial"/>
            <w:noProof/>
          </w:rPr>
          <w:t>Entscheidungen zum Unterricht</w:t>
        </w:r>
        <w:r w:rsidR="00983732">
          <w:rPr>
            <w:noProof/>
            <w:webHidden/>
          </w:rPr>
          <w:tab/>
        </w:r>
        <w:r w:rsidR="00983732">
          <w:rPr>
            <w:noProof/>
            <w:webHidden/>
          </w:rPr>
          <w:fldChar w:fldCharType="begin"/>
        </w:r>
        <w:r w:rsidR="00983732">
          <w:rPr>
            <w:noProof/>
            <w:webHidden/>
          </w:rPr>
          <w:instrText xml:space="preserve"> PAGEREF _Toc30085376 \h </w:instrText>
        </w:r>
        <w:r w:rsidR="00983732">
          <w:rPr>
            <w:noProof/>
            <w:webHidden/>
          </w:rPr>
        </w:r>
        <w:r w:rsidR="00983732">
          <w:rPr>
            <w:noProof/>
            <w:webHidden/>
          </w:rPr>
          <w:fldChar w:fldCharType="separate"/>
        </w:r>
        <w:r w:rsidR="00310D68">
          <w:rPr>
            <w:noProof/>
            <w:webHidden/>
          </w:rPr>
          <w:t>6</w:t>
        </w:r>
        <w:r w:rsidR="00983732">
          <w:rPr>
            <w:noProof/>
            <w:webHidden/>
          </w:rPr>
          <w:fldChar w:fldCharType="end"/>
        </w:r>
      </w:hyperlink>
    </w:p>
    <w:p w:rsidR="00983732" w:rsidRDefault="006C0FEC">
      <w:pPr>
        <w:pStyle w:val="Verzeichnis2"/>
        <w:rPr>
          <w:rFonts w:asciiTheme="minorHAnsi" w:eastAsiaTheme="minorEastAsia" w:hAnsiTheme="minorHAnsi"/>
          <w:noProof/>
          <w:lang w:eastAsia="de-DE"/>
        </w:rPr>
      </w:pPr>
      <w:hyperlink w:anchor="_Toc30085377" w:history="1">
        <w:r w:rsidR="00983732" w:rsidRPr="00764406">
          <w:rPr>
            <w:rStyle w:val="Hyperlink"/>
            <w:rFonts w:cs="Arial"/>
            <w:noProof/>
          </w:rPr>
          <w:t xml:space="preserve">2.1 </w:t>
        </w:r>
        <w:r w:rsidR="00983732">
          <w:rPr>
            <w:rFonts w:asciiTheme="minorHAnsi" w:eastAsiaTheme="minorEastAsia" w:hAnsiTheme="minorHAnsi"/>
            <w:noProof/>
            <w:lang w:eastAsia="de-DE"/>
          </w:rPr>
          <w:tab/>
        </w:r>
        <w:r w:rsidR="00983732" w:rsidRPr="00764406">
          <w:rPr>
            <w:rStyle w:val="Hyperlink"/>
            <w:rFonts w:cs="Arial"/>
            <w:noProof/>
          </w:rPr>
          <w:t>Unterrichtsvorhaben</w:t>
        </w:r>
        <w:r w:rsidR="00983732">
          <w:rPr>
            <w:noProof/>
            <w:webHidden/>
          </w:rPr>
          <w:tab/>
        </w:r>
        <w:r w:rsidR="00983732">
          <w:rPr>
            <w:noProof/>
            <w:webHidden/>
          </w:rPr>
          <w:fldChar w:fldCharType="begin"/>
        </w:r>
        <w:r w:rsidR="00983732">
          <w:rPr>
            <w:noProof/>
            <w:webHidden/>
          </w:rPr>
          <w:instrText xml:space="preserve"> PAGEREF _Toc30085377 \h </w:instrText>
        </w:r>
        <w:r w:rsidR="00983732">
          <w:rPr>
            <w:noProof/>
            <w:webHidden/>
          </w:rPr>
        </w:r>
        <w:r w:rsidR="00983732">
          <w:rPr>
            <w:noProof/>
            <w:webHidden/>
          </w:rPr>
          <w:fldChar w:fldCharType="separate"/>
        </w:r>
        <w:r w:rsidR="00310D68">
          <w:rPr>
            <w:noProof/>
            <w:webHidden/>
          </w:rPr>
          <w:t>7</w:t>
        </w:r>
        <w:r w:rsidR="00983732">
          <w:rPr>
            <w:noProof/>
            <w:webHidden/>
          </w:rPr>
          <w:fldChar w:fldCharType="end"/>
        </w:r>
      </w:hyperlink>
    </w:p>
    <w:p w:rsidR="00983732" w:rsidRDefault="006C0FEC">
      <w:pPr>
        <w:pStyle w:val="Verzeichnis2"/>
        <w:rPr>
          <w:rFonts w:asciiTheme="minorHAnsi" w:eastAsiaTheme="minorEastAsia" w:hAnsiTheme="minorHAnsi"/>
          <w:noProof/>
          <w:lang w:eastAsia="de-DE"/>
        </w:rPr>
      </w:pPr>
      <w:hyperlink w:anchor="_Toc30085378" w:history="1">
        <w:r w:rsidR="00983732" w:rsidRPr="00764406">
          <w:rPr>
            <w:rStyle w:val="Hyperlink"/>
            <w:rFonts w:cs="Arial"/>
            <w:noProof/>
          </w:rPr>
          <w:t>2.2</w:t>
        </w:r>
        <w:r w:rsidR="00983732">
          <w:rPr>
            <w:rFonts w:asciiTheme="minorHAnsi" w:eastAsiaTheme="minorEastAsia" w:hAnsiTheme="minorHAnsi"/>
            <w:noProof/>
            <w:lang w:eastAsia="de-DE"/>
          </w:rPr>
          <w:tab/>
        </w:r>
        <w:r w:rsidR="00983732" w:rsidRPr="00764406">
          <w:rPr>
            <w:rStyle w:val="Hyperlink"/>
            <w:rFonts w:cs="Arial"/>
            <w:noProof/>
          </w:rPr>
          <w:t>Grundsätze der fachdidaktischen und fachmethodischen Arbeit</w:t>
        </w:r>
        <w:r w:rsidR="00983732">
          <w:rPr>
            <w:noProof/>
            <w:webHidden/>
          </w:rPr>
          <w:tab/>
        </w:r>
        <w:r w:rsidR="00983732">
          <w:rPr>
            <w:noProof/>
            <w:webHidden/>
          </w:rPr>
          <w:fldChar w:fldCharType="begin"/>
        </w:r>
        <w:r w:rsidR="00983732">
          <w:rPr>
            <w:noProof/>
            <w:webHidden/>
          </w:rPr>
          <w:instrText xml:space="preserve"> PAGEREF _Toc30085378 \h </w:instrText>
        </w:r>
        <w:r w:rsidR="00983732">
          <w:rPr>
            <w:noProof/>
            <w:webHidden/>
          </w:rPr>
        </w:r>
        <w:r w:rsidR="00983732">
          <w:rPr>
            <w:noProof/>
            <w:webHidden/>
          </w:rPr>
          <w:fldChar w:fldCharType="separate"/>
        </w:r>
        <w:r w:rsidR="00310D68">
          <w:rPr>
            <w:noProof/>
            <w:webHidden/>
          </w:rPr>
          <w:t>42</w:t>
        </w:r>
        <w:r w:rsidR="00983732">
          <w:rPr>
            <w:noProof/>
            <w:webHidden/>
          </w:rPr>
          <w:fldChar w:fldCharType="end"/>
        </w:r>
      </w:hyperlink>
    </w:p>
    <w:p w:rsidR="00983732" w:rsidRDefault="006C0FEC">
      <w:pPr>
        <w:pStyle w:val="Verzeichnis2"/>
        <w:rPr>
          <w:rFonts w:asciiTheme="minorHAnsi" w:eastAsiaTheme="minorEastAsia" w:hAnsiTheme="minorHAnsi"/>
          <w:noProof/>
          <w:lang w:eastAsia="de-DE"/>
        </w:rPr>
      </w:pPr>
      <w:hyperlink w:anchor="_Toc30085379" w:history="1">
        <w:r w:rsidR="00983732" w:rsidRPr="00764406">
          <w:rPr>
            <w:rStyle w:val="Hyperlink"/>
            <w:rFonts w:cs="Arial"/>
            <w:noProof/>
          </w:rPr>
          <w:t>2.3</w:t>
        </w:r>
        <w:r w:rsidR="00983732">
          <w:rPr>
            <w:rFonts w:asciiTheme="minorHAnsi" w:eastAsiaTheme="minorEastAsia" w:hAnsiTheme="minorHAnsi"/>
            <w:noProof/>
            <w:lang w:eastAsia="de-DE"/>
          </w:rPr>
          <w:tab/>
        </w:r>
        <w:r w:rsidR="00983732" w:rsidRPr="00764406">
          <w:rPr>
            <w:rStyle w:val="Hyperlink"/>
            <w:rFonts w:cs="Arial"/>
            <w:noProof/>
          </w:rPr>
          <w:t>Grundsätze der Leistungsbewertung und Leistungsrückmeldung</w:t>
        </w:r>
        <w:r w:rsidR="00983732">
          <w:rPr>
            <w:noProof/>
            <w:webHidden/>
          </w:rPr>
          <w:tab/>
        </w:r>
        <w:r w:rsidR="00983732">
          <w:rPr>
            <w:noProof/>
            <w:webHidden/>
          </w:rPr>
          <w:fldChar w:fldCharType="begin"/>
        </w:r>
        <w:r w:rsidR="00983732">
          <w:rPr>
            <w:noProof/>
            <w:webHidden/>
          </w:rPr>
          <w:instrText xml:space="preserve"> PAGEREF _Toc30085379 \h </w:instrText>
        </w:r>
        <w:r w:rsidR="00983732">
          <w:rPr>
            <w:noProof/>
            <w:webHidden/>
          </w:rPr>
        </w:r>
        <w:r w:rsidR="00983732">
          <w:rPr>
            <w:noProof/>
            <w:webHidden/>
          </w:rPr>
          <w:fldChar w:fldCharType="separate"/>
        </w:r>
        <w:r w:rsidR="00310D68">
          <w:rPr>
            <w:noProof/>
            <w:webHidden/>
          </w:rPr>
          <w:t>44</w:t>
        </w:r>
        <w:r w:rsidR="00983732">
          <w:rPr>
            <w:noProof/>
            <w:webHidden/>
          </w:rPr>
          <w:fldChar w:fldCharType="end"/>
        </w:r>
      </w:hyperlink>
    </w:p>
    <w:p w:rsidR="00983732" w:rsidRDefault="006C0FEC">
      <w:pPr>
        <w:pStyle w:val="Verzeichnis2"/>
        <w:rPr>
          <w:rFonts w:asciiTheme="minorHAnsi" w:eastAsiaTheme="minorEastAsia" w:hAnsiTheme="minorHAnsi"/>
          <w:noProof/>
          <w:lang w:eastAsia="de-DE"/>
        </w:rPr>
      </w:pPr>
      <w:hyperlink w:anchor="_Toc30085380" w:history="1">
        <w:r w:rsidR="00983732" w:rsidRPr="00764406">
          <w:rPr>
            <w:rStyle w:val="Hyperlink"/>
            <w:noProof/>
          </w:rPr>
          <w:t>2.4</w:t>
        </w:r>
        <w:r w:rsidR="00983732">
          <w:rPr>
            <w:rFonts w:asciiTheme="minorHAnsi" w:eastAsiaTheme="minorEastAsia" w:hAnsiTheme="minorHAnsi"/>
            <w:noProof/>
            <w:lang w:eastAsia="de-DE"/>
          </w:rPr>
          <w:tab/>
        </w:r>
        <w:r w:rsidR="00983732" w:rsidRPr="00764406">
          <w:rPr>
            <w:rStyle w:val="Hyperlink"/>
            <w:noProof/>
          </w:rPr>
          <w:t>Lehr- und Lernmittel</w:t>
        </w:r>
        <w:r w:rsidR="00983732">
          <w:rPr>
            <w:noProof/>
            <w:webHidden/>
          </w:rPr>
          <w:tab/>
        </w:r>
        <w:r w:rsidR="00983732">
          <w:rPr>
            <w:noProof/>
            <w:webHidden/>
          </w:rPr>
          <w:fldChar w:fldCharType="begin"/>
        </w:r>
        <w:r w:rsidR="00983732">
          <w:rPr>
            <w:noProof/>
            <w:webHidden/>
          </w:rPr>
          <w:instrText xml:space="preserve"> PAGEREF _Toc30085380 \h </w:instrText>
        </w:r>
        <w:r w:rsidR="00983732">
          <w:rPr>
            <w:noProof/>
            <w:webHidden/>
          </w:rPr>
        </w:r>
        <w:r w:rsidR="00983732">
          <w:rPr>
            <w:noProof/>
            <w:webHidden/>
          </w:rPr>
          <w:fldChar w:fldCharType="separate"/>
        </w:r>
        <w:r w:rsidR="00310D68">
          <w:rPr>
            <w:noProof/>
            <w:webHidden/>
          </w:rPr>
          <w:t>50</w:t>
        </w:r>
        <w:r w:rsidR="00983732">
          <w:rPr>
            <w:noProof/>
            <w:webHidden/>
          </w:rPr>
          <w:fldChar w:fldCharType="end"/>
        </w:r>
      </w:hyperlink>
    </w:p>
    <w:p w:rsidR="00983732" w:rsidRDefault="006C0FEC">
      <w:pPr>
        <w:pStyle w:val="Verzeichnis1"/>
        <w:tabs>
          <w:tab w:val="left" w:pos="440"/>
          <w:tab w:val="right" w:leader="dot" w:pos="8659"/>
        </w:tabs>
        <w:rPr>
          <w:rFonts w:asciiTheme="minorHAnsi" w:eastAsiaTheme="minorEastAsia" w:hAnsiTheme="minorHAnsi"/>
          <w:b w:val="0"/>
          <w:noProof/>
          <w:lang w:eastAsia="de-DE"/>
        </w:rPr>
      </w:pPr>
      <w:hyperlink w:anchor="_Toc30085381" w:history="1">
        <w:r w:rsidR="00983732" w:rsidRPr="00764406">
          <w:rPr>
            <w:rStyle w:val="Hyperlink"/>
            <w:noProof/>
          </w:rPr>
          <w:t>3</w:t>
        </w:r>
        <w:r w:rsidR="00983732">
          <w:rPr>
            <w:rFonts w:asciiTheme="minorHAnsi" w:eastAsiaTheme="minorEastAsia" w:hAnsiTheme="minorHAnsi"/>
            <w:b w:val="0"/>
            <w:noProof/>
            <w:lang w:eastAsia="de-DE"/>
          </w:rPr>
          <w:tab/>
        </w:r>
        <w:r w:rsidR="00983732" w:rsidRPr="00764406">
          <w:rPr>
            <w:rStyle w:val="Hyperlink"/>
            <w:noProof/>
          </w:rPr>
          <w:t>Entscheidungen zu fach- und unterrichtsübergreifenden Fragen</w:t>
        </w:r>
        <w:r w:rsidR="00983732">
          <w:rPr>
            <w:noProof/>
            <w:webHidden/>
          </w:rPr>
          <w:tab/>
        </w:r>
        <w:r w:rsidR="00983732">
          <w:rPr>
            <w:noProof/>
            <w:webHidden/>
          </w:rPr>
          <w:fldChar w:fldCharType="begin"/>
        </w:r>
        <w:r w:rsidR="00983732">
          <w:rPr>
            <w:noProof/>
            <w:webHidden/>
          </w:rPr>
          <w:instrText xml:space="preserve"> PAGEREF _Toc30085381 \h </w:instrText>
        </w:r>
        <w:r w:rsidR="00983732">
          <w:rPr>
            <w:noProof/>
            <w:webHidden/>
          </w:rPr>
        </w:r>
        <w:r w:rsidR="00983732">
          <w:rPr>
            <w:noProof/>
            <w:webHidden/>
          </w:rPr>
          <w:fldChar w:fldCharType="separate"/>
        </w:r>
        <w:r w:rsidR="00310D68">
          <w:rPr>
            <w:noProof/>
            <w:webHidden/>
          </w:rPr>
          <w:t>52</w:t>
        </w:r>
        <w:r w:rsidR="00983732">
          <w:rPr>
            <w:noProof/>
            <w:webHidden/>
          </w:rPr>
          <w:fldChar w:fldCharType="end"/>
        </w:r>
      </w:hyperlink>
    </w:p>
    <w:p w:rsidR="00983732" w:rsidRDefault="006C0FEC">
      <w:pPr>
        <w:pStyle w:val="Verzeichnis1"/>
        <w:tabs>
          <w:tab w:val="left" w:pos="440"/>
          <w:tab w:val="right" w:leader="dot" w:pos="8659"/>
        </w:tabs>
        <w:rPr>
          <w:rFonts w:asciiTheme="minorHAnsi" w:eastAsiaTheme="minorEastAsia" w:hAnsiTheme="minorHAnsi"/>
          <w:b w:val="0"/>
          <w:noProof/>
          <w:lang w:eastAsia="de-DE"/>
        </w:rPr>
      </w:pPr>
      <w:hyperlink w:anchor="_Toc30085382" w:history="1">
        <w:r w:rsidR="00983732" w:rsidRPr="00764406">
          <w:rPr>
            <w:rStyle w:val="Hyperlink"/>
            <w:noProof/>
          </w:rPr>
          <w:t>4</w:t>
        </w:r>
        <w:r w:rsidR="00983732">
          <w:rPr>
            <w:rFonts w:asciiTheme="minorHAnsi" w:eastAsiaTheme="minorEastAsia" w:hAnsiTheme="minorHAnsi"/>
            <w:b w:val="0"/>
            <w:noProof/>
            <w:lang w:eastAsia="de-DE"/>
          </w:rPr>
          <w:tab/>
        </w:r>
        <w:r w:rsidR="00983732" w:rsidRPr="00764406">
          <w:rPr>
            <w:rStyle w:val="Hyperlink"/>
            <w:noProof/>
          </w:rPr>
          <w:t>Qualitätssicherung und Evaluation</w:t>
        </w:r>
        <w:r w:rsidR="00983732">
          <w:rPr>
            <w:noProof/>
            <w:webHidden/>
          </w:rPr>
          <w:tab/>
        </w:r>
        <w:r w:rsidR="00983732">
          <w:rPr>
            <w:noProof/>
            <w:webHidden/>
          </w:rPr>
          <w:fldChar w:fldCharType="begin"/>
        </w:r>
        <w:r w:rsidR="00983732">
          <w:rPr>
            <w:noProof/>
            <w:webHidden/>
          </w:rPr>
          <w:instrText xml:space="preserve"> PAGEREF _Toc30085382 \h </w:instrText>
        </w:r>
        <w:r w:rsidR="00983732">
          <w:rPr>
            <w:noProof/>
            <w:webHidden/>
          </w:rPr>
        </w:r>
        <w:r w:rsidR="00983732">
          <w:rPr>
            <w:noProof/>
            <w:webHidden/>
          </w:rPr>
          <w:fldChar w:fldCharType="separate"/>
        </w:r>
        <w:r w:rsidR="00310D68">
          <w:rPr>
            <w:noProof/>
            <w:webHidden/>
          </w:rPr>
          <w:t>53</w:t>
        </w:r>
        <w:r w:rsidR="00983732">
          <w:rPr>
            <w:noProof/>
            <w:webHidden/>
          </w:rPr>
          <w:fldChar w:fldCharType="end"/>
        </w:r>
      </w:hyperlink>
    </w:p>
    <w:p w:rsidR="00922FD5" w:rsidRDefault="00DB1392">
      <w:pPr>
        <w:rPr>
          <w:rFonts w:cs="Arial"/>
        </w:rPr>
      </w:pPr>
      <w:r>
        <w:rPr>
          <w:rFonts w:cs="Arial"/>
        </w:rPr>
        <w:fldChar w:fldCharType="end"/>
      </w:r>
    </w:p>
    <w:p w:rsidR="00922FD5" w:rsidRDefault="00DB1392">
      <w:pPr>
        <w:pStyle w:val="berschrift1"/>
        <w:rPr>
          <w:rFonts w:cs="Arial"/>
        </w:rPr>
      </w:pPr>
      <w:bookmarkStart w:id="0" w:name="_Toc30085375"/>
      <w:r>
        <w:rPr>
          <w:rFonts w:cs="Arial"/>
        </w:rPr>
        <w:lastRenderedPageBreak/>
        <w:t>1</w:t>
      </w:r>
      <w:r>
        <w:rPr>
          <w:rFonts w:cs="Arial"/>
        </w:rPr>
        <w:tab/>
        <w:t>Rahmenbedingungen der fachlichen Arbeit</w:t>
      </w:r>
      <w:bookmarkEnd w:id="0"/>
    </w:p>
    <w:p w:rsidR="00025871" w:rsidRPr="00170A38" w:rsidRDefault="00025871" w:rsidP="00025871">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170A38">
        <w:rPr>
          <w:i/>
          <w:iCs/>
        </w:rPr>
        <w:t xml:space="preserve">Hinweis: </w:t>
      </w:r>
    </w:p>
    <w:p w:rsidR="00025871" w:rsidRDefault="00025871" w:rsidP="00025871">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t xml:space="preserve">Fachliche Bezüge zu </w:t>
      </w:r>
      <w:r w:rsidRPr="00170A38">
        <w:t>folgende</w:t>
      </w:r>
      <w:r>
        <w:t>n</w:t>
      </w:r>
      <w:r w:rsidRPr="00170A38">
        <w:t xml:space="preserve"> Aspekte</w:t>
      </w:r>
      <w:r>
        <w:t>n</w:t>
      </w:r>
      <w:r w:rsidRPr="00170A38">
        <w:t xml:space="preserve"> </w:t>
      </w:r>
      <w:r>
        <w:t>können beispielsweise beschrieben werden</w:t>
      </w:r>
      <w:r w:rsidRPr="00170A38">
        <w:t xml:space="preserve">: </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t>Leitbild der Schule,</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t>Rahmenbedingungen des schulischen Umfelds,</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t>schulische Standards zum Lehren und Lernen,</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t>Zusammenarbeit mit außerschulischen Partnern.</w:t>
      </w:r>
    </w:p>
    <w:p w:rsidR="00025871" w:rsidRDefault="00025871" w:rsidP="00025871">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p>
    <w:p w:rsidR="00025871" w:rsidRDefault="00025871" w:rsidP="00025871">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Das vorliegende Beispiel für einen schulinternen Lehrplan wurde für ein fiktives Gymnasium konzipiert, für das folgende Bedingungen vorliegen:</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rsidRPr="002D24DD">
        <w:t xml:space="preserve">vierzügiges </w:t>
      </w:r>
      <w:r w:rsidRPr="00DC59F8">
        <w:t>Gymnasium</w:t>
      </w:r>
      <w:r>
        <w:t>,</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rsidRPr="002D24DD">
        <w:t>865 Schülerinnen und Schüler</w:t>
      </w:r>
      <w:r>
        <w:t>,</w:t>
      </w:r>
    </w:p>
    <w:p w:rsidR="00025871" w:rsidRDefault="00025871" w:rsidP="00025871">
      <w:pPr>
        <w:pStyle w:val="Listenabsatz"/>
        <w:keepLines/>
        <w:numPr>
          <w:ilvl w:val="0"/>
          <w:numId w:val="24"/>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contextualSpacing w:val="0"/>
        <w:jc w:val="left"/>
      </w:pPr>
      <w:r w:rsidRPr="002D24DD">
        <w:t>60 Lehrpersonen</w:t>
      </w:r>
      <w:r>
        <w:t>.</w:t>
      </w:r>
    </w:p>
    <w:p w:rsidR="00922FD5" w:rsidRDefault="00922FD5">
      <w:pPr>
        <w:pStyle w:val="Anmerkung"/>
        <w:rPr>
          <w:rFonts w:cs="Arial"/>
        </w:rPr>
      </w:pPr>
    </w:p>
    <w:p w:rsidR="00922FD5" w:rsidRDefault="00DB1392">
      <w:pPr>
        <w:pStyle w:val="StandardII"/>
      </w:pPr>
      <w:r>
        <w:rPr>
          <w:color w:val="000000"/>
        </w:rPr>
        <w:t>Das Rhein-Lippe-Gymnasium (RLG)</w:t>
      </w:r>
    </w:p>
    <w:p w:rsidR="00922FD5" w:rsidRDefault="00DB1392">
      <w:pPr>
        <w:pStyle w:val="StandardII"/>
      </w:pPr>
      <w:r>
        <w:rPr>
          <w:b/>
          <w:bCs/>
          <w:color w:val="000000"/>
        </w:rPr>
        <w:t>Fachliche Bezüge zum Leitbild der Schule</w:t>
      </w:r>
    </w:p>
    <w:p w:rsidR="00922FD5" w:rsidRDefault="00DB1392">
      <w:pPr>
        <w:pStyle w:val="StandardII"/>
      </w:pPr>
      <w:r>
        <w:rPr>
          <w:color w:val="000000"/>
        </w:rPr>
        <w:t>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Das Fach Latein leistet hierzu einen besonderen Beitrag in den Bereichen der kulturellen Bildung und der Sprachbildung.</w:t>
      </w:r>
    </w:p>
    <w:p w:rsidR="00922FD5" w:rsidRDefault="00DB1392">
      <w:pPr>
        <w:pStyle w:val="StandardII"/>
      </w:pPr>
      <w:r>
        <w:rPr>
          <w:color w:val="000000"/>
        </w:rPr>
        <w:t>Zur Förderung des selbstständigen und individuellen Lernens erfolgt die Arbeit im Fach Latein nach einem gemeinsam mit den anderen Kernfächern abgestimmten Lernplan- und Lernzeitenkonzept.</w:t>
      </w:r>
    </w:p>
    <w:p w:rsidR="00922FD5" w:rsidRDefault="00DB1392">
      <w:pPr>
        <w:pStyle w:val="StandardII"/>
        <w:rPr>
          <w:b/>
          <w:bCs/>
        </w:rPr>
      </w:pPr>
      <w:r>
        <w:rPr>
          <w:b/>
          <w:bCs/>
          <w:color w:val="000000"/>
        </w:rPr>
        <w:t>Fachliche Bezüge zu den Rahmenbedingungen des schulischen Umfelds</w:t>
      </w:r>
    </w:p>
    <w:p w:rsidR="00922FD5" w:rsidRDefault="00DB1392">
      <w:pPr>
        <w:pStyle w:val="StandardII"/>
      </w:pPr>
      <w:r>
        <w:rPr>
          <w:color w:val="000000"/>
        </w:rPr>
        <w:t>Das Rhein-Lippe-Gymnasium ist ein vierzügiges Gymnasium ohne gebundenen Ganztag mit erweiterten Bildungsangeboten, an dem zurzeit 865 Schülerinnen und Schüler von 60 Lehrpersonen unterrichtet werden. Es liegt am Rande des inneren Bereichs einer Kreisstadt mit etwa 75000 Einwohnern. In unmittelbarer Nähe des Gymnasiums befindet sich die Stadtbibliothek, so dass eine enge Zusammenarbeit bei bestimmten Unterrichtsvorhaben möglich ist. Die nächste römische Ausgrabungsstätte ist ca. 60 Kilometer entfernt und leicht mit dem öffentlichen Personennahverkehr zu erreichen.</w:t>
      </w:r>
    </w:p>
    <w:p w:rsidR="00922FD5" w:rsidRDefault="00DB1392">
      <w:pPr>
        <w:pStyle w:val="StandardII"/>
        <w:rPr>
          <w:b/>
          <w:bCs/>
        </w:rPr>
      </w:pPr>
      <w:r>
        <w:rPr>
          <w:b/>
          <w:bCs/>
          <w:color w:val="000000"/>
        </w:rPr>
        <w:lastRenderedPageBreak/>
        <w:t>Unterrichtliche Bedingungen</w:t>
      </w:r>
    </w:p>
    <w:p w:rsidR="00922FD5" w:rsidRDefault="00DB1392">
      <w:pPr>
        <w:pStyle w:val="StandardII"/>
      </w:pPr>
      <w:r>
        <w:rPr>
          <w:color w:val="000000"/>
        </w:rPr>
        <w:t xml:space="preserve">Insgesamt umfasst die Fachgruppe Latein fünf Lehrkräfte, die alle die </w:t>
      </w:r>
      <w:r w:rsidR="00983732">
        <w:rPr>
          <w:color w:val="000000"/>
        </w:rPr>
        <w:t>Facultas</w:t>
      </w:r>
      <w:r>
        <w:rPr>
          <w:color w:val="000000"/>
        </w:rPr>
        <w:t xml:space="preserve"> für Latein in der Sekundarstufe I und II besitzen. Die Fachkonferenz tritt mindestens einmal pro Schulhalbjahr zusammen, um notwendige Absprachen zu treffen. In der Regel nimmt auch ein Mitglied der Elternpflegschaft sowie der Schülervertretung an den Sitzungen teil. Außerdem finden innerhalb der Fachgruppe zu bestimmten Aufgaben weitere Besprechungen statt.</w:t>
      </w:r>
    </w:p>
    <w:p w:rsidR="00922FD5" w:rsidRDefault="00DB1392">
      <w:pPr>
        <w:pStyle w:val="StandardII"/>
      </w:pPr>
      <w:r>
        <w:rPr>
          <w:color w:val="000000"/>
        </w:rPr>
        <w:t>Darüber hinaus findet einmal jährlich eine Sitzung der Fachgruppen Englisch, Französisch und Latein statt, in der Absprachen – insbesondere vor dem Hintergrund des Nutzens von Synergien zur fachübergreifenden Vernetzung und Entlastung von Schülerinnen und Schülern – getroffen werden.</w:t>
      </w:r>
    </w:p>
    <w:p w:rsidR="00922FD5" w:rsidRDefault="00DB1392">
      <w:pPr>
        <w:pStyle w:val="StandardII"/>
      </w:pPr>
      <w:r>
        <w:rPr>
          <w:color w:val="000000"/>
        </w:rPr>
        <w:t xml:space="preserve">Die Unterrichtsräume sind nach dem Lehrerraumprinzip organisiert. Nach Möglichkeit unterrichtet eine Lehrkraft alle Fächer in Lerngruppen in einem eigenen Raum, was die Unterrichtsplanung und die Vorbereitung und Organisation von Lehrmaterialien erleichtert. Alle Räume sind mit Lehrerrechnern, WLAN und Projektoren ausgestattet. Arbeit mit modernen Medien erfolgt häufig nach dem Prinzip „Bring your own device”, d. h. mit den mobilen Endgeräten der Schülerinnen und Schüler. Für jede Schülerin und jeden Schüler steht ein Wörterbuch zur Verfügung. </w:t>
      </w:r>
    </w:p>
    <w:p w:rsidR="00922FD5" w:rsidRDefault="00DB1392">
      <w:pPr>
        <w:pStyle w:val="StandardII"/>
      </w:pPr>
      <w:r>
        <w:rPr>
          <w:color w:val="000000"/>
        </w:rPr>
        <w:t>In der Sekundarstufe I sind Hausaufgaben aller Kernfächer durch Lernplanarbeit in dafür ausgewiesenen Lernzeiten und Lernplanstunden ersetzt worden. Zur Unterstützung der Lehrkräfte bei der Unterrichtsplanung stehen alle Lernpläne mit Lösungen sowie ausgearbeitete Unterrichtsreihen und Materialien zur Verfügung. Im Nachmittagsunterricht erhalten Schülerinnen und Schüler im Rahmen von Projekten und Arbeitsgemeinschaften erweiterte Bildungsangebote. Dazu gehört u.a. eine Förder- und Forder-AG Latein.</w:t>
      </w:r>
    </w:p>
    <w:p w:rsidR="00922FD5" w:rsidRDefault="00DB1392">
      <w:pPr>
        <w:pStyle w:val="StandardII"/>
      </w:pPr>
      <w:r>
        <w:rPr>
          <w:color w:val="000000"/>
        </w:rPr>
        <w:t>Latein wird als zweite Fremdsprache neben Französisch</w:t>
      </w:r>
      <w:r w:rsidR="00983732">
        <w:rPr>
          <w:color w:val="000000"/>
        </w:rPr>
        <w:t xml:space="preserve"> </w:t>
      </w:r>
      <w:r>
        <w:rPr>
          <w:color w:val="000000"/>
        </w:rPr>
        <w:t>in Klasse 7 und als dritte Fremdsprache neben Französisch und Spanisch in Klasse 8 angeboten. In der Jahrgangsstufe 7 wählen die Schülerinnen und Schüler überwiegend Latein; in der Oberstufe lassen sich in der Regel Grundkurse einrichten, die bis zum Abitur führen.</w:t>
      </w:r>
    </w:p>
    <w:p w:rsidR="00922FD5" w:rsidRDefault="00DB1392">
      <w:pPr>
        <w:pStyle w:val="StandardII"/>
        <w:rPr>
          <w:b/>
          <w:bCs/>
        </w:rPr>
      </w:pPr>
      <w:r>
        <w:rPr>
          <w:b/>
          <w:bCs/>
          <w:color w:val="000000"/>
        </w:rPr>
        <w:t>Exkursionen und Projekte</w:t>
      </w:r>
    </w:p>
    <w:p w:rsidR="00922FD5" w:rsidRDefault="00DB1392">
      <w:pPr>
        <w:pStyle w:val="StandardII"/>
      </w:pPr>
      <w:bookmarkStart w:id="1" w:name="__DdeLink__15842_657103802"/>
      <w:r>
        <w:rPr>
          <w:color w:val="000000"/>
        </w:rPr>
        <w:t xml:space="preserve">In der Jahrgangsstufe 7 findet eine Exkursion aller Lateinkurse zum Archäologischen Park Xanten statt. Köln oder Trier sind Ziele einer eintägigen Exkursion in der Jahrgangsstufe 9. Am Ende der Einführungsphase nehmen alle Lateinschülerinnen und -schüler an einer Kursfahrt nach Rom teil. </w:t>
      </w:r>
    </w:p>
    <w:p w:rsidR="00922FD5" w:rsidRDefault="00DB1392">
      <w:pPr>
        <w:pStyle w:val="StandardII"/>
      </w:pPr>
      <w:r>
        <w:rPr>
          <w:color w:val="000000"/>
        </w:rPr>
        <w:t>Die Schule nimmt regelmäßig an folgenden Wettbewerben teil:</w:t>
      </w:r>
    </w:p>
    <w:p w:rsidR="00922FD5" w:rsidRDefault="00DB1392">
      <w:pPr>
        <w:pStyle w:val="StandardII"/>
      </w:pPr>
      <w:r>
        <w:rPr>
          <w:color w:val="000000"/>
        </w:rPr>
        <w:t xml:space="preserve">    • Bundeswettbewerb Fremdsprachen (Gruppenwettbewerb und Solo plus)</w:t>
      </w:r>
    </w:p>
    <w:p w:rsidR="00922FD5" w:rsidRDefault="00DB1392">
      <w:pPr>
        <w:pStyle w:val="StandardII"/>
      </w:pPr>
      <w:r>
        <w:rPr>
          <w:color w:val="000000"/>
        </w:rPr>
        <w:t xml:space="preserve">    • Aus der Welt der Griechen</w:t>
      </w:r>
    </w:p>
    <w:p w:rsidR="00922FD5" w:rsidRDefault="00DB1392">
      <w:pPr>
        <w:pStyle w:val="StandardII"/>
      </w:pPr>
      <w:r>
        <w:rPr>
          <w:color w:val="000000"/>
        </w:rPr>
        <w:t xml:space="preserve">    • Certamen Carolinum</w:t>
      </w:r>
      <w:bookmarkEnd w:id="1"/>
    </w:p>
    <w:p w:rsidR="00922FD5" w:rsidRDefault="00DB1392">
      <w:pPr>
        <w:pStyle w:val="berschrift1"/>
        <w:ind w:left="0" w:firstLine="0"/>
        <w:rPr>
          <w:rFonts w:cs="Arial"/>
        </w:rPr>
      </w:pPr>
      <w:bookmarkStart w:id="2" w:name="_Toc30085376"/>
      <w:r>
        <w:rPr>
          <w:rFonts w:cs="Arial"/>
        </w:rPr>
        <w:lastRenderedPageBreak/>
        <w:t>2</w:t>
      </w:r>
      <w:r>
        <w:rPr>
          <w:rFonts w:cs="Arial"/>
        </w:rPr>
        <w:tab/>
        <w:t>Entscheidungen zum Unterricht</w:t>
      </w:r>
      <w:bookmarkEnd w:id="2"/>
    </w:p>
    <w:p w:rsidR="00922FD5" w:rsidRDefault="00DB1392" w:rsidP="00797FA4">
      <w:pPr>
        <w:pStyle w:val="Konstruktionshinweise"/>
      </w:pPr>
      <w:r>
        <w:t xml:space="preserve">Die Umsetzung des Kernlehrplans mit seinen verbindlichen Kompetenzerwartungen im Unterricht erfordert Entscheidungen auf verschiedenen Ebenen: </w:t>
      </w:r>
    </w:p>
    <w:p w:rsidR="00922FD5" w:rsidRDefault="00DB1392" w:rsidP="00797FA4">
      <w:pPr>
        <w:pStyle w:val="Konstruktionshinweise"/>
      </w:pPr>
      <w:r>
        <w:t xml:space="preserve">Die </w:t>
      </w:r>
      <w:r>
        <w:rPr>
          <w:iCs/>
        </w:rPr>
        <w:t>Übersicht über die</w:t>
      </w:r>
      <w:r>
        <w:rPr>
          <w:i/>
          <w:iCs/>
        </w:rPr>
        <w:t xml:space="preserve"> Unterrichtsvorhaben</w:t>
      </w:r>
      <w:r>
        <w:t xml:space="preserve"> gibt den Lehrkräften eine rasche Orientierung bezüglich der laut Fachkonferenz verbindlichen Unterrichtsvorhaben und der damit verbundenen Schwerpunktsetzungen für jedes Schuljahr.</w:t>
      </w:r>
    </w:p>
    <w:p w:rsidR="00922FD5" w:rsidRDefault="00DB1392" w:rsidP="00797FA4">
      <w:pPr>
        <w:pStyle w:val="Konstruktionshinweise"/>
      </w:pPr>
      <w:r>
        <w:t xml:space="preserve">Die Unterrichtsvorhaben im schulinternen Lehrplan sind die vereinbarte Planungsgrundlage des Unterrichts. Sie bilden den Rahmen zur systematischen Anlage und Weiterentwicklung </w:t>
      </w:r>
      <w:r>
        <w:rPr>
          <w:i/>
        </w:rPr>
        <w:t>sämtlicher</w:t>
      </w:r>
      <w: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Pr>
          <w:i/>
          <w:iCs/>
        </w:rPr>
        <w:t>alle</w:t>
      </w:r>
      <w:r>
        <w:t xml:space="preserve"> Kompetenzerwartungen des Kernlehrplans bei den Lernenden auszubilden und zu fördern.</w:t>
      </w:r>
    </w:p>
    <w:p w:rsidR="00922FD5" w:rsidRDefault="00DB1392" w:rsidP="00797FA4">
      <w:pPr>
        <w:pStyle w:val="Konstruktionshinweise"/>
      </w:pPr>
      <w:r>
        <w:t xml:space="preserve">In weiteren Absätzen dieses Kapitels werden </w:t>
      </w:r>
      <w:r>
        <w:rPr>
          <w:i/>
        </w:rPr>
        <w:t>Grundsätze der fachdidaktischen und fachmethodischen Arbeit</w:t>
      </w:r>
      <w:r>
        <w:t xml:space="preserve">, </w:t>
      </w:r>
      <w:r>
        <w:rPr>
          <w:i/>
        </w:rPr>
        <w:t>Grundsätze der Leistungsbewertung und Leistungsrückmeldung</w:t>
      </w:r>
      <w:r>
        <w:t xml:space="preserve"> sowie Entscheidungen zur Wahl der </w:t>
      </w:r>
      <w:r>
        <w:rPr>
          <w:i/>
        </w:rPr>
        <w:t>Lehr- und Lernmittel</w:t>
      </w:r>
      <w:r>
        <w:t xml:space="preserve"> festgehalten, um die Gestaltung von Lernprozessen und die Bewertung von Lernergebnissen im erforderlichen Umfang auf eine verbindliche Basis zu stellen.</w:t>
      </w:r>
    </w:p>
    <w:p w:rsidR="00922FD5" w:rsidRDefault="00DB1392">
      <w:pPr>
        <w:pStyle w:val="berschrift2"/>
        <w:rPr>
          <w:rFonts w:cs="Arial"/>
        </w:rPr>
      </w:pPr>
      <w:bookmarkStart w:id="3" w:name="_Toc30085377"/>
      <w:r>
        <w:rPr>
          <w:rFonts w:cs="Arial"/>
        </w:rPr>
        <w:lastRenderedPageBreak/>
        <w:t xml:space="preserve">2.1 </w:t>
      </w:r>
      <w:r>
        <w:rPr>
          <w:rFonts w:cs="Arial"/>
        </w:rPr>
        <w:tab/>
        <w:t>Unterrichtsvorhaben</w:t>
      </w:r>
      <w:bookmarkEnd w:id="3"/>
    </w:p>
    <w:p w:rsidR="00922FD5" w:rsidRDefault="00DB1392">
      <w:pPr>
        <w:rPr>
          <w:rFonts w:cs="Arial"/>
        </w:rPr>
      </w:pPr>
      <w:r>
        <w:rPr>
          <w:rFonts w:cs="Arial"/>
        </w:rPr>
        <w:t xml:space="preserve">In der nachfolgenden </w:t>
      </w:r>
      <w:r>
        <w:rPr>
          <w:rStyle w:val="Hervorhebung"/>
          <w:rFonts w:cs="Arial"/>
          <w:i w:val="0"/>
        </w:rPr>
        <w:t>Übersicht über die</w:t>
      </w:r>
      <w:r>
        <w:rPr>
          <w:rStyle w:val="Hervorhebung"/>
          <w:rFonts w:cs="Arial"/>
        </w:rPr>
        <w:t xml:space="preserve"> Unterrichtsvorhaben</w:t>
      </w:r>
      <w:r>
        <w:rPr>
          <w:rFonts w:cs="Arial"/>
        </w:rP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w:t>
      </w:r>
    </w:p>
    <w:p w:rsidR="00922FD5" w:rsidRDefault="00DB1392">
      <w:pPr>
        <w:suppressAutoHyphens/>
        <w:rPr>
          <w:rFonts w:cs="Arial"/>
        </w:rPr>
      </w:pPr>
      <w:r>
        <w:rPr>
          <w:rFonts w:cs="Arial"/>
        </w:rPr>
        <w:t>Der ausgewiesene Zeitbedarf versteht sich als grobe Orientierungsgröße, die nach Bedarf über- oder unterschritten werden kann. Der schulinterne Lehrplan ist so gestaltet, dass er zusätzlichen Spielraum für Vertiefungen, besondere Interessen der Schülerinnen und Schüler, aktuelle Themen bzw. die Erfordernisse anderer besonderer Ereignisse (z.B. Praktika, Klassenfahrten o.Ä.) 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rsidR="00922FD5" w:rsidRDefault="00922FD5">
      <w:pPr>
        <w:suppressAutoHyphens/>
        <w:rPr>
          <w:rFonts w:cs="Arial"/>
        </w:rPr>
        <w:sectPr w:rsidR="00922FD5">
          <w:headerReference w:type="even" r:id="rId11"/>
          <w:headerReference w:type="default" r:id="rId12"/>
          <w:footerReference w:type="even" r:id="rId13"/>
          <w:footerReference w:type="default" r:id="rId14"/>
          <w:headerReference w:type="first" r:id="rId15"/>
          <w:footerReference w:type="first" r:id="rId16"/>
          <w:pgSz w:w="11906" w:h="16838"/>
          <w:pgMar w:top="1985" w:right="1440" w:bottom="1560" w:left="1797" w:header="709" w:footer="709" w:gutter="0"/>
          <w:cols w:space="720"/>
          <w:formProt w:val="0"/>
          <w:titlePg/>
          <w:docGrid w:linePitch="360" w:charSpace="4096"/>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rsidTr="00AE1E8F">
        <w:trPr>
          <w:trHeight w:val="320"/>
        </w:trPr>
        <w:tc>
          <w:tcPr>
            <w:tcW w:w="9344" w:type="dxa"/>
            <w:tcBorders>
              <w:top w:val="single" w:sz="4" w:space="0" w:color="000000"/>
              <w:left w:val="single" w:sz="4" w:space="0" w:color="000000"/>
              <w:bottom w:val="single" w:sz="4" w:space="0" w:color="000000"/>
              <w:right w:val="single" w:sz="4" w:space="0" w:color="000000"/>
            </w:tcBorders>
            <w:shd w:val="clear" w:color="auto" w:fill="D9D9D9"/>
          </w:tcPr>
          <w:p w:rsidR="00922FD5" w:rsidRDefault="00DB1392">
            <w:pPr>
              <w:spacing w:before="120" w:after="120"/>
              <w:jc w:val="center"/>
              <w:rPr>
                <w:rFonts w:cs="Arial"/>
              </w:rPr>
            </w:pPr>
            <w:r>
              <w:rPr>
                <w:rFonts w:cs="Arial"/>
                <w:b/>
              </w:rPr>
              <w:lastRenderedPageBreak/>
              <w:t>Jahrgangsstufe 7</w:t>
            </w:r>
          </w:p>
        </w:tc>
      </w:tr>
      <w:tr w:rsidR="00922FD5" w:rsidTr="00AE1E8F">
        <w:tc>
          <w:tcPr>
            <w:tcW w:w="934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120" w:after="0"/>
              <w:jc w:val="left"/>
              <w:rPr>
                <w:rFonts w:cs="Arial"/>
                <w:b/>
                <w:sz w:val="20"/>
                <w:szCs w:val="20"/>
              </w:rPr>
            </w:pPr>
            <w:r>
              <w:rPr>
                <w:rFonts w:cs="Arial"/>
                <w:b/>
                <w:sz w:val="20"/>
                <w:szCs w:val="20"/>
              </w:rPr>
              <w:t xml:space="preserve">UV I: Menschen in der Großstadt - Rom als Lebensraum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auf inhaltlicher und formaler Ebene erschließen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zu Gemeinsamkeiten und Unterschieden zwischen der antiken Kultur und der eigenen Lebenswirklichkeit wertend Stellung nehmen </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bei der Erschließung und Übersetzung eines Textes lateinische Wörter des dem Lernstand entsprechenden Grundwortschatzes angemessen monosemieren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privates und öffentliches Leben: Weltstadt Rom </w:t>
            </w:r>
          </w:p>
          <w:p w:rsidR="00922FD5" w:rsidRDefault="00DB1392" w:rsidP="00983732">
            <w:pPr>
              <w:spacing w:before="200" w:after="0" w:line="240" w:lineRule="auto"/>
              <w:ind w:left="1066" w:hanging="709"/>
              <w:jc w:val="left"/>
              <w:rPr>
                <w:rFonts w:cs="Arial"/>
                <w:sz w:val="20"/>
                <w:szCs w:val="20"/>
              </w:rPr>
            </w:pPr>
            <w:r>
              <w:rPr>
                <w:rFonts w:cs="Arial"/>
                <w:sz w:val="20"/>
                <w:szCs w:val="20"/>
              </w:rPr>
              <w:t>Perspektive: Lebensräume</w:t>
            </w:r>
          </w:p>
          <w:p w:rsidR="00922FD5" w:rsidRDefault="00DB1392">
            <w:pPr>
              <w:numPr>
                <w:ilvl w:val="0"/>
                <w:numId w:val="7"/>
              </w:numPr>
              <w:spacing w:before="200" w:after="0" w:line="240" w:lineRule="auto"/>
              <w:jc w:val="left"/>
            </w:pPr>
            <w:r>
              <w:rPr>
                <w:rFonts w:cs="Arial"/>
                <w:b/>
                <w:bCs/>
                <w:sz w:val="20"/>
                <w:szCs w:val="20"/>
              </w:rPr>
              <w:t>Sprachsystem</w:t>
            </w:r>
            <w:r>
              <w:rPr>
                <w:rFonts w:cs="Arial"/>
                <w:sz w:val="20"/>
                <w:szCs w:val="20"/>
              </w:rPr>
              <w:br/>
              <w:t>Wortarten: Substantiv, Verb</w:t>
            </w:r>
            <w:r>
              <w:rPr>
                <w:rFonts w:cs="Arial"/>
                <w:sz w:val="20"/>
                <w:szCs w:val="20"/>
              </w:rPr>
              <w:br/>
              <w:t>Grundfunktionen und  Morpheme: Nominativ als Subjekt und Prädikatsnomen, Präsens Aktiv, esse</w:t>
            </w:r>
            <w:r>
              <w:rPr>
                <w:rFonts w:cs="Arial"/>
                <w:sz w:val="20"/>
                <w:szCs w:val="20"/>
              </w:rPr>
              <w:br/>
              <w:t>Satzglieder: Subjekt, Prädikat</w:t>
            </w:r>
            <w:r>
              <w:rPr>
                <w:rFonts w:cs="Arial"/>
                <w:sz w:val="20"/>
                <w:szCs w:val="20"/>
              </w:rPr>
              <w:br/>
              <w:t>Satzarten: Aussagesatz, Fragesatz</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Anbahnung von</w:t>
            </w:r>
            <w:r>
              <w:rPr>
                <w:rFonts w:cs="Arial"/>
                <w:b/>
                <w:bCs/>
                <w:sz w:val="20"/>
                <w:szCs w:val="20"/>
              </w:rPr>
              <w:t xml:space="preserve"> </w:t>
            </w:r>
            <w:r>
              <w:rPr>
                <w:rFonts w:cs="Arial"/>
                <w:bCs/>
                <w:sz w:val="20"/>
                <w:szCs w:val="20"/>
              </w:rPr>
              <w:t xml:space="preserve">Erschließungsmethoden: Anlage von Sachfeldern </w:t>
            </w:r>
          </w:p>
          <w:p w:rsidR="00922FD5" w:rsidRDefault="00DB1392">
            <w:pPr>
              <w:tabs>
                <w:tab w:val="left" w:pos="360"/>
              </w:tabs>
              <w:spacing w:before="200" w:after="0" w:line="240" w:lineRule="auto"/>
              <w:jc w:val="left"/>
              <w:rPr>
                <w:rFonts w:cs="Arial"/>
                <w:bCs/>
                <w:sz w:val="20"/>
                <w:szCs w:val="20"/>
              </w:rPr>
            </w:pPr>
            <w:r>
              <w:rPr>
                <w:rFonts w:cs="Arial"/>
                <w:bCs/>
                <w:sz w:val="20"/>
                <w:szCs w:val="20"/>
              </w:rPr>
              <w:t>Lernstrategien zur Wortschatzarbeit werden im Unterricht besprochen und eingeübt.</w:t>
            </w:r>
          </w:p>
          <w:p w:rsidR="00922FD5" w:rsidRDefault="00DB1392">
            <w:pPr>
              <w:tabs>
                <w:tab w:val="left" w:pos="360"/>
              </w:tabs>
              <w:spacing w:before="200" w:after="0" w:line="240" w:lineRule="auto"/>
              <w:jc w:val="left"/>
              <w:rPr>
                <w:rFonts w:cs="Arial"/>
                <w:bCs/>
                <w:sz w:val="20"/>
                <w:szCs w:val="20"/>
              </w:rPr>
            </w:pPr>
            <w:r>
              <w:rPr>
                <w:rFonts w:cs="Arial"/>
                <w:bCs/>
                <w:sz w:val="20"/>
                <w:szCs w:val="20"/>
              </w:rPr>
              <w:t xml:space="preserve">Schülerinnen und Schüler legen ein eigenes Grammatikheft an. </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jc w:val="left"/>
              <w:rPr>
                <w:rFonts w:cs="Arial"/>
                <w:b/>
                <w:sz w:val="20"/>
                <w:szCs w:val="20"/>
              </w:rPr>
            </w:pPr>
            <w:r>
              <w:rPr>
                <w:rFonts w:cs="Arial"/>
                <w:b/>
                <w:sz w:val="20"/>
                <w:szCs w:val="20"/>
              </w:rPr>
              <w:lastRenderedPageBreak/>
              <w:t xml:space="preserve">UV II: Von Arbeit bis Vergnügen - Lebensgestaltung in Alltag und Freizeit </w:t>
            </w:r>
            <w:r>
              <w:rPr>
                <w:rFonts w:cs="Arial"/>
                <w:sz w:val="20"/>
                <w:szCs w:val="20"/>
              </w:rPr>
              <w:t>(ca. 20 Ustd.)</w:t>
            </w:r>
          </w:p>
          <w:p w:rsidR="00DB1392" w:rsidRDefault="00DB1392">
            <w:pPr>
              <w:spacing w:before="200" w:after="0"/>
              <w:jc w:val="left"/>
              <w:rPr>
                <w:rFonts w:cs="Arial"/>
                <w:b/>
                <w:sz w:val="20"/>
                <w:szCs w:val="20"/>
              </w:rPr>
            </w:pPr>
          </w:p>
          <w:p w:rsidR="00922FD5" w:rsidRDefault="00DB1392">
            <w:pPr>
              <w:spacing w:before="200" w:after="0"/>
              <w:jc w:val="left"/>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zielsprachengerecht übersetzen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ein grundlegendes Repertoire der Morphologie und Syntax funktional einsetzen </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grammatische Phänomene fachsprachengerecht beschreiben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Grundzüge des privaten und öffentlichen Lebens erläutern und im Vergleich mit heutigen Lebensweisen und Lebensbedingungen bewerten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Pr="00983732" w:rsidRDefault="00DB1392" w:rsidP="00983732">
            <w:pPr>
              <w:numPr>
                <w:ilvl w:val="0"/>
                <w:numId w:val="7"/>
              </w:numPr>
              <w:tabs>
                <w:tab w:val="left" w:pos="360"/>
              </w:tabs>
              <w:spacing w:before="200" w:after="0" w:line="240" w:lineRule="auto"/>
              <w:jc w:val="left"/>
              <w:rPr>
                <w:rFonts w:cs="Arial"/>
                <w:sz w:val="20"/>
                <w:szCs w:val="20"/>
              </w:rPr>
            </w:pPr>
            <w:r w:rsidRPr="00983732">
              <w:rPr>
                <w:rFonts w:cs="Arial"/>
                <w:b/>
                <w:bCs/>
                <w:sz w:val="20"/>
                <w:szCs w:val="20"/>
              </w:rPr>
              <w:t>Antike Welt</w:t>
            </w:r>
            <w:r w:rsidRPr="00983732">
              <w:rPr>
                <w:rFonts w:cs="Arial"/>
                <w:sz w:val="20"/>
                <w:szCs w:val="20"/>
              </w:rPr>
              <w:br/>
              <w:t>privates und öffentliches Leben: Alltag und Freizeit</w:t>
            </w:r>
            <w:r w:rsidR="00983732" w:rsidRPr="00983732">
              <w:rPr>
                <w:rFonts w:cs="Arial"/>
                <w:sz w:val="20"/>
                <w:szCs w:val="20"/>
              </w:rPr>
              <w:br/>
            </w:r>
            <w:r w:rsidRPr="00983732">
              <w:rPr>
                <w:rFonts w:cs="Arial"/>
                <w:sz w:val="20"/>
                <w:szCs w:val="20"/>
              </w:rPr>
              <w:t>Gesellschaft: Römische Familie</w:t>
            </w:r>
          </w:p>
          <w:p w:rsidR="00922FD5" w:rsidRDefault="00DB1392" w:rsidP="00983732">
            <w:pPr>
              <w:spacing w:before="200" w:after="0" w:line="240" w:lineRule="auto"/>
              <w:ind w:left="1066" w:hanging="709"/>
              <w:jc w:val="left"/>
              <w:rPr>
                <w:rFonts w:cs="Arial"/>
                <w:sz w:val="20"/>
                <w:szCs w:val="20"/>
              </w:rPr>
            </w:pPr>
            <w:r>
              <w:rPr>
                <w:rFonts w:cs="Arial"/>
                <w:sz w:val="20"/>
                <w:szCs w:val="20"/>
              </w:rPr>
              <w:t>Perspektiven: Lebensgestaltung, Geschlechterrollen</w:t>
            </w:r>
          </w:p>
          <w:p w:rsidR="00922FD5" w:rsidRDefault="00DB1392">
            <w:pPr>
              <w:numPr>
                <w:ilvl w:val="0"/>
                <w:numId w:val="7"/>
              </w:numPr>
              <w:tabs>
                <w:tab w:val="left" w:pos="360"/>
              </w:tabs>
              <w:spacing w:before="200" w:after="0" w:line="240" w:lineRule="auto"/>
              <w:ind w:left="357" w:hanging="357"/>
              <w:jc w:val="left"/>
            </w:pPr>
            <w:r>
              <w:rPr>
                <w:rFonts w:cs="Arial"/>
                <w:b/>
                <w:bCs/>
                <w:sz w:val="20"/>
                <w:szCs w:val="20"/>
              </w:rPr>
              <w:t>Sprachsystem</w:t>
            </w:r>
            <w:r>
              <w:rPr>
                <w:rFonts w:cs="Arial"/>
                <w:sz w:val="20"/>
                <w:szCs w:val="20"/>
              </w:rPr>
              <w:br/>
              <w:t>Wortarten: Adverb, Präposition</w:t>
            </w:r>
            <w:r>
              <w:rPr>
                <w:rFonts w:cs="Arial"/>
                <w:sz w:val="20"/>
                <w:szCs w:val="20"/>
              </w:rPr>
              <w:br/>
              <w:t>Grundfunktionen und  Morpheme: Akkusativ als Objekt, Ablativ als Adverbiale</w:t>
            </w:r>
            <w:r>
              <w:rPr>
                <w:rFonts w:cs="Arial"/>
                <w:sz w:val="20"/>
                <w:szCs w:val="20"/>
              </w:rPr>
              <w:br/>
              <w:t>Satzglieder: Objekt, adverbiale Bestimmung</w:t>
            </w:r>
            <w:r>
              <w:rPr>
                <w:rFonts w:cs="Arial"/>
                <w:sz w:val="20"/>
                <w:szCs w:val="20"/>
              </w:rPr>
              <w:br/>
              <w:t>Personalendungen</w:t>
            </w:r>
          </w:p>
          <w:p w:rsidR="00922FD5" w:rsidRDefault="00922FD5">
            <w:pPr>
              <w:tabs>
                <w:tab w:val="left" w:pos="360"/>
              </w:tabs>
              <w:spacing w:before="200" w:after="0" w:line="240" w:lineRule="auto"/>
              <w:jc w:val="left"/>
            </w:pPr>
          </w:p>
          <w:p w:rsidR="00922FD5" w:rsidRDefault="00DB1392">
            <w:pPr>
              <w:tabs>
                <w:tab w:val="left" w:pos="360"/>
              </w:tabs>
              <w:spacing w:before="200" w:after="0" w:line="240" w:lineRule="auto"/>
              <w:jc w:val="left"/>
              <w:rPr>
                <w:rFonts w:cs="Arial"/>
                <w:bCs/>
                <w:sz w:val="20"/>
                <w:szCs w:val="20"/>
              </w:rPr>
            </w:pPr>
            <w:bookmarkStart w:id="4" w:name="__DdeLink__19929_107227243"/>
            <w:r>
              <w:rPr>
                <w:rFonts w:cs="Arial"/>
                <w:b/>
                <w:bCs/>
                <w:sz w:val="20"/>
                <w:szCs w:val="20"/>
              </w:rPr>
              <w:t>Hinweise:</w:t>
            </w:r>
            <w:bookmarkEnd w:id="4"/>
            <w:r>
              <w:rPr>
                <w:rFonts w:cs="Arial"/>
                <w:bCs/>
                <w:sz w:val="20"/>
                <w:szCs w:val="20"/>
              </w:rPr>
              <w:t xml:space="preserve"> </w:t>
            </w:r>
          </w:p>
          <w:p w:rsidR="00922FD5" w:rsidRDefault="00DB1392">
            <w:pPr>
              <w:tabs>
                <w:tab w:val="left" w:pos="360"/>
              </w:tabs>
              <w:spacing w:before="200" w:after="0" w:line="240" w:lineRule="auto"/>
              <w:jc w:val="left"/>
              <w:rPr>
                <w:rFonts w:cs="Arial"/>
                <w:bCs/>
                <w:sz w:val="20"/>
                <w:szCs w:val="20"/>
              </w:rPr>
            </w:pPr>
            <w:r>
              <w:rPr>
                <w:rFonts w:cs="Arial"/>
                <w:bCs/>
                <w:sz w:val="20"/>
                <w:szCs w:val="20"/>
              </w:rPr>
              <w:t>Erarbeitung eines Rollenspiels zum Thema „Auf dem Forum“ für Tag der offenen Tür</w:t>
            </w:r>
          </w:p>
          <w:p w:rsidR="00922FD5" w:rsidRDefault="00DB1392">
            <w:pPr>
              <w:tabs>
                <w:tab w:val="left" w:pos="360"/>
              </w:tabs>
              <w:spacing w:before="200" w:after="0" w:line="240" w:lineRule="auto"/>
              <w:jc w:val="left"/>
              <w:rPr>
                <w:rFonts w:cs="Arial"/>
              </w:rPr>
            </w:pPr>
            <w:r>
              <w:rPr>
                <w:rFonts w:cs="Arial"/>
                <w:bCs/>
                <w:sz w:val="20"/>
                <w:szCs w:val="20"/>
              </w:rPr>
              <w:t>Schülerinnen und Schüler wählen eine individuelle Lernstrategie für den Wortschatz und führen diese selbstständig fort.</w:t>
            </w:r>
            <w:r>
              <w:rPr>
                <w:rFonts w:cs="Arial"/>
                <w:bCs/>
                <w:sz w:val="20"/>
                <w:szCs w:val="20"/>
              </w:rPr>
              <w:br/>
            </w: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sz w:val="20"/>
                <w:szCs w:val="20"/>
              </w:rPr>
            </w:pPr>
            <w:r>
              <w:rPr>
                <w:rFonts w:cs="Arial"/>
                <w:b/>
                <w:sz w:val="20"/>
                <w:szCs w:val="20"/>
              </w:rPr>
              <w:lastRenderedPageBreak/>
              <w:t>UV III: Recht und Unrecht – Die Sklaverei als Grundlage des römischen Gesellschaftssystems (</w:t>
            </w:r>
            <w:r>
              <w:rPr>
                <w:rFonts w:cs="Arial"/>
                <w:sz w:val="20"/>
                <w:szCs w:val="20"/>
              </w:rPr>
              <w:t>ca. 20 Ustd.)</w:t>
            </w:r>
          </w:p>
          <w:p w:rsidR="00DB1392" w:rsidRDefault="00DB1392">
            <w:pPr>
              <w:pageBreakBefore/>
              <w:spacing w:before="12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zielsprachengerecht übersetzen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Textaussagen im Hinblick auf Perspektiven der historischen Kommunikation (...) menschliche Beziehungen, soziale und politische Strukturen (...) erläutern und bewerten </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Texte unter Berücksichtigung der Textstruktur erschließen,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bei der Erschließung und Übersetzung angemessene Übersetzungsmöglichkeiten grundlegender Elemente von Morphologie und Syntax weitgehend selbstständig auswählen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privates und öffentliches Leben: Landleben</w:t>
            </w:r>
            <w:r>
              <w:rPr>
                <w:rFonts w:cs="Arial"/>
                <w:sz w:val="20"/>
                <w:szCs w:val="20"/>
              </w:rPr>
              <w:br/>
              <w:t>Gesellschaft: Sklaverei</w:t>
            </w:r>
          </w:p>
          <w:p w:rsidR="00922FD5" w:rsidRDefault="00DB1392" w:rsidP="00983732">
            <w:pPr>
              <w:spacing w:before="200" w:after="0" w:line="240" w:lineRule="auto"/>
              <w:ind w:left="1066" w:hanging="709"/>
              <w:jc w:val="left"/>
              <w:rPr>
                <w:rFonts w:cs="Arial"/>
                <w:sz w:val="20"/>
                <w:szCs w:val="20"/>
              </w:rPr>
            </w:pPr>
            <w:r>
              <w:rPr>
                <w:rFonts w:cs="Arial"/>
                <w:sz w:val="20"/>
                <w:szCs w:val="20"/>
              </w:rPr>
              <w:t>Perspektiven: Lebensräume, menschliche Beziehungen</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Textsorte: Dialog</w:t>
            </w:r>
            <w:r>
              <w:rPr>
                <w:rFonts w:cs="Arial"/>
                <w:sz w:val="20"/>
                <w:szCs w:val="20"/>
              </w:rPr>
              <w:br/>
              <w:t>Textstruktur: Personenkonstellation</w:t>
            </w:r>
          </w:p>
          <w:p w:rsidR="00922FD5" w:rsidRDefault="00DB1392">
            <w:pPr>
              <w:numPr>
                <w:ilvl w:val="0"/>
                <w:numId w:val="7"/>
              </w:numPr>
              <w:tabs>
                <w:tab w:val="left" w:pos="360"/>
              </w:tabs>
              <w:spacing w:before="200" w:after="0" w:line="240" w:lineRule="auto"/>
              <w:ind w:left="357" w:hanging="357"/>
              <w:jc w:val="left"/>
            </w:pPr>
            <w:r>
              <w:rPr>
                <w:rFonts w:cs="Arial"/>
                <w:b/>
                <w:bCs/>
                <w:sz w:val="20"/>
                <w:szCs w:val="20"/>
              </w:rPr>
              <w:t>Sprachsystem</w:t>
            </w:r>
            <w:r>
              <w:rPr>
                <w:rFonts w:cs="Arial"/>
                <w:sz w:val="20"/>
                <w:szCs w:val="20"/>
              </w:rPr>
              <w:br/>
              <w:t>Wortarten: Konjunktion</w:t>
            </w:r>
            <w:r>
              <w:rPr>
                <w:rFonts w:cs="Arial"/>
                <w:sz w:val="20"/>
                <w:szCs w:val="20"/>
              </w:rPr>
              <w:br/>
              <w:t>Grundfunktionen und  Morpheme: Dativ als Objekt, Imperativ</w:t>
            </w:r>
            <w:r>
              <w:rPr>
                <w:rFonts w:cs="Arial"/>
                <w:sz w:val="20"/>
                <w:szCs w:val="20"/>
              </w:rPr>
              <w:br/>
              <w:t xml:space="preserve">Hauptsätze: Befehlssatz </w:t>
            </w:r>
            <w:r>
              <w:rPr>
                <w:rFonts w:cs="Arial"/>
                <w:sz w:val="20"/>
                <w:szCs w:val="20"/>
              </w:rPr>
              <w:br/>
              <w:t>indikativische Nebensätze: Kausalsatz</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Internetrecherche zum Thema „Sklaverei im 21. Jahrhundert?“</w:t>
            </w:r>
          </w:p>
          <w:p w:rsidR="00922FD5" w:rsidRDefault="00DB1392">
            <w:pPr>
              <w:tabs>
                <w:tab w:val="left" w:pos="360"/>
              </w:tabs>
              <w:spacing w:before="200" w:after="0" w:line="240" w:lineRule="auto"/>
              <w:jc w:val="left"/>
              <w:rPr>
                <w:rFonts w:cs="Arial"/>
                <w:bCs/>
                <w:sz w:val="20"/>
                <w:szCs w:val="20"/>
              </w:rPr>
            </w:pPr>
            <w:r>
              <w:rPr>
                <w:rFonts w:cs="Arial"/>
                <w:bCs/>
                <w:sz w:val="20"/>
                <w:szCs w:val="20"/>
              </w:rPr>
              <w:t>Kreatives Schreiben als Interpretation: Schülerinnen und Schüler verfassen eigene Texte.</w:t>
            </w:r>
          </w:p>
          <w:p w:rsidR="00922FD5" w:rsidRDefault="00DB1392">
            <w:pPr>
              <w:tabs>
                <w:tab w:val="left" w:pos="360"/>
              </w:tabs>
              <w:spacing w:before="200" w:after="0" w:line="240" w:lineRule="auto"/>
              <w:jc w:val="left"/>
              <w:rPr>
                <w:rFonts w:cs="Arial"/>
                <w:bCs/>
                <w:sz w:val="20"/>
                <w:szCs w:val="20"/>
              </w:rPr>
            </w:pPr>
            <w:r>
              <w:rPr>
                <w:rFonts w:cs="Arial"/>
                <w:bCs/>
                <w:sz w:val="20"/>
                <w:szCs w:val="20"/>
              </w:rPr>
              <w:t>Regeln für eine zielsprachengerechte Übersetzung werden (z.B. auf Plakaten) visualisiert.</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sz w:val="20"/>
                <w:szCs w:val="20"/>
              </w:rPr>
            </w:pPr>
            <w:r>
              <w:rPr>
                <w:rFonts w:cs="Arial"/>
                <w:b/>
                <w:sz w:val="20"/>
                <w:szCs w:val="20"/>
              </w:rPr>
              <w:lastRenderedPageBreak/>
              <w:t xml:space="preserve">UV IV: </w:t>
            </w:r>
            <w:r>
              <w:rPr>
                <w:rFonts w:cs="Arial"/>
                <w:b/>
                <w:i/>
                <w:sz w:val="20"/>
                <w:szCs w:val="20"/>
              </w:rPr>
              <w:t>Do, ut des</w:t>
            </w:r>
            <w:r>
              <w:rPr>
                <w:rFonts w:cs="Arial"/>
                <w:b/>
                <w:sz w:val="20"/>
                <w:szCs w:val="20"/>
              </w:rPr>
              <w:t xml:space="preserve"> – Leben in einer Welt voller Götter </w:t>
            </w:r>
            <w:r>
              <w:rPr>
                <w:rFonts w:cs="Arial"/>
                <w:sz w:val="20"/>
                <w:szCs w:val="20"/>
              </w:rPr>
              <w:t>(ca. 20 Ustd.)</w:t>
            </w:r>
          </w:p>
          <w:p w:rsidR="00DB1392" w:rsidRDefault="00DB1392">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rPr>
                <w:rFonts w:cs="Arial"/>
                <w:sz w:val="20"/>
                <w:szCs w:val="20"/>
              </w:rPr>
            </w:pPr>
            <w:r>
              <w:rPr>
                <w:rFonts w:cs="Arial"/>
                <w:sz w:val="20"/>
                <w:szCs w:val="20"/>
              </w:rPr>
              <w:t>didaktisierte Texte und adaptierte Originaltexte in Ansätzen interpretieren</w:t>
            </w:r>
          </w:p>
          <w:p w:rsidR="00922FD5" w:rsidRDefault="00DB1392">
            <w:pPr>
              <w:numPr>
                <w:ilvl w:val="0"/>
                <w:numId w:val="7"/>
              </w:numPr>
              <w:tabs>
                <w:tab w:val="left" w:pos="360"/>
              </w:tabs>
              <w:spacing w:before="200" w:after="0" w:line="240" w:lineRule="auto"/>
              <w:rPr>
                <w:rFonts w:cs="Arial"/>
                <w:sz w:val="20"/>
                <w:szCs w:val="20"/>
              </w:rPr>
            </w:pPr>
            <w:r>
              <w:rPr>
                <w:rFonts w:cs="Arial"/>
                <w:sz w:val="20"/>
                <w:szCs w:val="20"/>
              </w:rPr>
              <w:t>zur Erweiterung ihrer sprachlichen Kompetenzen ein begrenztes Repertoire von Strategien und Techniken für das Sprachenlernen einsetzen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rPr>
                <w:rFonts w:cs="Arial"/>
                <w:sz w:val="20"/>
                <w:szCs w:val="20"/>
              </w:rPr>
            </w:pPr>
            <w:r>
              <w:rPr>
                <w:rFonts w:cs="Arial"/>
                <w:sz w:val="20"/>
                <w:szCs w:val="20"/>
              </w:rPr>
              <w:t>die Funktion von Mythos und Religion für die römische Gesellschaft erläutern und vor dem Hintergrund der eigenen Lebenswelt bewerten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syntaktische Strukturen auch unter Verwendung digitaler Medien weitgehend selbstständig visualisieren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Mythos und Religion: Götterverehrung </w:t>
            </w:r>
          </w:p>
          <w:p w:rsidR="00922FD5" w:rsidRDefault="00DB1392" w:rsidP="00983732">
            <w:pPr>
              <w:spacing w:before="200" w:after="0" w:line="240" w:lineRule="auto"/>
              <w:ind w:left="1066" w:hanging="709"/>
              <w:jc w:val="left"/>
              <w:rPr>
                <w:rFonts w:cs="Arial"/>
                <w:sz w:val="20"/>
                <w:szCs w:val="20"/>
              </w:rPr>
            </w:pPr>
            <w:r>
              <w:rPr>
                <w:rFonts w:cs="Arial"/>
                <w:sz w:val="20"/>
                <w:szCs w:val="20"/>
              </w:rPr>
              <w:t>Perspektive: Welterklärung</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Textstruktur: Sachfelder</w:t>
            </w:r>
          </w:p>
          <w:p w:rsidR="00922FD5" w:rsidRDefault="00DB1392">
            <w:pPr>
              <w:numPr>
                <w:ilvl w:val="0"/>
                <w:numId w:val="7"/>
              </w:numPr>
              <w:tabs>
                <w:tab w:val="left" w:pos="360"/>
              </w:tabs>
              <w:spacing w:before="200" w:after="0" w:line="240" w:lineRule="auto"/>
              <w:jc w:val="left"/>
            </w:pPr>
            <w:r>
              <w:rPr>
                <w:rFonts w:cs="Arial"/>
                <w:b/>
                <w:bCs/>
                <w:sz w:val="20"/>
                <w:szCs w:val="20"/>
              </w:rPr>
              <w:t>Sprachsystem</w:t>
            </w:r>
            <w:r>
              <w:rPr>
                <w:rFonts w:cs="Arial"/>
                <w:sz w:val="20"/>
                <w:szCs w:val="20"/>
              </w:rPr>
              <w:br/>
              <w:t>Satzglieder: Attribut</w:t>
            </w:r>
            <w:r>
              <w:rPr>
                <w:rFonts w:cs="Arial"/>
                <w:sz w:val="20"/>
                <w:szCs w:val="20"/>
              </w:rPr>
              <w:br/>
              <w:t>Grundfunktionen und  Morpheme: Genitiv als Attribut, ausgewählte Komposita von esse</w:t>
            </w:r>
            <w:r>
              <w:rPr>
                <w:rFonts w:cs="Arial"/>
                <w:sz w:val="20"/>
                <w:szCs w:val="20"/>
              </w:rPr>
              <w:br/>
              <w:t xml:space="preserve">indikativische Nebensätze: Konzessivsatz, Temporalsatz </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Texterschließung über Sachfelder ist Teil der schriftlichen Leistungsüberprüfung.</w:t>
            </w:r>
          </w:p>
          <w:p w:rsidR="00922FD5" w:rsidRDefault="00DB1392">
            <w:pPr>
              <w:tabs>
                <w:tab w:val="left" w:pos="360"/>
              </w:tabs>
              <w:spacing w:before="200" w:after="0" w:line="240" w:lineRule="auto"/>
              <w:jc w:val="left"/>
              <w:rPr>
                <w:rFonts w:cs="Arial"/>
                <w:bCs/>
                <w:sz w:val="20"/>
                <w:szCs w:val="20"/>
              </w:rPr>
            </w:pPr>
            <w:r>
              <w:rPr>
                <w:rFonts w:cs="Arial"/>
                <w:bCs/>
                <w:sz w:val="20"/>
                <w:szCs w:val="20"/>
              </w:rPr>
              <w:t>Einführung der Konstruktionsmethode (Anlegen eines Readers zu Texterschließungsmethoden)</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V: Zwischen Mythos und Geschichte – Die Protagonisten der sagenhaften Entstehung Roms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zielsprachengerecht übersetzen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einen grundlegenden Wortschatz funktional einsetzen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zum Handeln zentraler Persönlichkeiten der römischen (...) Mythologie wertend Stellung nehmen</w:t>
            </w:r>
          </w:p>
          <w:p w:rsidR="00922FD5" w:rsidRDefault="00DB1392">
            <w:pPr>
              <w:pStyle w:val="Textkrper"/>
              <w:numPr>
                <w:ilvl w:val="0"/>
                <w:numId w:val="7"/>
              </w:numPr>
              <w:tabs>
                <w:tab w:val="left" w:pos="360"/>
              </w:tabs>
              <w:spacing w:before="200" w:after="0" w:line="240" w:lineRule="auto"/>
              <w:rPr>
                <w:rFonts w:cs="Arial"/>
                <w:sz w:val="20"/>
                <w:szCs w:val="20"/>
              </w:rPr>
            </w:pPr>
            <w:r>
              <w:rPr>
                <w:rFonts w:cs="Arial"/>
                <w:sz w:val="20"/>
                <w:szCs w:val="20"/>
              </w:rPr>
              <w:t>Textinhalte im Vergleich mit ausgewählten Rezeptionsdokumenten aspektbezogen interpretieren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Mythos und Religion: Männer- und Frauengestalten</w:t>
            </w:r>
          </w:p>
          <w:p w:rsidR="00922FD5" w:rsidRDefault="00DB1392">
            <w:pPr>
              <w:spacing w:before="200" w:after="0" w:line="240" w:lineRule="auto"/>
              <w:ind w:left="1066" w:hanging="709"/>
              <w:jc w:val="left"/>
              <w:rPr>
                <w:rFonts w:cs="Arial"/>
                <w:sz w:val="20"/>
                <w:szCs w:val="20"/>
              </w:rPr>
            </w:pPr>
            <w:r>
              <w:rPr>
                <w:rFonts w:cs="Arial"/>
                <w:sz w:val="20"/>
                <w:szCs w:val="20"/>
              </w:rPr>
              <w:t>Perspektive: menschliche Beziehungen</w:t>
            </w:r>
          </w:p>
          <w:p w:rsidR="00922FD5" w:rsidRDefault="00DB1392">
            <w:pPr>
              <w:numPr>
                <w:ilvl w:val="0"/>
                <w:numId w:val="7"/>
              </w:numPr>
              <w:tabs>
                <w:tab w:val="left" w:pos="360"/>
              </w:tabs>
              <w:spacing w:before="200" w:after="0" w:line="240" w:lineRule="auto"/>
              <w:jc w:val="left"/>
              <w:rPr>
                <w:rFonts w:cs="Arial"/>
                <w:sz w:val="20"/>
                <w:szCs w:val="20"/>
              </w:rPr>
            </w:pPr>
            <w:r>
              <w:rPr>
                <w:rFonts w:cs="Arial"/>
                <w:b/>
                <w:bCs/>
                <w:sz w:val="20"/>
                <w:szCs w:val="20"/>
              </w:rPr>
              <w:t>Textgestaltung</w:t>
            </w:r>
            <w:r>
              <w:rPr>
                <w:rFonts w:cs="Arial"/>
                <w:sz w:val="20"/>
                <w:szCs w:val="20"/>
              </w:rPr>
              <w:br/>
              <w:t>Textstruktur: Tempusrelief</w:t>
            </w:r>
            <w:r>
              <w:rPr>
                <w:rFonts w:cs="Arial"/>
                <w:sz w:val="20"/>
                <w:szCs w:val="20"/>
              </w:rPr>
              <w:br/>
              <w:t>Textsorten: Erzähltext</w:t>
            </w:r>
          </w:p>
          <w:p w:rsidR="00922FD5" w:rsidRDefault="00DB1392">
            <w:pPr>
              <w:pStyle w:val="Listenabsatz"/>
              <w:numPr>
                <w:ilvl w:val="0"/>
                <w:numId w:val="7"/>
              </w:numPr>
              <w:spacing w:before="200" w:after="0" w:line="240" w:lineRule="auto"/>
              <w:ind w:left="357" w:hanging="357"/>
              <w:jc w:val="left"/>
            </w:pPr>
            <w:r>
              <w:rPr>
                <w:rFonts w:cs="Arial"/>
                <w:b/>
                <w:bCs/>
                <w:sz w:val="20"/>
                <w:szCs w:val="20"/>
              </w:rPr>
              <w:t>Sprachsystem</w:t>
            </w:r>
            <w:r>
              <w:rPr>
                <w:rFonts w:cs="Arial"/>
                <w:sz w:val="20"/>
                <w:szCs w:val="20"/>
              </w:rPr>
              <w:br/>
              <w:t>Wortarten: Adjektiv</w:t>
            </w:r>
            <w:r>
              <w:rPr>
                <w:rFonts w:cs="Arial"/>
                <w:sz w:val="20"/>
                <w:szCs w:val="20"/>
              </w:rPr>
              <w:br/>
              <w:t>Grundfunktionen und Morpheme: Imperfekt und Perfekt</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Einführung der Bild-Text-Erschließung</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VI: Der junge Staat in Gefahr – Bedrohungen von innen und außen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auf inhaltlicher und formaler Ebene erschließen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historisch-kulturelles Orientierungswissen auch unter Verwendung digitaler Medien ausgehend vom Text themenbezogen recherchieren, strukturieren und präsentieren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im Rahmen des Sprachenlernens digitale Lernangebote und Werkzeuge zielgerichtet einsetzen</w:t>
            </w:r>
          </w:p>
          <w:p w:rsidR="00922FD5" w:rsidRDefault="00DB1392">
            <w:pPr>
              <w:pStyle w:val="Textkrper"/>
              <w:numPr>
                <w:ilvl w:val="0"/>
                <w:numId w:val="7"/>
              </w:numPr>
              <w:tabs>
                <w:tab w:val="left" w:pos="360"/>
              </w:tabs>
              <w:spacing w:before="200" w:after="0" w:line="240" w:lineRule="auto"/>
              <w:ind w:left="357" w:hanging="357"/>
              <w:rPr>
                <w:rFonts w:cs="Arial"/>
                <w:sz w:val="20"/>
                <w:szCs w:val="20"/>
              </w:rPr>
            </w:pPr>
            <w:r>
              <w:rPr>
                <w:rFonts w:cs="Arial"/>
                <w:sz w:val="20"/>
                <w:szCs w:val="20"/>
              </w:rPr>
              <w:t>bei der Erschließung und Übersetzung angemessene Übersetzungsmöglichkeiten grundlegender Elemente von Morphologie und Syntax weitgehend selbstständig auswählen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Staat und Politik: Frühgeschichte </w:t>
            </w:r>
          </w:p>
          <w:p w:rsidR="00922FD5" w:rsidRDefault="00DB1392">
            <w:pPr>
              <w:spacing w:before="200" w:after="0" w:line="240" w:lineRule="auto"/>
              <w:ind w:left="1066" w:hanging="709"/>
              <w:jc w:val="left"/>
              <w:rPr>
                <w:rFonts w:cs="Arial"/>
                <w:sz w:val="20"/>
                <w:szCs w:val="20"/>
              </w:rPr>
            </w:pPr>
            <w:r>
              <w:rPr>
                <w:rFonts w:cs="Arial"/>
                <w:sz w:val="20"/>
                <w:szCs w:val="20"/>
              </w:rPr>
              <w:t>Perspektive: soziale und politische Strukturen</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Textsorte: Erzähltext</w:t>
            </w:r>
          </w:p>
          <w:p w:rsidR="00922FD5" w:rsidRDefault="00DB1392">
            <w:pPr>
              <w:numPr>
                <w:ilvl w:val="0"/>
                <w:numId w:val="7"/>
              </w:numPr>
              <w:tabs>
                <w:tab w:val="left" w:pos="360"/>
              </w:tabs>
              <w:spacing w:before="200" w:after="0" w:line="240" w:lineRule="auto"/>
              <w:ind w:left="357" w:hanging="357"/>
              <w:jc w:val="left"/>
              <w:rPr>
                <w:rFonts w:cs="Arial"/>
                <w:b/>
                <w:bCs/>
                <w:sz w:val="20"/>
                <w:szCs w:val="20"/>
              </w:rPr>
            </w:pPr>
            <w:r>
              <w:rPr>
                <w:rFonts w:cs="Arial"/>
                <w:b/>
                <w:bCs/>
                <w:sz w:val="20"/>
                <w:szCs w:val="20"/>
              </w:rPr>
              <w:t>Sprachsystem</w:t>
            </w:r>
            <w:r>
              <w:rPr>
                <w:rFonts w:cs="Arial"/>
                <w:sz w:val="20"/>
                <w:szCs w:val="20"/>
              </w:rPr>
              <w:br/>
              <w:t>Reflexivpronomina</w:t>
            </w:r>
            <w:r>
              <w:rPr>
                <w:rFonts w:cs="Arial"/>
                <w:sz w:val="20"/>
                <w:szCs w:val="20"/>
              </w:rPr>
              <w:br/>
              <w:t>AcI</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Erstellen einer Präsentation zu selbst gewähltem Schwerpunktthema.</w:t>
            </w:r>
          </w:p>
          <w:p w:rsidR="00922FD5" w:rsidRDefault="00DB1392">
            <w:pPr>
              <w:tabs>
                <w:tab w:val="left" w:pos="360"/>
              </w:tabs>
              <w:spacing w:before="200" w:after="0" w:line="240" w:lineRule="auto"/>
              <w:jc w:val="left"/>
              <w:rPr>
                <w:rFonts w:cs="Arial"/>
                <w:bCs/>
                <w:sz w:val="20"/>
                <w:szCs w:val="20"/>
              </w:rPr>
            </w:pPr>
            <w:r>
              <w:rPr>
                <w:rFonts w:cs="Arial"/>
                <w:bCs/>
                <w:sz w:val="20"/>
                <w:szCs w:val="20"/>
              </w:rPr>
              <w:t>Einführung in das selbstständige Üben mit digitalen Apps</w:t>
            </w:r>
          </w:p>
          <w:p w:rsidR="00922FD5" w:rsidRDefault="00922FD5">
            <w:pPr>
              <w:tabs>
                <w:tab w:val="left" w:pos="360"/>
              </w:tabs>
              <w:spacing w:before="200" w:after="0" w:line="240" w:lineRule="auto"/>
              <w:jc w:val="left"/>
              <w:rPr>
                <w:rFonts w:cs="Arial"/>
              </w:rPr>
            </w:pPr>
          </w:p>
        </w:tc>
      </w:tr>
    </w:tbl>
    <w:p w:rsidR="00922FD5" w:rsidRDefault="00922FD5">
      <w:pPr>
        <w:jc w:val="left"/>
        <w:rPr>
          <w:rFonts w:cs="Arial"/>
        </w:rPr>
      </w:pPr>
    </w:p>
    <w:p w:rsidR="00922FD5" w:rsidRDefault="00DB1392">
      <w:pPr>
        <w:jc w:val="left"/>
        <w:rPr>
          <w:rFonts w:cs="Arial"/>
        </w:rPr>
      </w:pPr>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D9D9D9"/>
          </w:tcPr>
          <w:p w:rsidR="00922FD5" w:rsidRDefault="00DB1392">
            <w:pPr>
              <w:pageBreakBefore/>
              <w:spacing w:before="120" w:after="120"/>
              <w:jc w:val="center"/>
              <w:rPr>
                <w:rFonts w:cs="Arial"/>
              </w:rPr>
            </w:pPr>
            <w:r>
              <w:rPr>
                <w:rFonts w:cs="Arial"/>
                <w:b/>
              </w:rPr>
              <w:lastRenderedPageBreak/>
              <w:t>Jahrgangsstufe 8</w:t>
            </w:r>
          </w:p>
        </w:tc>
      </w:tr>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120" w:after="0"/>
              <w:rPr>
                <w:rFonts w:cs="Arial"/>
                <w:b/>
                <w:sz w:val="20"/>
                <w:szCs w:val="20"/>
              </w:rPr>
            </w:pPr>
            <w:r>
              <w:rPr>
                <w:rFonts w:cs="Arial"/>
                <w:b/>
                <w:sz w:val="20"/>
                <w:szCs w:val="20"/>
              </w:rPr>
              <w:t>UV I: Die</w:t>
            </w:r>
            <w:r>
              <w:rPr>
                <w:rFonts w:cs="Arial"/>
                <w:b/>
                <w:i/>
                <w:sz w:val="20"/>
                <w:szCs w:val="20"/>
              </w:rPr>
              <w:t xml:space="preserve"> res publica</w:t>
            </w:r>
            <w:r>
              <w:rPr>
                <w:rFonts w:cs="Arial"/>
                <w:b/>
                <w:sz w:val="20"/>
                <w:szCs w:val="20"/>
              </w:rPr>
              <w:t xml:space="preserve"> in der Krise?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in Ansätzen interpretieren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 xml:space="preserve">ein grundlegendes Repertoire der Morphologie und Syntax funktional einsetzen </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grundlegende Strukturen der römischen Gesellschaft und Politik darstellen und vor dem Hintergrund der eigenen Lebenswelt bewerten</w:t>
            </w:r>
          </w:p>
          <w:p w:rsidR="00922FD5" w:rsidRDefault="00DB1392">
            <w:pPr>
              <w:numPr>
                <w:ilvl w:val="0"/>
                <w:numId w:val="6"/>
              </w:numPr>
              <w:tabs>
                <w:tab w:val="left" w:pos="360"/>
              </w:tabs>
              <w:spacing w:before="200" w:after="0" w:line="240" w:lineRule="auto"/>
              <w:rPr>
                <w:rFonts w:cs="Arial"/>
                <w:sz w:val="20"/>
                <w:szCs w:val="20"/>
              </w:rPr>
            </w:pPr>
            <w:r>
              <w:rPr>
                <w:rFonts w:cs="Arial"/>
                <w:sz w:val="20"/>
                <w:szCs w:val="20"/>
              </w:rPr>
              <w:t>zum Handeln zentraler Persönlichkeiten der römischen Geschichte (..) wertend Stellung nehmen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Texte unter Berücksichtigung der Textstruktur erschließen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Staat und Politik: Republik </w:t>
            </w:r>
          </w:p>
          <w:p w:rsidR="00922FD5" w:rsidRDefault="00DB1392">
            <w:pPr>
              <w:spacing w:before="200" w:after="0" w:line="240" w:lineRule="auto"/>
              <w:ind w:left="1066" w:hanging="709"/>
              <w:jc w:val="left"/>
              <w:rPr>
                <w:rFonts w:cs="Arial"/>
                <w:sz w:val="20"/>
                <w:szCs w:val="20"/>
              </w:rPr>
            </w:pPr>
            <w:r>
              <w:rPr>
                <w:rFonts w:cs="Arial"/>
                <w:sz w:val="20"/>
                <w:szCs w:val="20"/>
              </w:rPr>
              <w:t>Perspektive: soziale und politische Strukturen</w:t>
            </w:r>
          </w:p>
          <w:p w:rsidR="00922FD5" w:rsidRDefault="00DB1392">
            <w:pPr>
              <w:numPr>
                <w:ilvl w:val="0"/>
                <w:numId w:val="6"/>
              </w:numPr>
              <w:tabs>
                <w:tab w:val="left" w:pos="360"/>
              </w:tabs>
              <w:spacing w:before="200" w:after="0" w:line="240" w:lineRule="auto"/>
              <w:jc w:val="left"/>
              <w:rPr>
                <w:rFonts w:cs="Arial"/>
                <w:sz w:val="20"/>
                <w:szCs w:val="20"/>
              </w:rPr>
            </w:pPr>
            <w:r>
              <w:rPr>
                <w:rFonts w:cs="Arial"/>
                <w:b/>
                <w:bCs/>
                <w:sz w:val="20"/>
                <w:szCs w:val="20"/>
              </w:rPr>
              <w:t>Textgestaltung</w:t>
            </w:r>
            <w:r>
              <w:rPr>
                <w:rFonts w:cs="Arial"/>
                <w:sz w:val="20"/>
                <w:szCs w:val="20"/>
              </w:rPr>
              <w:br/>
              <w:t>Textstruktur: Sachfelder</w:t>
            </w:r>
            <w:r>
              <w:rPr>
                <w:rFonts w:cs="Arial"/>
                <w:sz w:val="20"/>
                <w:szCs w:val="20"/>
              </w:rPr>
              <w:br/>
              <w:t>sprachlich-stilistische Gestaltung: Wortwahl</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Sprachsystem</w:t>
            </w:r>
            <w:r>
              <w:rPr>
                <w:rFonts w:cs="Arial"/>
                <w:b/>
                <w:bCs/>
                <w:sz w:val="20"/>
                <w:szCs w:val="20"/>
              </w:rPr>
              <w:br/>
            </w:r>
            <w:r>
              <w:rPr>
                <w:rFonts w:cs="Arial"/>
                <w:sz w:val="20"/>
                <w:szCs w:val="20"/>
              </w:rPr>
              <w:t xml:space="preserve">Wortarten: Relativpronomina </w:t>
            </w:r>
            <w:r>
              <w:rPr>
                <w:rFonts w:cs="Arial"/>
                <w:sz w:val="20"/>
                <w:szCs w:val="20"/>
              </w:rPr>
              <w:br/>
              <w:t xml:space="preserve">Satzgefüge: Relativsatz  </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Erschließungsmethode: Lineares Dekodieren (Methodenreader)</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II: Der Kampf um die Macht und das Ende der Republik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auf inhaltlicher und formaler Ebene erschließen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mithilfe erster Einsichten in Semantik und Syntax der lateinischen Sprache Wörter und Texte anderer Sprachen erschließen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die Entwicklung des Imperium Romanum bis zum Ende der Republik in Grundzügen erläutern</w:t>
            </w:r>
          </w:p>
          <w:p w:rsidR="00922FD5" w:rsidRDefault="00DB1392">
            <w:pPr>
              <w:numPr>
                <w:ilvl w:val="0"/>
                <w:numId w:val="6"/>
              </w:numPr>
              <w:tabs>
                <w:tab w:val="left" w:pos="360"/>
              </w:tabs>
              <w:spacing w:before="200" w:after="0" w:line="240" w:lineRule="auto"/>
              <w:rPr>
                <w:rFonts w:cs="Arial"/>
                <w:sz w:val="20"/>
                <w:szCs w:val="20"/>
              </w:rPr>
            </w:pPr>
            <w:r>
              <w:rPr>
                <w:rFonts w:cs="Arial"/>
                <w:sz w:val="20"/>
                <w:szCs w:val="20"/>
              </w:rPr>
              <w:t>Texte unter Berücksichtigung der Textsorte weitgehend zielsprachengerecht übersetzen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syntaktische Strukturen auch unter Verwendung digitaler Medien weitgehend selbstständig visualisieren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Staat und Politik: Republik </w:t>
            </w:r>
          </w:p>
          <w:p w:rsidR="00922FD5" w:rsidRDefault="00DB1392">
            <w:pPr>
              <w:spacing w:before="200" w:after="0" w:line="240" w:lineRule="auto"/>
              <w:ind w:left="1066" w:hanging="709"/>
              <w:jc w:val="left"/>
              <w:rPr>
                <w:rFonts w:cs="Arial"/>
                <w:sz w:val="20"/>
                <w:szCs w:val="20"/>
              </w:rPr>
            </w:pPr>
            <w:r>
              <w:rPr>
                <w:rFonts w:cs="Arial"/>
                <w:sz w:val="20"/>
                <w:szCs w:val="20"/>
              </w:rPr>
              <w:t>Perspektive: soziale und politische Strukturen</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Textsorten: Rede</w:t>
            </w:r>
            <w:r>
              <w:rPr>
                <w:rFonts w:cs="Arial"/>
                <w:sz w:val="20"/>
                <w:szCs w:val="20"/>
              </w:rPr>
              <w:br/>
              <w:t>Textstruktur: Gedankliche Struktur</w:t>
            </w:r>
            <w:r>
              <w:rPr>
                <w:rFonts w:cs="Arial"/>
                <w:sz w:val="20"/>
                <w:szCs w:val="20"/>
              </w:rPr>
              <w:br/>
              <w:t>sprachlich-stilistische Gestaltung: Anapher, Antithese, Klimax, Metapher</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Sprachsystem</w:t>
            </w:r>
            <w:r>
              <w:rPr>
                <w:rFonts w:cs="Arial"/>
                <w:b/>
                <w:bCs/>
                <w:sz w:val="20"/>
                <w:szCs w:val="20"/>
              </w:rPr>
              <w:br/>
            </w:r>
            <w:r>
              <w:rPr>
                <w:rFonts w:cs="Arial"/>
                <w:sz w:val="20"/>
                <w:szCs w:val="20"/>
              </w:rPr>
              <w:t>Wortarten: Adverb, Personalpronomina</w:t>
            </w:r>
            <w:r>
              <w:rPr>
                <w:rFonts w:cs="Arial"/>
                <w:sz w:val="20"/>
                <w:szCs w:val="20"/>
              </w:rPr>
              <w:br/>
              <w:t>Grundfunktionen und Morpheme: Indikativ Plusquamperfekt</w:t>
            </w:r>
            <w:r>
              <w:rPr>
                <w:rFonts w:cs="Arial"/>
                <w:sz w:val="20"/>
                <w:szCs w:val="20"/>
              </w:rPr>
              <w:br/>
              <w:t xml:space="preserve">Satzgefüge: konditionales Satzgefüge (Realis) </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Schülerinnen und Schüler schreiben und halten eine kurze Rede.</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III: Das Eigene und das Fremde - Leben in den Provinzen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zielsprachengerecht übersetzen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mithilfe ausgewählter Prinzipien der Wortbildungslehre die Bedeutung unbekannter lateinischer Wörter erschließen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zu Gemeinsamkeiten und Unterschieden zwischen der antiken Kultur und der eigenen Lebenswirklichkeit wertend Stellung nehmen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verschiedene Übersetzungen eines Textes im Hinblick auf das Zusammenwirken von Textaussagen und Textgestaltung vergleichen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Privates und öffentliches Leben: Provinzen </w:t>
            </w:r>
          </w:p>
          <w:p w:rsidR="00922FD5" w:rsidRDefault="00DB1392">
            <w:pPr>
              <w:spacing w:before="200" w:after="0" w:line="240" w:lineRule="auto"/>
              <w:ind w:left="1066" w:hanging="709"/>
              <w:jc w:val="left"/>
              <w:rPr>
                <w:rFonts w:cs="Arial"/>
                <w:sz w:val="20"/>
                <w:szCs w:val="20"/>
              </w:rPr>
            </w:pPr>
            <w:r>
              <w:rPr>
                <w:rFonts w:cs="Arial"/>
                <w:sz w:val="20"/>
                <w:szCs w:val="20"/>
              </w:rPr>
              <w:t>Perspektive: Lebensgestaltung</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Textsorte: Brief</w:t>
            </w:r>
            <w:r>
              <w:rPr>
                <w:rFonts w:cs="Arial"/>
                <w:sz w:val="20"/>
                <w:szCs w:val="20"/>
              </w:rPr>
              <w:br/>
              <w:t>Textstruktur: Gedankliche Struktur</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Sprachsystem</w:t>
            </w:r>
            <w:r>
              <w:rPr>
                <w:rFonts w:cs="Arial"/>
                <w:b/>
                <w:bCs/>
                <w:sz w:val="20"/>
                <w:szCs w:val="20"/>
              </w:rPr>
              <w:br/>
            </w:r>
            <w:r>
              <w:rPr>
                <w:rFonts w:cs="Arial"/>
                <w:sz w:val="20"/>
                <w:szCs w:val="20"/>
              </w:rPr>
              <w:t>Interrogativpronomina</w:t>
            </w:r>
            <w:r>
              <w:rPr>
                <w:rFonts w:cs="Arial"/>
                <w:sz w:val="20"/>
                <w:szCs w:val="20"/>
              </w:rPr>
              <w:br/>
              <w:t>Grundfunktionen und Morpheme: Konjunktiv Imperfekt und Plusquamperfekt</w:t>
            </w:r>
            <w:r>
              <w:rPr>
                <w:rFonts w:cs="Arial"/>
                <w:sz w:val="20"/>
                <w:szCs w:val="20"/>
              </w:rPr>
              <w:br/>
              <w:t xml:space="preserve">Satzgefüge: konditionales Satzgefüge (Irrealis) </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sz w:val="20"/>
                <w:szCs w:val="20"/>
              </w:rPr>
            </w:pPr>
            <w:r>
              <w:rPr>
                <w:rFonts w:cs="Arial"/>
                <w:b/>
                <w:bCs/>
                <w:sz w:val="20"/>
                <w:szCs w:val="20"/>
              </w:rPr>
              <w:t>Hinweise</w:t>
            </w:r>
            <w:r>
              <w:rPr>
                <w:rFonts w:cs="Arial"/>
                <w:b/>
                <w:sz w:val="20"/>
                <w:szCs w:val="20"/>
              </w:rPr>
              <w:t>:</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IV: Interkulturelle Begegnungen - Von Händlern und Reisenden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rPr>
                <w:rFonts w:cs="Arial"/>
                <w:sz w:val="20"/>
                <w:szCs w:val="20"/>
              </w:rPr>
            </w:pPr>
            <w:r>
              <w:rPr>
                <w:rFonts w:cs="Arial"/>
                <w:sz w:val="20"/>
                <w:szCs w:val="20"/>
              </w:rPr>
              <w:t>didaktisierte Texte und adaptierte Originaltexte in Ansätzen interpretieren</w:t>
            </w:r>
          </w:p>
          <w:p w:rsidR="00922FD5" w:rsidRDefault="00DB1392">
            <w:pPr>
              <w:numPr>
                <w:ilvl w:val="0"/>
                <w:numId w:val="6"/>
              </w:numPr>
              <w:tabs>
                <w:tab w:val="left" w:pos="360"/>
              </w:tabs>
              <w:spacing w:before="200" w:after="0" w:line="240" w:lineRule="auto"/>
              <w:rPr>
                <w:rFonts w:cs="Arial"/>
                <w:sz w:val="20"/>
                <w:szCs w:val="20"/>
              </w:rPr>
            </w:pPr>
            <w:r>
              <w:rPr>
                <w:rFonts w:cs="Arial"/>
                <w:sz w:val="20"/>
                <w:szCs w:val="20"/>
              </w:rPr>
              <w:t>zu Gemeinsamkeiten und Unterschieden zwischen der antiken Kultur und der eigenen Lebenswirklichkeit wertend Stellung nehmen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rPr>
                <w:rFonts w:cs="Arial"/>
                <w:sz w:val="20"/>
                <w:szCs w:val="20"/>
              </w:rPr>
            </w:pPr>
            <w:r>
              <w:rPr>
                <w:rFonts w:cs="Arial"/>
                <w:sz w:val="20"/>
                <w:szCs w:val="20"/>
              </w:rPr>
              <w:t>durch kontrastive Sprachbetrachtung ihren Wortschatz im Deutschen erweitern</w:t>
            </w:r>
          </w:p>
          <w:p w:rsidR="00922FD5" w:rsidRDefault="00DB1392">
            <w:pPr>
              <w:numPr>
                <w:ilvl w:val="0"/>
                <w:numId w:val="6"/>
              </w:numPr>
              <w:tabs>
                <w:tab w:val="left" w:pos="360"/>
              </w:tabs>
              <w:spacing w:before="200" w:after="0" w:line="240" w:lineRule="auto"/>
              <w:rPr>
                <w:rFonts w:cs="Arial"/>
                <w:sz w:val="20"/>
                <w:szCs w:val="20"/>
              </w:rPr>
            </w:pPr>
            <w:r>
              <w:rPr>
                <w:rFonts w:cs="Arial"/>
                <w:sz w:val="20"/>
                <w:szCs w:val="20"/>
              </w:rPr>
              <w:t>bei der Erschließung und Übersetzung angemessene Übersetzungsmöglichkeiten grundlegender Elemente von Morphologie und Syntax weitgehend selbstständig auswählen</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sz w:val="20"/>
                <w:szCs w:val="20"/>
              </w:rPr>
            </w:pPr>
            <w:r>
              <w:rPr>
                <w:rFonts w:cs="Arial"/>
                <w:b/>
                <w:bCs/>
                <w:sz w:val="20"/>
                <w:szCs w:val="20"/>
              </w:rPr>
              <w:t>Inhaltliche</w:t>
            </w:r>
            <w:r>
              <w:rPr>
                <w:rFonts w:cs="Arial"/>
                <w:b/>
                <w:sz w:val="20"/>
                <w:szCs w:val="20"/>
              </w:rPr>
              <w:t xml:space="preserve"> Schwerpunkte</w:t>
            </w:r>
            <w:r>
              <w:rPr>
                <w:rFonts w:cs="Arial"/>
                <w:sz w:val="20"/>
                <w:szCs w:val="20"/>
              </w:rPr>
              <w:t>:</w:t>
            </w:r>
          </w:p>
          <w:p w:rsidR="00922FD5" w:rsidRDefault="00DB1392">
            <w:pPr>
              <w:numPr>
                <w:ilvl w:val="0"/>
                <w:numId w:val="6"/>
              </w:numPr>
              <w:tabs>
                <w:tab w:val="left" w:pos="360"/>
              </w:tabs>
              <w:spacing w:before="200" w:after="0" w:line="240" w:lineRule="auto"/>
              <w:jc w:val="left"/>
              <w:rPr>
                <w:rFonts w:cs="Arial"/>
                <w:sz w:val="20"/>
                <w:szCs w:val="20"/>
              </w:rPr>
            </w:pPr>
            <w:r>
              <w:rPr>
                <w:rFonts w:cs="Arial"/>
                <w:b/>
                <w:bCs/>
                <w:sz w:val="20"/>
                <w:szCs w:val="20"/>
              </w:rPr>
              <w:t>Antike Welt</w:t>
            </w:r>
            <w:r>
              <w:rPr>
                <w:rFonts w:cs="Arial"/>
                <w:sz w:val="20"/>
                <w:szCs w:val="20"/>
              </w:rPr>
              <w:br/>
              <w:t xml:space="preserve">privates und öffentliches Leben: Provinzen </w:t>
            </w:r>
            <w:r>
              <w:rPr>
                <w:rFonts w:cs="Arial"/>
                <w:sz w:val="20"/>
                <w:szCs w:val="20"/>
              </w:rPr>
              <w:br/>
              <w:t>Gesellschaft: Sklaverei</w:t>
            </w:r>
          </w:p>
          <w:p w:rsidR="00922FD5" w:rsidRDefault="00DB1392">
            <w:pPr>
              <w:spacing w:before="200" w:after="0" w:line="240" w:lineRule="auto"/>
              <w:ind w:left="1066" w:hanging="709"/>
              <w:jc w:val="left"/>
              <w:rPr>
                <w:rFonts w:cs="Arial"/>
                <w:sz w:val="20"/>
                <w:szCs w:val="20"/>
              </w:rPr>
            </w:pPr>
            <w:r>
              <w:rPr>
                <w:rFonts w:cs="Arial"/>
                <w:sz w:val="20"/>
                <w:szCs w:val="20"/>
              </w:rPr>
              <w:t>Perspektiven: Lebensräume, soziale und politische Strukturen</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Textsorte: Dialog</w:t>
            </w:r>
            <w:r>
              <w:rPr>
                <w:rFonts w:cs="Arial"/>
                <w:sz w:val="20"/>
                <w:szCs w:val="20"/>
              </w:rPr>
              <w:br/>
              <w:t>sprachlich-stilistische Gestaltung: Satzbau</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Sprachsystem</w:t>
            </w:r>
            <w:r>
              <w:rPr>
                <w:rFonts w:cs="Arial"/>
                <w:sz w:val="20"/>
                <w:szCs w:val="20"/>
              </w:rPr>
              <w:br/>
              <w:t xml:space="preserve">Grundfunktionen und Morpheme: Passiv </w:t>
            </w:r>
            <w:r>
              <w:rPr>
                <w:rFonts w:cs="Arial"/>
                <w:sz w:val="20"/>
                <w:szCs w:val="20"/>
              </w:rPr>
              <w:br/>
              <w:t>Komparation</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 xml:space="preserve">Interpretation im Sinne des </w:t>
            </w:r>
            <w:r>
              <w:rPr>
                <w:rFonts w:cs="Arial"/>
                <w:bCs/>
                <w:i/>
                <w:sz w:val="20"/>
                <w:szCs w:val="20"/>
              </w:rPr>
              <w:t>Quid ad nos?</w:t>
            </w:r>
            <w:r>
              <w:rPr>
                <w:rFonts w:cs="Arial"/>
                <w:bCs/>
                <w:sz w:val="20"/>
                <w:szCs w:val="20"/>
              </w:rPr>
              <w:t xml:space="preserve"> ist Teil der Klassenarbeit.</w:t>
            </w:r>
          </w:p>
          <w:p w:rsidR="00922FD5" w:rsidRDefault="00922FD5">
            <w:pPr>
              <w:spacing w:before="120" w:after="120"/>
              <w:rPr>
                <w:rFonts w:cs="Arial"/>
              </w:rPr>
            </w:pPr>
          </w:p>
        </w:tc>
      </w:tr>
    </w:tbl>
    <w:p w:rsidR="00922FD5" w:rsidRDefault="00922FD5">
      <w:pPr>
        <w:rPr>
          <w:rFonts w:cs="Arial"/>
        </w:rPr>
      </w:pPr>
    </w:p>
    <w:p w:rsidR="00922FD5" w:rsidRDefault="00DB1392">
      <w:pPr>
        <w:rPr>
          <w:rFonts w:cs="Arial"/>
        </w:rPr>
      </w:pPr>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V: Odysseus – ein Held auf Irrwegen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auf inhaltlicher und formaler Ebene erschließen</w:t>
            </w:r>
          </w:p>
          <w:p w:rsidR="00922FD5" w:rsidRDefault="00DB1392">
            <w:pPr>
              <w:pStyle w:val="Textkrper"/>
              <w:numPr>
                <w:ilvl w:val="0"/>
                <w:numId w:val="6"/>
              </w:numPr>
              <w:tabs>
                <w:tab w:val="left" w:pos="360"/>
              </w:tabs>
              <w:spacing w:before="200" w:after="0" w:line="240" w:lineRule="auto"/>
              <w:rPr>
                <w:rFonts w:cs="Arial"/>
                <w:sz w:val="20"/>
                <w:szCs w:val="20"/>
              </w:rPr>
            </w:pPr>
            <w:r>
              <w:rPr>
                <w:rFonts w:cs="Arial"/>
                <w:sz w:val="20"/>
                <w:szCs w:val="20"/>
              </w:rPr>
              <w:t>historisch-kulturelles Orientierungswissen auch unter Verwendung digitaler Medien ausgehend vom Text themenbezogen recherchieren, strukturieren und präsentieren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zum Handeln zentraler Persönlichkeiten der (...) Mythologie wertend Stellung nehmen.</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sz w:val="20"/>
                <w:szCs w:val="20"/>
              </w:rPr>
            </w:pPr>
            <w:r>
              <w:rPr>
                <w:rFonts w:cs="Arial"/>
                <w:b/>
                <w:bCs/>
                <w:sz w:val="20"/>
                <w:szCs w:val="20"/>
              </w:rPr>
              <w:t>Inhaltliche</w:t>
            </w:r>
            <w:r>
              <w:rPr>
                <w:rFonts w:cs="Arial"/>
                <w:b/>
                <w:sz w:val="20"/>
                <w:szCs w:val="20"/>
              </w:rPr>
              <w:t xml:space="preserv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 xml:space="preserve">Mythos und Religion: griechisch-römische Mythen, Männer- und Frauengestalten </w:t>
            </w:r>
          </w:p>
          <w:p w:rsidR="00922FD5" w:rsidRDefault="00DB1392">
            <w:pPr>
              <w:spacing w:before="200" w:after="0" w:line="240" w:lineRule="auto"/>
              <w:ind w:left="1066" w:hanging="709"/>
              <w:jc w:val="left"/>
              <w:rPr>
                <w:rFonts w:cs="Arial"/>
                <w:sz w:val="20"/>
                <w:szCs w:val="20"/>
              </w:rPr>
            </w:pPr>
            <w:r>
              <w:rPr>
                <w:rFonts w:cs="Arial"/>
                <w:sz w:val="20"/>
                <w:szCs w:val="20"/>
              </w:rPr>
              <w:t>Perspektiven: menschliche Beziehungen, Geschlechterrollen</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Textsorten: Erzähltext</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Sprachsystem</w:t>
            </w:r>
            <w:r>
              <w:rPr>
                <w:rFonts w:cs="Arial"/>
                <w:sz w:val="20"/>
                <w:szCs w:val="20"/>
              </w:rPr>
              <w:br/>
              <w:t>Participium coniunctum</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Texterschließung mit dem Fokus „Charaktereigenschaften und Verhaltensweisen von Personen“, kreative Verarbeitung in Standbildern</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VI: Menschliche Hybris und göttliche Strafe </w:t>
            </w:r>
            <w:r>
              <w:rPr>
                <w:rFonts w:cs="Arial"/>
                <w:sz w:val="20"/>
                <w:szCs w:val="20"/>
              </w:rPr>
              <w:t>(</w:t>
            </w:r>
            <w:r>
              <w:rPr>
                <w:rFonts w:cs="Arial"/>
                <w:color w:val="000000"/>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jc w:val="left"/>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didaktisierte Texte und adaptierte Originaltexte zielsprachengerecht übersetzen,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ein grundlegendes Repertoire der Morphologie und Syntax funktional einsetzen.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die Funktion von Mythos und Religion für die römische Gesellschaft erläutern und vor dem Hintergrund der eigenen Lebenswelt bewerten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Textinhalte im Vergleich mit ausgewählten Rezeptionsdokumenten aspektbezogen interpretieren</w:t>
            </w:r>
          </w:p>
          <w:p w:rsidR="00922FD5" w:rsidRDefault="00922FD5">
            <w:pPr>
              <w:tabs>
                <w:tab w:val="left" w:pos="360"/>
              </w:tabs>
              <w:spacing w:before="200" w:after="0" w:line="240" w:lineRule="auto"/>
              <w:jc w:val="left"/>
              <w:rPr>
                <w:rFonts w:cs="Arial"/>
                <w:b/>
                <w:sz w:val="20"/>
                <w:szCs w:val="20"/>
              </w:rPr>
            </w:pPr>
          </w:p>
          <w:p w:rsidR="00922FD5" w:rsidRDefault="00DB1392">
            <w:pPr>
              <w:tabs>
                <w:tab w:val="left" w:pos="360"/>
              </w:tabs>
              <w:spacing w:before="200" w:after="0" w:line="240" w:lineRule="auto"/>
              <w:jc w:val="left"/>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Mythos und Religion: Göttervorstellungen, griechisch-römische Mythen</w:t>
            </w:r>
          </w:p>
          <w:p w:rsidR="00922FD5" w:rsidRDefault="00DB1392">
            <w:pPr>
              <w:spacing w:before="200" w:after="0" w:line="240" w:lineRule="auto"/>
              <w:ind w:left="1066" w:hanging="709"/>
              <w:jc w:val="left"/>
              <w:rPr>
                <w:rFonts w:cs="Arial"/>
                <w:sz w:val="20"/>
                <w:szCs w:val="20"/>
              </w:rPr>
            </w:pPr>
            <w:r>
              <w:rPr>
                <w:rFonts w:cs="Arial"/>
                <w:sz w:val="20"/>
                <w:szCs w:val="20"/>
              </w:rPr>
              <w:t xml:space="preserve">Perspektiven: Welterklärung, Lebensgestaltung </w:t>
            </w:r>
          </w:p>
          <w:p w:rsidR="00922FD5" w:rsidRDefault="00DB1392">
            <w:pPr>
              <w:numPr>
                <w:ilvl w:val="0"/>
                <w:numId w:val="6"/>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sz w:val="20"/>
                <w:szCs w:val="20"/>
              </w:rPr>
              <w:br/>
              <w:t>sprachlich-stilistische Gestaltung: Stilmittel (Alliteration)</w:t>
            </w:r>
          </w:p>
          <w:p w:rsidR="00922FD5" w:rsidRDefault="00DB1392">
            <w:pPr>
              <w:numPr>
                <w:ilvl w:val="0"/>
                <w:numId w:val="6"/>
              </w:numPr>
              <w:tabs>
                <w:tab w:val="left" w:pos="360"/>
              </w:tabs>
              <w:spacing w:before="200" w:after="0" w:line="240" w:lineRule="auto"/>
              <w:jc w:val="left"/>
              <w:rPr>
                <w:rFonts w:cs="Arial"/>
                <w:b/>
                <w:bCs/>
                <w:sz w:val="20"/>
                <w:szCs w:val="20"/>
              </w:rPr>
            </w:pPr>
            <w:r>
              <w:rPr>
                <w:rFonts w:cs="Arial"/>
                <w:b/>
                <w:bCs/>
                <w:sz w:val="20"/>
                <w:szCs w:val="20"/>
              </w:rPr>
              <w:t>Sprachsystem</w:t>
            </w:r>
            <w:r>
              <w:rPr>
                <w:rFonts w:cs="Arial"/>
                <w:b/>
                <w:bCs/>
                <w:sz w:val="20"/>
                <w:szCs w:val="20"/>
              </w:rPr>
              <w:br/>
            </w:r>
            <w:r>
              <w:rPr>
                <w:rFonts w:cs="Arial"/>
                <w:sz w:val="20"/>
                <w:szCs w:val="20"/>
              </w:rPr>
              <w:t>Wortarten: Demonstrativpronomina</w:t>
            </w:r>
            <w:r>
              <w:rPr>
                <w:rFonts w:cs="Arial"/>
                <w:sz w:val="20"/>
                <w:szCs w:val="20"/>
              </w:rPr>
              <w:br/>
              <w:t>Satzgefüge: konjunktivische Nebensätze (Finalsatz, Konsekutivsatz, Kausalsatz, Temporalsatz)</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sz w:val="20"/>
                <w:szCs w:val="20"/>
              </w:rPr>
            </w:pPr>
            <w:r>
              <w:rPr>
                <w:rFonts w:cs="Arial"/>
                <w:b/>
                <w:bCs/>
                <w:sz w:val="20"/>
                <w:szCs w:val="20"/>
              </w:rPr>
              <w:t>Hinweise</w:t>
            </w:r>
            <w:r>
              <w:rPr>
                <w:rFonts w:cs="Arial"/>
                <w:b/>
                <w:sz w:val="20"/>
                <w:szCs w:val="20"/>
              </w:rPr>
              <w:t xml:space="preserve">: </w:t>
            </w:r>
          </w:p>
          <w:p w:rsidR="00922FD5" w:rsidRDefault="00DB1392">
            <w:pPr>
              <w:tabs>
                <w:tab w:val="left" w:pos="360"/>
              </w:tabs>
              <w:spacing w:before="200" w:after="0" w:line="240" w:lineRule="auto"/>
              <w:jc w:val="left"/>
              <w:rPr>
                <w:rFonts w:cs="Arial"/>
                <w:sz w:val="20"/>
                <w:szCs w:val="20"/>
              </w:rPr>
            </w:pPr>
            <w:r>
              <w:rPr>
                <w:rFonts w:cs="Arial"/>
                <w:sz w:val="20"/>
                <w:szCs w:val="20"/>
              </w:rPr>
              <w:t>Methodenschulung (Bildbeschreibung – Bilddeutung, Einbezug historischer Hintergründe usw.). Die Interpretation im Vergleich mit einem Rezeptionsdokument ist Teil der Klassenarbeit.</w:t>
            </w:r>
          </w:p>
          <w:p w:rsidR="00922FD5" w:rsidRDefault="00922FD5">
            <w:pPr>
              <w:spacing w:before="120" w:after="120"/>
              <w:rPr>
                <w:rFonts w:cs="Arial"/>
              </w:rPr>
            </w:pPr>
          </w:p>
        </w:tc>
      </w:tr>
    </w:tbl>
    <w:p w:rsidR="00922FD5" w:rsidRDefault="00922FD5">
      <w:pPr>
        <w:tabs>
          <w:tab w:val="left" w:pos="3567"/>
        </w:tabs>
        <w:rPr>
          <w:rFonts w:cs="Arial"/>
        </w:rPr>
      </w:pPr>
    </w:p>
    <w:p w:rsidR="00922FD5" w:rsidRDefault="00DB1392">
      <w:pPr>
        <w:rPr>
          <w:rFonts w:cs="Arial"/>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rPr>
          <w:trHeight w:val="320"/>
        </w:trPr>
        <w:tc>
          <w:tcPr>
            <w:tcW w:w="9354" w:type="dxa"/>
            <w:tcBorders>
              <w:top w:val="single" w:sz="4" w:space="0" w:color="000000"/>
              <w:left w:val="single" w:sz="4" w:space="0" w:color="000000"/>
              <w:bottom w:val="single" w:sz="4" w:space="0" w:color="000000"/>
              <w:right w:val="single" w:sz="4" w:space="0" w:color="000000"/>
            </w:tcBorders>
            <w:shd w:val="clear" w:color="auto" w:fill="D9D9D9"/>
          </w:tcPr>
          <w:p w:rsidR="00922FD5" w:rsidRDefault="00DB1392">
            <w:pPr>
              <w:pageBreakBefore/>
              <w:spacing w:before="120" w:after="120"/>
              <w:jc w:val="center"/>
              <w:rPr>
                <w:rFonts w:cs="Arial"/>
              </w:rPr>
            </w:pPr>
            <w:r>
              <w:rPr>
                <w:rFonts w:cs="Arial"/>
                <w:b/>
              </w:rPr>
              <w:lastRenderedPageBreak/>
              <w:t>Jahrgangsstufe 9</w:t>
            </w:r>
          </w:p>
        </w:tc>
      </w:tr>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120" w:after="0"/>
              <w:jc w:val="left"/>
              <w:rPr>
                <w:rFonts w:cs="Arial"/>
                <w:b/>
                <w:sz w:val="20"/>
                <w:szCs w:val="20"/>
              </w:rPr>
            </w:pPr>
            <w:r>
              <w:rPr>
                <w:rFonts w:cs="Arial"/>
                <w:b/>
                <w:sz w:val="20"/>
                <w:szCs w:val="20"/>
              </w:rPr>
              <w:t xml:space="preserve">UV I: Die Macht des Wortes – Cicero gegen Catilina </w:t>
            </w:r>
            <w:r>
              <w:rPr>
                <w:rFonts w:cs="Arial"/>
                <w:sz w:val="20"/>
                <w:szCs w:val="20"/>
              </w:rPr>
              <w:t>(ca. 25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p>
          <w:p w:rsidR="00922FD5" w:rsidRDefault="00DB1392">
            <w:pPr>
              <w:tabs>
                <w:tab w:val="left" w:pos="360"/>
              </w:tabs>
              <w:spacing w:before="200" w:after="0" w:line="240" w:lineRule="auto"/>
              <w:rPr>
                <w:rFonts w:cs="Arial"/>
                <w:bCs/>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Cs/>
                <w:sz w:val="20"/>
                <w:szCs w:val="20"/>
              </w:rPr>
              <w:t>bei der Erschließung eines Textes unterschiedliche Texterschließungsverfahren anwenden</w:t>
            </w:r>
          </w:p>
          <w:p w:rsidR="00922FD5" w:rsidRDefault="00DB1392">
            <w:pPr>
              <w:numPr>
                <w:ilvl w:val="0"/>
                <w:numId w:val="7"/>
              </w:numPr>
              <w:tabs>
                <w:tab w:val="left" w:pos="360"/>
              </w:tabs>
              <w:spacing w:before="200" w:after="0" w:line="240" w:lineRule="auto"/>
              <w:ind w:left="357" w:hanging="357"/>
              <w:jc w:val="left"/>
              <w:rPr>
                <w:rFonts w:cs="Arial"/>
                <w:i/>
                <w:sz w:val="20"/>
                <w:szCs w:val="20"/>
              </w:rPr>
            </w:pPr>
            <w:r>
              <w:rPr>
                <w:rFonts w:cs="Arial"/>
                <w:bCs/>
                <w:sz w:val="20"/>
                <w:szCs w:val="20"/>
              </w:rPr>
              <w:t>mithilfe grundlegender Prinzipien der Wortbildungslehre die Bedeutung unbekannter lateinischer Wörter erschließen</w:t>
            </w:r>
          </w:p>
          <w:p w:rsidR="00922FD5" w:rsidRDefault="00922FD5">
            <w:pPr>
              <w:tabs>
                <w:tab w:val="left" w:pos="360"/>
              </w:tabs>
              <w:spacing w:before="200" w:after="0" w:line="240" w:lineRule="auto"/>
              <w:rPr>
                <w:rFonts w:cs="Arial"/>
                <w:bCs/>
                <w:i/>
                <w:sz w:val="20"/>
                <w:szCs w:val="20"/>
              </w:rPr>
            </w:pP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Texte unter Berücksichtigung formaler und sprachlich-stilistischer Gestaltungsmittel übersetzen und interpretieren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die Hauptphasen römischer Geschichte historisch einordnen und am Beispiel zentraler Ereignisse und Akteure erläutern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b/>
                <w:bCs/>
                <w:sz w:val="20"/>
                <w:szCs w:val="20"/>
              </w:rPr>
              <w:br/>
            </w:r>
            <w:r>
              <w:rPr>
                <w:rFonts w:cs="Arial"/>
                <w:sz w:val="20"/>
                <w:szCs w:val="20"/>
              </w:rPr>
              <w:t xml:space="preserve">Staat und Politik: Republik und Prinzipat </w:t>
            </w:r>
          </w:p>
          <w:p w:rsidR="00922FD5" w:rsidRDefault="00DB1392">
            <w:pPr>
              <w:tabs>
                <w:tab w:val="left" w:pos="360"/>
              </w:tabs>
              <w:spacing w:before="200" w:after="0" w:line="240" w:lineRule="auto"/>
              <w:ind w:left="357"/>
              <w:jc w:val="left"/>
              <w:rPr>
                <w:rFonts w:cs="Arial"/>
                <w:sz w:val="20"/>
                <w:szCs w:val="20"/>
              </w:rPr>
            </w:pPr>
            <w:r>
              <w:rPr>
                <w:rFonts w:cs="Arial"/>
                <w:sz w:val="20"/>
                <w:szCs w:val="20"/>
              </w:rPr>
              <w:t xml:space="preserve">Perspektiven: Macht und Recht, politische Betätigung </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Textgestaltung</w:t>
            </w:r>
            <w:r>
              <w:rPr>
                <w:rFonts w:cs="Arial"/>
                <w:b/>
                <w:bCs/>
                <w:sz w:val="20"/>
                <w:szCs w:val="20"/>
              </w:rPr>
              <w:br/>
            </w:r>
            <w:r>
              <w:rPr>
                <w:rFonts w:cs="Arial"/>
                <w:bCs/>
                <w:sz w:val="20"/>
                <w:szCs w:val="20"/>
              </w:rPr>
              <w:t>Textstruktur: Argumentationsstrategien</w:t>
            </w:r>
            <w:r>
              <w:rPr>
                <w:rFonts w:cs="Arial"/>
                <w:bCs/>
                <w:sz w:val="20"/>
                <w:szCs w:val="20"/>
              </w:rPr>
              <w:br/>
              <w:t>Textsorte: politische Rede</w:t>
            </w:r>
            <w:r>
              <w:rPr>
                <w:rFonts w:cs="Arial"/>
                <w:bCs/>
                <w:sz w:val="20"/>
                <w:szCs w:val="20"/>
              </w:rPr>
              <w:br/>
              <w:t>sprachlich-stilistische Gestaltung: Hypotaxe und Parataxe</w:t>
            </w:r>
          </w:p>
          <w:p w:rsidR="00922FD5" w:rsidRDefault="00DB1392">
            <w:pPr>
              <w:numPr>
                <w:ilvl w:val="0"/>
                <w:numId w:val="7"/>
              </w:numPr>
              <w:tabs>
                <w:tab w:val="left" w:pos="360"/>
              </w:tabs>
              <w:spacing w:before="200" w:after="0" w:line="240" w:lineRule="auto"/>
              <w:ind w:left="357" w:hanging="357"/>
              <w:jc w:val="left"/>
              <w:rPr>
                <w:rFonts w:cs="Arial"/>
                <w:b/>
                <w:bCs/>
                <w:sz w:val="20"/>
                <w:szCs w:val="20"/>
              </w:rPr>
            </w:pPr>
            <w:r>
              <w:rPr>
                <w:rFonts w:cs="Arial"/>
                <w:b/>
                <w:bCs/>
                <w:sz w:val="20"/>
                <w:szCs w:val="20"/>
              </w:rPr>
              <w:t>Sprachsystem</w:t>
            </w:r>
            <w:r>
              <w:rPr>
                <w:rFonts w:cs="Arial"/>
                <w:b/>
                <w:bCs/>
                <w:sz w:val="20"/>
                <w:szCs w:val="20"/>
              </w:rPr>
              <w:br/>
            </w:r>
            <w:r>
              <w:rPr>
                <w:rFonts w:cs="Arial"/>
                <w:sz w:val="20"/>
                <w:szCs w:val="20"/>
              </w:rPr>
              <w:t>Konjunktiv Präsens, Perfekt</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rPr>
                <w:rFonts w:cs="Arial"/>
                <w:b/>
                <w:bCs/>
                <w:sz w:val="20"/>
                <w:szCs w:val="20"/>
              </w:rPr>
            </w:pPr>
            <w:r>
              <w:rPr>
                <w:rFonts w:cs="Arial"/>
                <w:b/>
                <w:bCs/>
                <w:sz w:val="20"/>
                <w:szCs w:val="20"/>
              </w:rPr>
              <w:t xml:space="preserve">Hinweise: </w:t>
            </w:r>
          </w:p>
          <w:p w:rsidR="00922FD5" w:rsidRDefault="00DB1392">
            <w:pPr>
              <w:tabs>
                <w:tab w:val="left" w:pos="360"/>
              </w:tabs>
              <w:spacing w:before="200" w:after="0" w:line="240" w:lineRule="auto"/>
              <w:jc w:val="left"/>
              <w:rPr>
                <w:rFonts w:cs="Arial"/>
                <w:bCs/>
                <w:sz w:val="20"/>
                <w:szCs w:val="20"/>
              </w:rPr>
            </w:pPr>
            <w:r>
              <w:rPr>
                <w:rFonts w:cs="Arial"/>
                <w:bCs/>
                <w:sz w:val="20"/>
                <w:szCs w:val="20"/>
              </w:rPr>
              <w:t>Textgrundlage ist eine adaptierte Fassung der ersten Catilinarischen Rede Ciceros (Lehrwerk)</w:t>
            </w:r>
          </w:p>
          <w:p w:rsidR="00922FD5" w:rsidRDefault="00922FD5">
            <w:pPr>
              <w:tabs>
                <w:tab w:val="left" w:pos="360"/>
              </w:tabs>
              <w:spacing w:before="200" w:after="0" w:line="240" w:lineRule="auto"/>
              <w:jc w:val="left"/>
              <w:rPr>
                <w:rFonts w:cs="Arial"/>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jc w:val="left"/>
              <w:rPr>
                <w:rFonts w:cs="Arial"/>
                <w:b/>
                <w:sz w:val="20"/>
                <w:szCs w:val="20"/>
              </w:rPr>
            </w:pPr>
            <w:r>
              <w:rPr>
                <w:rFonts w:cs="Arial"/>
                <w:b/>
                <w:sz w:val="20"/>
                <w:szCs w:val="20"/>
              </w:rPr>
              <w:lastRenderedPageBreak/>
              <w:t xml:space="preserve">UV II: Wie sollen wir leben? Lebensbewältigung mit Hilfe der Philosophie </w:t>
            </w:r>
            <w:r>
              <w:rPr>
                <w:rFonts w:cs="Arial"/>
                <w:sz w:val="20"/>
                <w:szCs w:val="20"/>
              </w:rPr>
              <w:t>(ca. 30 Ustd.)</w:t>
            </w:r>
          </w:p>
          <w:p w:rsidR="00922FD5" w:rsidRDefault="00922FD5">
            <w:pPr>
              <w:spacing w:before="200" w:after="0"/>
              <w:jc w:val="left"/>
              <w:rPr>
                <w:rFonts w:cs="Arial"/>
                <w:b/>
                <w:sz w:val="20"/>
                <w:szCs w:val="20"/>
              </w:rPr>
            </w:pPr>
          </w:p>
          <w:p w:rsidR="00922FD5" w:rsidRDefault="00DB1392">
            <w:pPr>
              <w:spacing w:before="200" w:after="0"/>
              <w:jc w:val="left"/>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leichtere und mittelschwere Originaltexte aspektbezogen interpretieren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ein erweitertes Repertoire der Morphologie und Syntax funktional einsetzen </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Grundgedanken der antiken Philosophie im Hinblick auf ihre Relevanz für die eigene Lebenswelt erläutern und beurteilen </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Funktionen formaler und sprachlich-stilistischer Gestaltungsmittel im Hinblick auf den Inhalt und die Aussageabsicht erläutern </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pPr>
            <w:r>
              <w:rPr>
                <w:rFonts w:cs="Arial"/>
                <w:b/>
                <w:bCs/>
                <w:sz w:val="20"/>
                <w:szCs w:val="20"/>
              </w:rPr>
              <w:t>Antike Welt</w:t>
            </w:r>
            <w:r>
              <w:rPr>
                <w:rFonts w:cs="Arial"/>
                <w:sz w:val="20"/>
                <w:szCs w:val="20"/>
              </w:rPr>
              <w:br/>
              <w:t>Philosophie: Grundzüge der Stoa, Grundzüge des Epikureismus</w:t>
            </w:r>
          </w:p>
          <w:p w:rsidR="00922FD5" w:rsidRDefault="00DB1392">
            <w:pPr>
              <w:spacing w:before="200" w:after="0" w:line="240" w:lineRule="auto"/>
              <w:ind w:left="357"/>
              <w:jc w:val="left"/>
            </w:pPr>
            <w:r>
              <w:rPr>
                <w:rFonts w:cs="Arial"/>
                <w:sz w:val="20"/>
                <w:szCs w:val="20"/>
              </w:rPr>
              <w:t>Perspektive: existentielle Grundfragen</w:t>
            </w:r>
          </w:p>
          <w:p w:rsidR="00922FD5" w:rsidRDefault="00DB1392">
            <w:pPr>
              <w:numPr>
                <w:ilvl w:val="0"/>
                <w:numId w:val="7"/>
              </w:numPr>
              <w:tabs>
                <w:tab w:val="left" w:pos="360"/>
              </w:tabs>
              <w:spacing w:before="200" w:after="0" w:line="240" w:lineRule="auto"/>
              <w:ind w:left="357" w:hanging="357"/>
              <w:jc w:val="left"/>
            </w:pPr>
            <w:r>
              <w:rPr>
                <w:rFonts w:cs="Arial"/>
                <w:b/>
                <w:sz w:val="20"/>
                <w:szCs w:val="20"/>
              </w:rPr>
              <w:t>Textgestaltung</w:t>
            </w:r>
            <w:r>
              <w:rPr>
                <w:rFonts w:cs="Arial"/>
                <w:b/>
                <w:sz w:val="20"/>
                <w:szCs w:val="20"/>
              </w:rPr>
              <w:br/>
            </w:r>
            <w:r>
              <w:rPr>
                <w:rFonts w:cs="Arial"/>
                <w:color w:val="000000"/>
                <w:sz w:val="20"/>
                <w:szCs w:val="20"/>
              </w:rPr>
              <w:t>sprachlich-stilistische Gestaltung: Parallelismus, Chiasmus, Ellipse, Trikolon</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Sprachsystem</w:t>
            </w:r>
            <w:r>
              <w:rPr>
                <w:rFonts w:cs="Arial"/>
                <w:sz w:val="20"/>
                <w:szCs w:val="20"/>
              </w:rPr>
              <w:br/>
              <w:t>Futur I</w:t>
            </w:r>
            <w:r>
              <w:rPr>
                <w:rFonts w:cs="Arial"/>
                <w:sz w:val="20"/>
                <w:szCs w:val="20"/>
              </w:rPr>
              <w:br/>
              <w:t>Konjunktivische Hauptsätze</w:t>
            </w:r>
          </w:p>
          <w:p w:rsidR="00922FD5" w:rsidRDefault="00922FD5">
            <w:pPr>
              <w:spacing w:before="200" w:after="0" w:line="240" w:lineRule="auto"/>
              <w:jc w:val="left"/>
              <w:rPr>
                <w:rFonts w:cs="Arial"/>
                <w:sz w:val="20"/>
                <w:szCs w:val="20"/>
              </w:rPr>
            </w:pPr>
          </w:p>
          <w:p w:rsidR="00922FD5" w:rsidRDefault="00DB1392">
            <w:pPr>
              <w:tabs>
                <w:tab w:val="left" w:pos="360"/>
              </w:tabs>
              <w:spacing w:before="200" w:after="0" w:line="240" w:lineRule="auto"/>
              <w:jc w:val="left"/>
              <w:rPr>
                <w:rFonts w:cs="Arial"/>
                <w:bCs/>
                <w:sz w:val="20"/>
                <w:szCs w:val="20"/>
              </w:rPr>
            </w:pPr>
            <w:r>
              <w:rPr>
                <w:rFonts w:cs="Arial"/>
                <w:b/>
                <w:bCs/>
                <w:sz w:val="20"/>
                <w:szCs w:val="20"/>
              </w:rPr>
              <w:t>Hinweise:</w:t>
            </w:r>
            <w:r>
              <w:rPr>
                <w:rFonts w:cs="Arial"/>
                <w:bCs/>
                <w:sz w:val="20"/>
                <w:szCs w:val="20"/>
              </w:rPr>
              <w:t xml:space="preserve"> </w:t>
            </w:r>
          </w:p>
          <w:p w:rsidR="00922FD5" w:rsidRDefault="00DB1392">
            <w:pPr>
              <w:tabs>
                <w:tab w:val="left" w:pos="360"/>
              </w:tabs>
              <w:spacing w:before="200" w:after="0" w:line="240" w:lineRule="auto"/>
              <w:jc w:val="left"/>
            </w:pPr>
            <w:r>
              <w:rPr>
                <w:rFonts w:cs="Arial"/>
                <w:sz w:val="20"/>
                <w:szCs w:val="20"/>
              </w:rPr>
              <w:t>Textgrundlage sind ausgewählte Textpassagen aus Briefen von Plinius und Seneca (Lehrwerk)</w:t>
            </w:r>
          </w:p>
          <w:p w:rsidR="00922FD5" w:rsidRDefault="00DB1392">
            <w:pPr>
              <w:tabs>
                <w:tab w:val="left" w:pos="360"/>
              </w:tabs>
              <w:spacing w:before="200" w:after="0" w:line="240" w:lineRule="auto"/>
              <w:jc w:val="left"/>
              <w:rPr>
                <w:rFonts w:cs="Arial"/>
                <w:sz w:val="20"/>
                <w:szCs w:val="20"/>
              </w:rPr>
            </w:pPr>
            <w:r>
              <w:rPr>
                <w:rFonts w:cs="Arial"/>
                <w:sz w:val="20"/>
                <w:szCs w:val="20"/>
              </w:rPr>
              <w:t>Glücksbegriff und Vorstellungen von Glück als zentraler Bezugspunkt für den Vergleich mit der eigenen Lebenswelt</w:t>
            </w:r>
          </w:p>
          <w:p w:rsidR="00922FD5" w:rsidRDefault="00922FD5">
            <w:pPr>
              <w:tabs>
                <w:tab w:val="left" w:pos="360"/>
              </w:tabs>
              <w:spacing w:before="200" w:after="0" w:line="240" w:lineRule="auto"/>
              <w:jc w:val="left"/>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00" w:after="100" w:line="240" w:lineRule="auto"/>
              <w:jc w:val="left"/>
              <w:rPr>
                <w:rFonts w:cs="Arial"/>
                <w:b/>
                <w:sz w:val="20"/>
                <w:szCs w:val="20"/>
              </w:rPr>
            </w:pPr>
            <w:r>
              <w:rPr>
                <w:rFonts w:cs="Arial"/>
                <w:b/>
                <w:sz w:val="20"/>
                <w:szCs w:val="20"/>
              </w:rPr>
              <w:lastRenderedPageBreak/>
              <w:t xml:space="preserve">UV III: </w:t>
            </w:r>
            <w:r>
              <w:rPr>
                <w:rFonts w:eastAsia="Times New Roman" w:cs="Arial"/>
                <w:b/>
                <w:sz w:val="20"/>
                <w:szCs w:val="20"/>
                <w:lang w:eastAsia="de-DE"/>
              </w:rPr>
              <w:t>Mensch und Gesellschaft im Spiegel der Fabel</w:t>
            </w:r>
            <w:r>
              <w:rPr>
                <w:rFonts w:cs="Arial"/>
                <w:b/>
                <w:sz w:val="20"/>
                <w:szCs w:val="20"/>
              </w:rPr>
              <w:t xml:space="preserve"> (</w:t>
            </w:r>
            <w:r>
              <w:rPr>
                <w:rFonts w:cs="Arial"/>
                <w:sz w:val="20"/>
                <w:szCs w:val="20"/>
              </w:rPr>
              <w:t>ca. 30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leichtere und mittelschwere Originaltexte zielsprachengerecht übersetzen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Textaussagen im Hinblick auf Perspektiven der historischen Kommunikation (Werte und Normen) differenziert erläutern und beurteilen </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 xml:space="preserve">Spannungen und Konflikte innerhalb der römischen Gesellschaft im Vergleich mit heutigen gesellschaftlichen Verhältnissen erläutern </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bei der Erschließung und Übersetzung angemessene Übersetzungsmöglichkeiten grundlegender Elemente von Morphologie und Syntax auswählen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Gesellschaft: Stände, Soziale Spannungen</w:t>
            </w:r>
          </w:p>
          <w:p w:rsidR="00922FD5" w:rsidRDefault="00DB1392">
            <w:pPr>
              <w:spacing w:before="200" w:after="0" w:line="240" w:lineRule="auto"/>
              <w:ind w:left="357"/>
              <w:jc w:val="left"/>
              <w:rPr>
                <w:rFonts w:cs="Arial"/>
                <w:sz w:val="20"/>
                <w:szCs w:val="20"/>
              </w:rPr>
            </w:pPr>
            <w:r>
              <w:rPr>
                <w:rFonts w:cs="Arial"/>
                <w:sz w:val="20"/>
                <w:szCs w:val="20"/>
              </w:rPr>
              <w:t xml:space="preserve">Perspektive: Werte und Normen </w:t>
            </w:r>
          </w:p>
          <w:p w:rsidR="00922FD5" w:rsidRDefault="00DB1392">
            <w:pPr>
              <w:numPr>
                <w:ilvl w:val="0"/>
                <w:numId w:val="7"/>
              </w:numPr>
              <w:tabs>
                <w:tab w:val="left" w:pos="360"/>
              </w:tabs>
              <w:spacing w:before="200" w:after="0" w:line="240" w:lineRule="auto"/>
              <w:ind w:left="357" w:hanging="357"/>
              <w:jc w:val="left"/>
            </w:pPr>
            <w:r>
              <w:rPr>
                <w:rFonts w:cs="Arial"/>
                <w:b/>
                <w:bCs/>
                <w:sz w:val="20"/>
                <w:szCs w:val="20"/>
              </w:rPr>
              <w:t>Textgestaltung</w:t>
            </w:r>
            <w:r>
              <w:rPr>
                <w:rFonts w:cs="Arial"/>
                <w:sz w:val="20"/>
                <w:szCs w:val="20"/>
              </w:rPr>
              <w:br/>
              <w:t>Textsorte: Fabel</w:t>
            </w:r>
            <w:r>
              <w:rPr>
                <w:rFonts w:cs="Arial"/>
                <w:sz w:val="20"/>
                <w:szCs w:val="20"/>
              </w:rPr>
              <w:br/>
              <w:t>Sprachlich-stilistische Gestaltung: Hyperbaton</w:t>
            </w:r>
          </w:p>
          <w:p w:rsidR="00922FD5" w:rsidRDefault="00DB1392">
            <w:pPr>
              <w:numPr>
                <w:ilvl w:val="0"/>
                <w:numId w:val="7"/>
              </w:numPr>
              <w:tabs>
                <w:tab w:val="left" w:pos="360"/>
              </w:tabs>
              <w:spacing w:before="200" w:after="0" w:line="240" w:lineRule="auto"/>
              <w:ind w:left="357" w:hanging="357"/>
              <w:jc w:val="left"/>
            </w:pPr>
            <w:r>
              <w:rPr>
                <w:rFonts w:cs="Arial"/>
                <w:b/>
                <w:bCs/>
                <w:sz w:val="20"/>
                <w:szCs w:val="20"/>
              </w:rPr>
              <w:t>Sprachsystem</w:t>
            </w:r>
            <w:r>
              <w:rPr>
                <w:rFonts w:cs="Arial"/>
                <w:sz w:val="20"/>
                <w:szCs w:val="20"/>
              </w:rPr>
              <w:br/>
              <w:t>Ausgewählte Deponentien</w:t>
            </w:r>
            <w:r>
              <w:rPr>
                <w:rFonts w:cs="Arial"/>
                <w:sz w:val="20"/>
                <w:szCs w:val="20"/>
              </w:rPr>
              <w:br/>
              <w:t xml:space="preserve">Komparation </w:t>
            </w:r>
          </w:p>
          <w:p w:rsidR="00922FD5" w:rsidRDefault="00922FD5">
            <w:pPr>
              <w:spacing w:before="200" w:after="0" w:line="240" w:lineRule="auto"/>
              <w:jc w:val="left"/>
            </w:pPr>
          </w:p>
          <w:p w:rsidR="00922FD5" w:rsidRDefault="00DB1392">
            <w:pPr>
              <w:tabs>
                <w:tab w:val="left" w:pos="360"/>
              </w:tabs>
              <w:spacing w:before="200" w:after="0" w:line="240" w:lineRule="auto"/>
              <w:jc w:val="left"/>
            </w:pPr>
            <w:r>
              <w:rPr>
                <w:rFonts w:cs="Arial"/>
                <w:b/>
                <w:bCs/>
                <w:sz w:val="20"/>
                <w:szCs w:val="20"/>
              </w:rPr>
              <w:t xml:space="preserve">Hinweise: </w:t>
            </w:r>
          </w:p>
          <w:p w:rsidR="00922FD5" w:rsidRDefault="00DB1392">
            <w:pPr>
              <w:tabs>
                <w:tab w:val="left" w:pos="360"/>
              </w:tabs>
              <w:spacing w:before="200" w:after="0" w:line="240" w:lineRule="auto"/>
              <w:jc w:val="left"/>
            </w:pPr>
            <w:r>
              <w:rPr>
                <w:rFonts w:cs="Arial"/>
                <w:color w:val="000000"/>
                <w:sz w:val="20"/>
                <w:szCs w:val="20"/>
              </w:rPr>
              <w:t xml:space="preserve">Grundlage ist eine Auswahl aus folgenden Texten: </w:t>
            </w:r>
            <w:r>
              <w:rPr>
                <w:rFonts w:cs="Arial"/>
                <w:color w:val="000000"/>
                <w:sz w:val="20"/>
                <w:szCs w:val="20"/>
              </w:rPr>
              <w:br/>
            </w:r>
            <w:r>
              <w:rPr>
                <w:rFonts w:cs="Arial"/>
                <w:i/>
                <w:iCs/>
                <w:color w:val="000000"/>
                <w:sz w:val="20"/>
                <w:szCs w:val="20"/>
              </w:rPr>
              <w:t>- Mensch und Gesellschaft: I 2 Ranae regem petierunt, II 7 Muli duo et vectores</w:t>
            </w:r>
            <w:r>
              <w:rPr>
                <w:rFonts w:cs="Arial"/>
                <w:i/>
                <w:iCs/>
                <w:color w:val="000000"/>
                <w:sz w:val="20"/>
                <w:szCs w:val="20"/>
              </w:rPr>
              <w:br/>
              <w:t>- Macht und Recht: I 1 Lupus et agnus, I 5 Vacca et capella, ovis et leo</w:t>
            </w:r>
            <w:r>
              <w:rPr>
                <w:rFonts w:cs="Arial"/>
                <w:i/>
                <w:iCs/>
                <w:color w:val="000000"/>
                <w:sz w:val="20"/>
                <w:szCs w:val="20"/>
              </w:rPr>
              <w:br/>
              <w:t>- Menschliche Eigenheiten: I 12 Cervus ad fontem, I 13 Vulpes et corvus, I 24 Rana rupta et bos, IV 3 Vulpes et uva</w:t>
            </w:r>
          </w:p>
          <w:p w:rsidR="00922FD5" w:rsidRDefault="00DB1392">
            <w:pPr>
              <w:tabs>
                <w:tab w:val="left" w:pos="360"/>
              </w:tabs>
              <w:spacing w:before="200" w:after="0" w:line="240" w:lineRule="auto"/>
              <w:jc w:val="left"/>
              <w:rPr>
                <w:rFonts w:cs="Arial"/>
                <w:sz w:val="20"/>
                <w:szCs w:val="20"/>
              </w:rPr>
            </w:pPr>
            <w:r>
              <w:rPr>
                <w:rFonts w:cs="Arial"/>
                <w:sz w:val="20"/>
                <w:szCs w:val="20"/>
              </w:rPr>
              <w:t>- Erstellen eines digitalen Produktes zu einer Fabel</w:t>
            </w:r>
          </w:p>
          <w:p w:rsidR="00922FD5" w:rsidRDefault="00922FD5">
            <w:pPr>
              <w:tabs>
                <w:tab w:val="left" w:pos="360"/>
              </w:tabs>
              <w:spacing w:before="200" w:after="0" w:line="240" w:lineRule="auto"/>
              <w:jc w:val="left"/>
              <w:rPr>
                <w:rFonts w:cs="Arial"/>
                <w:sz w:val="20"/>
                <w:szCs w:val="20"/>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pPr>
            <w:r>
              <w:rPr>
                <w:rFonts w:cs="Arial"/>
                <w:b/>
                <w:sz w:val="20"/>
                <w:szCs w:val="20"/>
              </w:rPr>
              <w:lastRenderedPageBreak/>
              <w:t xml:space="preserve">UV IV: Auf der Suche nach neuen Welten – Entdeckerliteratur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7"/>
              </w:numPr>
              <w:tabs>
                <w:tab w:val="left" w:pos="360"/>
              </w:tabs>
              <w:spacing w:before="200" w:after="0" w:line="240" w:lineRule="auto"/>
              <w:rPr>
                <w:rFonts w:cs="Arial"/>
                <w:sz w:val="20"/>
                <w:szCs w:val="20"/>
              </w:rPr>
            </w:pPr>
            <w:r>
              <w:rPr>
                <w:rFonts w:cs="Arial"/>
                <w:sz w:val="20"/>
                <w:szCs w:val="20"/>
              </w:rPr>
              <w:t>leichtere und mittelschwere Originaltexte auf inhaltlicher und formaler Ebene erschließen</w:t>
            </w:r>
          </w:p>
          <w:p w:rsidR="00922FD5" w:rsidRDefault="00DB1392">
            <w:pPr>
              <w:numPr>
                <w:ilvl w:val="0"/>
                <w:numId w:val="7"/>
              </w:numPr>
              <w:tabs>
                <w:tab w:val="left" w:pos="360"/>
              </w:tabs>
              <w:spacing w:before="200" w:after="0" w:line="240" w:lineRule="auto"/>
              <w:rPr>
                <w:rFonts w:cs="Arial"/>
                <w:sz w:val="20"/>
                <w:szCs w:val="20"/>
              </w:rPr>
            </w:pPr>
            <w:r>
              <w:rPr>
                <w:rFonts w:cs="Arial"/>
                <w:sz w:val="20"/>
                <w:szCs w:val="20"/>
              </w:rPr>
              <w:t>historisch-kulturelles Orientierungswissen auch unter Verwendung digitaler Medien ausgehend vom Text themenbezogen recherchieren, adressatengerecht strukturieren und entsprechend den Standards der Quellenangaben präsentieren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7"/>
              </w:numPr>
              <w:tabs>
                <w:tab w:val="left" w:pos="360"/>
              </w:tabs>
              <w:spacing w:before="200" w:after="0" w:line="240" w:lineRule="auto"/>
              <w:rPr>
                <w:rFonts w:cs="Arial"/>
                <w:sz w:val="20"/>
                <w:szCs w:val="20"/>
              </w:rPr>
            </w:pPr>
            <w:r>
              <w:rPr>
                <w:rFonts w:cs="Arial"/>
                <w:sz w:val="20"/>
                <w:szCs w:val="20"/>
              </w:rPr>
              <w:t>Texte unter Berücksichtigung der Textsorte zielsprachengerecht übersetzen</w:t>
            </w:r>
          </w:p>
          <w:p w:rsidR="00922FD5" w:rsidRDefault="00DB1392">
            <w:pPr>
              <w:numPr>
                <w:ilvl w:val="0"/>
                <w:numId w:val="7"/>
              </w:numPr>
              <w:tabs>
                <w:tab w:val="left" w:pos="360"/>
              </w:tabs>
              <w:spacing w:before="200" w:after="0" w:line="240" w:lineRule="auto"/>
              <w:ind w:left="357" w:hanging="357"/>
              <w:rPr>
                <w:rFonts w:cs="Arial"/>
                <w:sz w:val="20"/>
                <w:szCs w:val="20"/>
              </w:rPr>
            </w:pPr>
            <w:r>
              <w:rPr>
                <w:rFonts w:cs="Arial"/>
                <w:sz w:val="20"/>
                <w:szCs w:val="20"/>
              </w:rPr>
              <w:t>Wörter unter Verwendung eines zweisprachigen Wörterbuches kontextbezogen monosemieren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7"/>
              </w:numPr>
              <w:tabs>
                <w:tab w:val="left" w:pos="360"/>
              </w:tabs>
              <w:spacing w:before="200" w:after="0" w:line="240" w:lineRule="auto"/>
              <w:ind w:left="357" w:hanging="357"/>
              <w:jc w:val="left"/>
              <w:rPr>
                <w:rFonts w:cs="Arial"/>
                <w:sz w:val="20"/>
                <w:szCs w:val="20"/>
              </w:rPr>
            </w:pPr>
            <w:r>
              <w:rPr>
                <w:rFonts w:cs="Arial"/>
                <w:b/>
                <w:bCs/>
                <w:sz w:val="20"/>
                <w:szCs w:val="20"/>
              </w:rPr>
              <w:t>Antike Welt</w:t>
            </w:r>
            <w:r>
              <w:rPr>
                <w:rFonts w:cs="Arial"/>
                <w:sz w:val="20"/>
                <w:szCs w:val="20"/>
              </w:rPr>
              <w:br/>
              <w:t>Staat und Politik: Herrschaftsanspruch und Expansion</w:t>
            </w:r>
          </w:p>
          <w:p w:rsidR="00922FD5" w:rsidRDefault="00DB1392">
            <w:pPr>
              <w:spacing w:before="200" w:after="0" w:line="240" w:lineRule="auto"/>
              <w:ind w:left="1066" w:hanging="709"/>
              <w:jc w:val="left"/>
              <w:rPr>
                <w:rFonts w:cs="Arial"/>
                <w:sz w:val="20"/>
                <w:szCs w:val="20"/>
              </w:rPr>
            </w:pPr>
            <w:r>
              <w:rPr>
                <w:rFonts w:cs="Arial"/>
                <w:sz w:val="20"/>
                <w:szCs w:val="20"/>
              </w:rPr>
              <w:t>Perspektive: Umgang mit Fremdem</w:t>
            </w:r>
          </w:p>
          <w:p w:rsidR="00922FD5" w:rsidRDefault="00DB1392">
            <w:pPr>
              <w:numPr>
                <w:ilvl w:val="0"/>
                <w:numId w:val="7"/>
              </w:numPr>
              <w:tabs>
                <w:tab w:val="left" w:pos="360"/>
              </w:tabs>
              <w:spacing w:before="200" w:after="0" w:line="240" w:lineRule="auto"/>
              <w:ind w:left="357" w:hanging="357"/>
              <w:jc w:val="left"/>
            </w:pPr>
            <w:r>
              <w:rPr>
                <w:rFonts w:cs="Arial"/>
                <w:b/>
                <w:bCs/>
                <w:sz w:val="20"/>
                <w:szCs w:val="20"/>
              </w:rPr>
              <w:t>Sprachsystem</w:t>
            </w:r>
            <w:r>
              <w:rPr>
                <w:rFonts w:cs="Arial"/>
                <w:sz w:val="20"/>
                <w:szCs w:val="20"/>
              </w:rPr>
              <w:br/>
              <w:t>Ausgewählte Substantive der e- und u-Deklination</w:t>
            </w:r>
          </w:p>
          <w:p w:rsidR="00922FD5" w:rsidRDefault="00922FD5">
            <w:pPr>
              <w:spacing w:before="200" w:after="0" w:line="240" w:lineRule="auto"/>
              <w:jc w:val="left"/>
            </w:pPr>
          </w:p>
          <w:p w:rsidR="00922FD5" w:rsidRDefault="00DB1392">
            <w:pPr>
              <w:tabs>
                <w:tab w:val="left" w:pos="360"/>
              </w:tabs>
              <w:spacing w:before="200" w:after="0" w:line="240" w:lineRule="auto"/>
              <w:jc w:val="left"/>
            </w:pPr>
            <w:r>
              <w:rPr>
                <w:rFonts w:cs="Arial"/>
                <w:b/>
                <w:bCs/>
                <w:sz w:val="20"/>
                <w:szCs w:val="20"/>
              </w:rPr>
              <w:t>Hinweise:</w:t>
            </w:r>
            <w:r>
              <w:rPr>
                <w:rFonts w:cs="Arial"/>
                <w:sz w:val="20"/>
                <w:szCs w:val="20"/>
                <w:lang w:val="el-GR"/>
              </w:rPr>
              <w:t xml:space="preserve"> </w:t>
            </w:r>
          </w:p>
          <w:p w:rsidR="00922FD5" w:rsidRDefault="00DB1392">
            <w:pPr>
              <w:tabs>
                <w:tab w:val="left" w:pos="360"/>
              </w:tabs>
              <w:spacing w:before="200" w:after="0" w:line="240" w:lineRule="auto"/>
              <w:jc w:val="left"/>
            </w:pPr>
            <w:r>
              <w:rPr>
                <w:rFonts w:cs="Arial"/>
                <w:color w:val="000000"/>
                <w:sz w:val="20"/>
                <w:szCs w:val="20"/>
              </w:rPr>
              <w:t>Textauswahl: Auszüge aus Amerigo Vespuccis Reisebericht zur Entdeckung der Neuen Welt</w:t>
            </w:r>
          </w:p>
          <w:p w:rsidR="00922FD5" w:rsidRDefault="00DB1392">
            <w:pPr>
              <w:tabs>
                <w:tab w:val="left" w:pos="360"/>
              </w:tabs>
              <w:spacing w:before="200" w:after="0" w:line="240" w:lineRule="auto"/>
              <w:jc w:val="left"/>
              <w:rPr>
                <w:rFonts w:cs="Arial"/>
                <w:color w:val="000000"/>
                <w:sz w:val="20"/>
                <w:szCs w:val="20"/>
              </w:rPr>
            </w:pPr>
            <w:r>
              <w:rPr>
                <w:rFonts w:cs="Arial"/>
                <w:color w:val="000000"/>
                <w:sz w:val="20"/>
                <w:szCs w:val="20"/>
              </w:rPr>
              <w:t>Besuch des Rautenstrauch-Joest-Museum unter dem Schwerpunkt: Umgang mit fremden Kulturen - Lateinamerika</w:t>
            </w:r>
          </w:p>
          <w:p w:rsidR="00922FD5" w:rsidRDefault="00922FD5">
            <w:pPr>
              <w:tabs>
                <w:tab w:val="left" w:pos="360"/>
              </w:tabs>
              <w:spacing w:before="200" w:after="0" w:line="240" w:lineRule="auto"/>
              <w:jc w:val="left"/>
            </w:pPr>
          </w:p>
        </w:tc>
      </w:tr>
    </w:tbl>
    <w:p w:rsidR="00922FD5" w:rsidRDefault="00922FD5">
      <w:pPr>
        <w:jc w:val="left"/>
        <w:rPr>
          <w:rFonts w:cs="Arial"/>
        </w:rPr>
      </w:pPr>
    </w:p>
    <w:p w:rsidR="00922FD5" w:rsidRDefault="00DB1392">
      <w:pPr>
        <w:jc w:val="left"/>
        <w:rPr>
          <w:rFonts w:cs="Arial"/>
        </w:rPr>
      </w:pPr>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D9D9D9"/>
          </w:tcPr>
          <w:p w:rsidR="00922FD5" w:rsidRDefault="00DB1392">
            <w:pPr>
              <w:pageBreakBefore/>
              <w:spacing w:before="120" w:after="120"/>
              <w:jc w:val="center"/>
              <w:rPr>
                <w:rFonts w:cs="Arial"/>
              </w:rPr>
            </w:pPr>
            <w:r>
              <w:rPr>
                <w:rFonts w:cs="Arial"/>
                <w:b/>
              </w:rPr>
              <w:lastRenderedPageBreak/>
              <w:t>Jahrgangsstufe 10</w:t>
            </w:r>
          </w:p>
        </w:tc>
      </w:tr>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120" w:after="0"/>
              <w:rPr>
                <w:rFonts w:cs="Arial"/>
                <w:b/>
                <w:sz w:val="20"/>
                <w:szCs w:val="20"/>
              </w:rPr>
            </w:pPr>
            <w:r>
              <w:rPr>
                <w:rFonts w:cs="Arial"/>
                <w:b/>
                <w:sz w:val="20"/>
                <w:szCs w:val="20"/>
              </w:rPr>
              <w:t xml:space="preserve">UV I: Zwischen Liebe und Leid – Catull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lateinische Texte sinngemäß lesen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Gemeinsamkeiten und Unterschiede zwischen antiker Kultur und Gegenwart in übergreifenden Zusammenhängen differenziert erläutern und beurteilen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Texte unter Berücksichtigung der Textsorte und Textstruktur erschließen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verschiedene Übersetzungen eines Textes im Hinblick auf das Zusammenwirken von Textaussagen und Textgestaltung beurteilen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Antike Welt</w:t>
            </w:r>
            <w:r>
              <w:rPr>
                <w:rFonts w:cs="Arial"/>
                <w:sz w:val="20"/>
                <w:szCs w:val="20"/>
              </w:rPr>
              <w:br/>
              <w:t xml:space="preserve">Literatur: zentrale Autoren und Werke </w:t>
            </w:r>
          </w:p>
          <w:p w:rsidR="00922FD5" w:rsidRDefault="00DB1392">
            <w:pPr>
              <w:spacing w:before="200" w:after="0" w:line="240" w:lineRule="auto"/>
              <w:ind w:left="357"/>
              <w:jc w:val="left"/>
            </w:pPr>
            <w:r>
              <w:rPr>
                <w:rFonts w:cs="Arial"/>
                <w:sz w:val="20"/>
                <w:szCs w:val="20"/>
              </w:rPr>
              <w:t>Perspektive: existentielle Grundfragen</w:t>
            </w:r>
          </w:p>
          <w:p w:rsidR="00922FD5" w:rsidRDefault="00DB1392">
            <w:pPr>
              <w:numPr>
                <w:ilvl w:val="0"/>
                <w:numId w:val="6"/>
              </w:numPr>
              <w:tabs>
                <w:tab w:val="left" w:pos="360"/>
              </w:tabs>
              <w:spacing w:before="200" w:after="0" w:line="240" w:lineRule="auto"/>
              <w:jc w:val="left"/>
            </w:pPr>
            <w:r>
              <w:rPr>
                <w:rFonts w:cs="Arial"/>
                <w:b/>
                <w:bCs/>
                <w:sz w:val="20"/>
                <w:szCs w:val="20"/>
              </w:rPr>
              <w:t>Textgestaltung</w:t>
            </w:r>
            <w:r>
              <w:rPr>
                <w:rFonts w:cs="Arial"/>
                <w:sz w:val="20"/>
                <w:szCs w:val="20"/>
              </w:rPr>
              <w:br/>
              <w:t xml:space="preserve">Textsorte: Gedicht </w:t>
            </w:r>
          </w:p>
          <w:p w:rsidR="00922FD5" w:rsidRDefault="00922FD5">
            <w:pPr>
              <w:spacing w:before="200" w:after="0" w:line="240" w:lineRule="auto"/>
              <w:jc w:val="left"/>
            </w:pPr>
          </w:p>
          <w:p w:rsidR="00922FD5" w:rsidRDefault="00DB1392">
            <w:pPr>
              <w:tabs>
                <w:tab w:val="left" w:pos="360"/>
              </w:tabs>
              <w:spacing w:before="200" w:after="0" w:line="240" w:lineRule="auto"/>
              <w:jc w:val="left"/>
            </w:pPr>
            <w:r>
              <w:rPr>
                <w:rFonts w:cs="Arial"/>
                <w:b/>
                <w:bCs/>
                <w:sz w:val="20"/>
                <w:szCs w:val="20"/>
              </w:rPr>
              <w:t xml:space="preserve">Hinweise: </w:t>
            </w:r>
          </w:p>
          <w:p w:rsidR="00922FD5" w:rsidRDefault="00DB1392">
            <w:pPr>
              <w:tabs>
                <w:tab w:val="left" w:pos="360"/>
              </w:tabs>
              <w:spacing w:before="200" w:after="0" w:line="240" w:lineRule="auto"/>
              <w:jc w:val="left"/>
            </w:pPr>
            <w:r>
              <w:rPr>
                <w:rFonts w:cs="Arial"/>
                <w:color w:val="000000"/>
                <w:sz w:val="20"/>
                <w:szCs w:val="20"/>
              </w:rPr>
              <w:t xml:space="preserve">Grundlage ist eine Auswahl aus folgenden Texten: </w:t>
            </w:r>
            <w:r>
              <w:rPr>
                <w:rFonts w:cs="Arial"/>
                <w:color w:val="000000"/>
                <w:sz w:val="20"/>
                <w:szCs w:val="20"/>
              </w:rPr>
              <w:br/>
            </w:r>
            <w:r>
              <w:rPr>
                <w:rFonts w:cs="Arial"/>
                <w:bCs/>
                <w:i/>
                <w:iCs/>
                <w:color w:val="000000"/>
                <w:sz w:val="20"/>
                <w:szCs w:val="20"/>
              </w:rPr>
              <w:t xml:space="preserve">- Gegen Normen: c. 50 Hesterno, Licini, die otiosi; c. 1 Cui dono lepidum novum libellum; </w:t>
            </w:r>
            <w:r>
              <w:rPr>
                <w:rFonts w:cs="Arial"/>
                <w:bCs/>
                <w:i/>
                <w:iCs/>
                <w:color w:val="000000"/>
                <w:sz w:val="20"/>
                <w:szCs w:val="20"/>
              </w:rPr>
              <w:br/>
              <w:t>- Für Individualismus: c. 13 Cenabis bene, mi Fabulle, apud me</w:t>
            </w:r>
            <w:r>
              <w:rPr>
                <w:rFonts w:cs="Arial"/>
                <w:bCs/>
                <w:i/>
                <w:iCs/>
                <w:color w:val="000000"/>
                <w:sz w:val="20"/>
                <w:szCs w:val="20"/>
              </w:rPr>
              <w:br/>
              <w:t>- Hassen und lieben: c. 2 Passer, deliciae meae puellae; c. 5 Vivamus, mea Lesbia, atque amemus; c. 70 Nulli se dicit mulier mea nubere malle; c. 85 Odi et amo</w:t>
            </w:r>
          </w:p>
          <w:p w:rsidR="00922FD5" w:rsidRDefault="00DB1392">
            <w:pPr>
              <w:tabs>
                <w:tab w:val="left" w:pos="360"/>
              </w:tabs>
              <w:spacing w:before="200" w:after="0" w:line="240" w:lineRule="auto"/>
              <w:jc w:val="left"/>
              <w:rPr>
                <w:color w:val="000000"/>
              </w:rPr>
            </w:pPr>
            <w:r>
              <w:rPr>
                <w:rFonts w:cs="Arial"/>
                <w:bCs/>
                <w:color w:val="000000"/>
                <w:sz w:val="20"/>
                <w:szCs w:val="20"/>
              </w:rPr>
              <w:t>Einführung der Arbeit mit dem Wörterbuch</w:t>
            </w:r>
          </w:p>
          <w:p w:rsidR="00922FD5" w:rsidRDefault="00DB1392">
            <w:pPr>
              <w:tabs>
                <w:tab w:val="left" w:pos="360"/>
              </w:tabs>
              <w:spacing w:before="200" w:after="0" w:line="240" w:lineRule="auto"/>
              <w:jc w:val="left"/>
              <w:rPr>
                <w:rFonts w:cs="Arial"/>
                <w:bCs/>
                <w:color w:val="000000"/>
                <w:sz w:val="20"/>
                <w:szCs w:val="20"/>
              </w:rPr>
            </w:pPr>
            <w:r>
              <w:rPr>
                <w:rFonts w:cs="Arial"/>
                <w:bCs/>
                <w:color w:val="000000"/>
                <w:sz w:val="20"/>
                <w:szCs w:val="20"/>
              </w:rPr>
              <w:t>Anlegen einer Stilmittelliste mit konkreten Textbeispielen</w:t>
            </w:r>
          </w:p>
          <w:p w:rsidR="00922FD5" w:rsidRDefault="00922FD5">
            <w:pPr>
              <w:tabs>
                <w:tab w:val="left" w:pos="360"/>
              </w:tabs>
              <w:spacing w:before="200" w:after="0" w:line="240" w:lineRule="auto"/>
              <w:jc w:val="left"/>
            </w:pPr>
          </w:p>
        </w:tc>
      </w:tr>
    </w:tbl>
    <w:p w:rsidR="00922FD5" w:rsidRDefault="00DB1392">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pPr>
            <w:r>
              <w:rPr>
                <w:rFonts w:cs="Arial"/>
                <w:b/>
                <w:sz w:val="20"/>
                <w:szCs w:val="20"/>
              </w:rPr>
              <w:lastRenderedPageBreak/>
              <w:t xml:space="preserve">UV II: </w:t>
            </w:r>
            <w:r>
              <w:rPr>
                <w:rFonts w:cs="Arial"/>
                <w:b/>
                <w:color w:val="000000"/>
                <w:sz w:val="20"/>
                <w:szCs w:val="20"/>
              </w:rPr>
              <w:t>Machtanspruch und Rechtfertigung - Caesar</w:t>
            </w:r>
            <w:r>
              <w:rPr>
                <w:rFonts w:cs="Arial"/>
                <w:b/>
                <w:color w:val="FF0000"/>
                <w:sz w:val="20"/>
                <w:szCs w:val="20"/>
              </w:rPr>
              <w:t xml:space="preserve"> </w:t>
            </w:r>
            <w:r>
              <w:rPr>
                <w:rFonts w:cs="Arial"/>
                <w:sz w:val="20"/>
                <w:szCs w:val="20"/>
              </w:rPr>
              <w:t>(ca. 35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leichtere und mittelschwere Originaltexte zielsprachengerecht übersetzen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 xml:space="preserve">ein erweitertes Repertoire der Morphologie und Syntax funktional einsetzen </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mithilfe vertiefter Einsichten in Semantik und Syntax der lateinischen Sprache Wörter und Texte anderer Sprachen erschließen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den römischen Herrschaftsanspruch im Sinne der historischen Kommunikation erläutern und beurteilen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 xml:space="preserve">Nachwirkungen und Einflüsse römischer Geschichte und Kultur in Europa und in der eigenen Lebenswelt exemplarisch darstellen </w:t>
            </w:r>
          </w:p>
          <w:p w:rsidR="00922FD5" w:rsidRDefault="00DB1392">
            <w:pPr>
              <w:numPr>
                <w:ilvl w:val="0"/>
                <w:numId w:val="6"/>
              </w:numPr>
              <w:tabs>
                <w:tab w:val="left" w:pos="360"/>
              </w:tabs>
              <w:spacing w:before="200" w:after="0" w:line="240" w:lineRule="auto"/>
              <w:ind w:left="357" w:hanging="357"/>
            </w:pPr>
            <w:r>
              <w:rPr>
                <w:rFonts w:cs="Arial"/>
                <w:sz w:val="20"/>
                <w:szCs w:val="20"/>
              </w:rPr>
              <w:t>syntaktische Strukturen auch unter Verwendung digitaler Werkzeuge visualisieren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Antike Welt</w:t>
            </w:r>
            <w:r>
              <w:rPr>
                <w:rFonts w:cs="Arial"/>
                <w:sz w:val="20"/>
                <w:szCs w:val="20"/>
              </w:rPr>
              <w:br/>
              <w:t xml:space="preserve">Staat und Politik: Herrschaftsanspruch und Expansion </w:t>
            </w:r>
            <w:r>
              <w:rPr>
                <w:rFonts w:cs="Arial"/>
                <w:sz w:val="20"/>
                <w:szCs w:val="20"/>
              </w:rPr>
              <w:br/>
            </w:r>
            <w:r>
              <w:rPr>
                <w:rFonts w:cs="Arial"/>
                <w:bCs/>
                <w:sz w:val="20"/>
                <w:szCs w:val="20"/>
              </w:rPr>
              <w:t xml:space="preserve">Literatur: zentrale Autoren und Werke </w:t>
            </w:r>
          </w:p>
          <w:p w:rsidR="00922FD5" w:rsidRDefault="00DB1392">
            <w:pPr>
              <w:spacing w:before="200" w:after="0" w:line="240" w:lineRule="auto"/>
              <w:ind w:left="357"/>
              <w:jc w:val="left"/>
            </w:pPr>
            <w:r>
              <w:rPr>
                <w:rFonts w:cs="Arial"/>
                <w:sz w:val="20"/>
                <w:szCs w:val="20"/>
              </w:rPr>
              <w:t>Perspektiven: Umgang mit Fremdem, Macht und Recht</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Textgestaltung</w:t>
            </w:r>
            <w:r>
              <w:rPr>
                <w:rFonts w:cs="Arial"/>
                <w:sz w:val="20"/>
                <w:szCs w:val="20"/>
              </w:rPr>
              <w:br/>
              <w:t>Textstruktur: Leserlenkung, Erzählperspektive</w:t>
            </w:r>
            <w:r>
              <w:rPr>
                <w:rFonts w:cs="Arial"/>
                <w:sz w:val="20"/>
                <w:szCs w:val="20"/>
              </w:rPr>
              <w:br/>
              <w:t>Textsorte: Bericht</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Sprachsystem</w:t>
            </w:r>
            <w:r>
              <w:rPr>
                <w:rFonts w:cs="Arial"/>
                <w:b/>
                <w:bCs/>
                <w:sz w:val="20"/>
                <w:szCs w:val="20"/>
              </w:rPr>
              <w:br/>
            </w:r>
            <w:r>
              <w:rPr>
                <w:rFonts w:cs="Arial"/>
                <w:sz w:val="20"/>
                <w:szCs w:val="20"/>
              </w:rPr>
              <w:t>Ablativus absolutus</w:t>
            </w:r>
            <w:r>
              <w:rPr>
                <w:rFonts w:cs="Arial"/>
                <w:sz w:val="20"/>
                <w:szCs w:val="20"/>
              </w:rPr>
              <w:br/>
            </w:r>
            <w:r>
              <w:rPr>
                <w:rFonts w:cs="Arial"/>
                <w:bCs/>
                <w:sz w:val="20"/>
                <w:szCs w:val="20"/>
              </w:rPr>
              <w:t xml:space="preserve">Gerundium, Gerundivum </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pPr>
            <w:r>
              <w:rPr>
                <w:rFonts w:cs="Arial"/>
                <w:b/>
                <w:bCs/>
                <w:sz w:val="20"/>
                <w:szCs w:val="20"/>
              </w:rPr>
              <w:t xml:space="preserve">Hinweise: </w:t>
            </w:r>
          </w:p>
          <w:p w:rsidR="00922FD5" w:rsidRDefault="00DB1392">
            <w:pPr>
              <w:tabs>
                <w:tab w:val="left" w:pos="360"/>
              </w:tabs>
              <w:spacing w:before="200" w:after="0" w:line="240" w:lineRule="auto"/>
              <w:jc w:val="left"/>
              <w:rPr>
                <w:rFonts w:cs="Arial"/>
                <w:bCs/>
                <w:color w:val="000000"/>
                <w:sz w:val="20"/>
                <w:szCs w:val="20"/>
              </w:rPr>
            </w:pPr>
            <w:r>
              <w:rPr>
                <w:rFonts w:cs="Arial"/>
                <w:color w:val="000000"/>
                <w:sz w:val="20"/>
                <w:szCs w:val="20"/>
              </w:rPr>
              <w:t>Textauswahl:</w:t>
            </w:r>
            <w:r>
              <w:rPr>
                <w:rFonts w:cs="Arial"/>
                <w:b/>
                <w:bCs/>
                <w:color w:val="000000"/>
                <w:sz w:val="20"/>
                <w:szCs w:val="20"/>
              </w:rPr>
              <w:t xml:space="preserve"> </w:t>
            </w:r>
            <w:r>
              <w:rPr>
                <w:rFonts w:cs="Arial"/>
                <w:bCs/>
                <w:i/>
                <w:iCs/>
                <w:color w:val="000000"/>
                <w:sz w:val="20"/>
                <w:szCs w:val="20"/>
              </w:rPr>
              <w:t>Proöm; Auswahl aus dem Helvetierkrieg, z. B. I 1, I 7, I 12; Auszüge aus dem Gallier- und Germanenexkurs (BG VI)</w:t>
            </w:r>
            <w:r>
              <w:rPr>
                <w:rFonts w:cs="Arial"/>
                <w:bCs/>
                <w:i/>
                <w:iCs/>
                <w:color w:val="000000"/>
                <w:sz w:val="20"/>
                <w:szCs w:val="20"/>
              </w:rPr>
              <w:br/>
            </w:r>
            <w:r>
              <w:rPr>
                <w:rFonts w:cs="Arial"/>
                <w:bCs/>
                <w:i/>
                <w:iCs/>
                <w:color w:val="000000"/>
                <w:sz w:val="20"/>
                <w:szCs w:val="20"/>
              </w:rPr>
              <w:br/>
            </w:r>
            <w:r>
              <w:rPr>
                <w:rFonts w:cs="Arial"/>
                <w:bCs/>
                <w:color w:val="000000"/>
                <w:sz w:val="20"/>
                <w:szCs w:val="20"/>
              </w:rPr>
              <w:t>Einführung der grammatischen Phänomene am Text.</w:t>
            </w:r>
          </w:p>
          <w:p w:rsidR="00922FD5" w:rsidRDefault="00922FD5">
            <w:pPr>
              <w:tabs>
                <w:tab w:val="left" w:pos="360"/>
              </w:tabs>
              <w:spacing w:before="200" w:after="0" w:line="240" w:lineRule="auto"/>
              <w:jc w:val="left"/>
            </w:pPr>
          </w:p>
        </w:tc>
      </w:tr>
    </w:tbl>
    <w:p w:rsidR="00922FD5" w:rsidRDefault="00DB1392">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rPr>
          <w:trHeight w:val="2216"/>
        </w:trPr>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pPr>
            <w:r>
              <w:rPr>
                <w:rFonts w:cs="Arial"/>
                <w:b/>
                <w:sz w:val="20"/>
                <w:szCs w:val="20"/>
              </w:rPr>
              <w:lastRenderedPageBreak/>
              <w:t xml:space="preserve">UV III: Anleitung in Liebesdingen - Ovid </w:t>
            </w:r>
            <w:r>
              <w:rPr>
                <w:rFonts w:cs="Arial"/>
                <w:sz w:val="20"/>
                <w:szCs w:val="20"/>
              </w:rPr>
              <w:t>(ca. 25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leichtere und mittelschwere Originaltexte zielsprachengerecht übersetzen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lateinische Verse nach metrischer Analyse im Lesevortrag darbieten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einen erweiterten Wortschatz funktional einsetzen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Textinhalte im Vergleich mit ausgewählten Rezeptionsdokumenten aus Literatur, Film, Bildender Kunst oder Musik interpretieren</w:t>
            </w:r>
          </w:p>
          <w:p w:rsidR="00922FD5" w:rsidRDefault="00DB1392">
            <w:pPr>
              <w:numPr>
                <w:ilvl w:val="0"/>
                <w:numId w:val="6"/>
              </w:numPr>
              <w:tabs>
                <w:tab w:val="left" w:pos="360"/>
              </w:tabs>
              <w:spacing w:before="200" w:after="0" w:line="240" w:lineRule="auto"/>
              <w:ind w:left="357" w:hanging="357"/>
            </w:pPr>
            <w:r>
              <w:rPr>
                <w:rFonts w:cs="Arial"/>
                <w:sz w:val="20"/>
                <w:szCs w:val="20"/>
              </w:rPr>
              <w:t>Wirkungen formaler und sprachlich-stilistischer Gestaltungsmittel im Hinblick auf den Rezipienten erläutern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Antike Welt</w:t>
            </w:r>
            <w:r>
              <w:rPr>
                <w:rFonts w:cs="Arial"/>
                <w:sz w:val="20"/>
                <w:szCs w:val="20"/>
              </w:rPr>
              <w:br/>
              <w:t xml:space="preserve">Literatur: zentrale Autoren und Werke  </w:t>
            </w:r>
          </w:p>
          <w:p w:rsidR="00922FD5" w:rsidRDefault="00DB1392">
            <w:pPr>
              <w:spacing w:before="200" w:after="0" w:line="240" w:lineRule="auto"/>
              <w:ind w:left="357"/>
              <w:jc w:val="left"/>
            </w:pPr>
            <w:r>
              <w:rPr>
                <w:rFonts w:cs="Arial"/>
                <w:sz w:val="20"/>
                <w:szCs w:val="20"/>
              </w:rPr>
              <w:t xml:space="preserve">Perspektive: existentielle Grundfragen </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Textgestaltung</w:t>
            </w:r>
            <w:r>
              <w:rPr>
                <w:rFonts w:cs="Arial"/>
                <w:b/>
                <w:bCs/>
                <w:sz w:val="20"/>
                <w:szCs w:val="20"/>
              </w:rPr>
              <w:br/>
            </w:r>
            <w:r>
              <w:rPr>
                <w:rFonts w:cs="Arial"/>
                <w:sz w:val="20"/>
                <w:szCs w:val="20"/>
              </w:rPr>
              <w:t>Textsorten: Gedicht</w:t>
            </w:r>
            <w:r>
              <w:rPr>
                <w:rFonts w:cs="Arial"/>
                <w:color w:val="FF0000"/>
                <w:sz w:val="20"/>
                <w:szCs w:val="20"/>
              </w:rPr>
              <w:br/>
            </w:r>
            <w:r>
              <w:rPr>
                <w:rFonts w:cs="Arial"/>
                <w:color w:val="000000"/>
                <w:sz w:val="20"/>
                <w:szCs w:val="20"/>
              </w:rPr>
              <w:t>Stilmittel: Parallelismus, Chiasmus, Ellipse, Trikolon, Hyperbaton</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pPr>
            <w:r>
              <w:rPr>
                <w:rFonts w:cs="Arial"/>
                <w:b/>
                <w:bCs/>
                <w:sz w:val="20"/>
                <w:szCs w:val="20"/>
              </w:rPr>
              <w:t>Hinweise</w:t>
            </w:r>
            <w:r>
              <w:rPr>
                <w:rFonts w:cs="Arial"/>
                <w:b/>
                <w:sz w:val="20"/>
                <w:szCs w:val="20"/>
              </w:rPr>
              <w:t xml:space="preserve">: </w:t>
            </w:r>
          </w:p>
          <w:p w:rsidR="00922FD5" w:rsidRDefault="00DB1392">
            <w:pPr>
              <w:tabs>
                <w:tab w:val="left" w:pos="360"/>
              </w:tabs>
              <w:spacing w:before="200" w:after="0" w:line="240" w:lineRule="auto"/>
              <w:jc w:val="left"/>
            </w:pPr>
            <w:r>
              <w:rPr>
                <w:rFonts w:cs="Arial"/>
                <w:color w:val="000000"/>
                <w:sz w:val="20"/>
                <w:szCs w:val="20"/>
              </w:rPr>
              <w:t xml:space="preserve">Grundlage ist eine Auswahl aus folgenden Texten: </w:t>
            </w:r>
            <w:r>
              <w:rPr>
                <w:rFonts w:cs="Arial"/>
                <w:color w:val="000000"/>
                <w:sz w:val="20"/>
                <w:szCs w:val="20"/>
              </w:rPr>
              <w:br/>
            </w:r>
            <w:r>
              <w:rPr>
                <w:rFonts w:cs="Arial"/>
                <w:i/>
                <w:iCs/>
                <w:color w:val="000000"/>
                <w:sz w:val="20"/>
                <w:szCs w:val="20"/>
              </w:rPr>
              <w:t>Auszüge aus Ovid, Ars amatoria: 1, 1-4; 23-30 (Venus); 1, 41-50 (kundige Jäger); 1, 55-66 (bezaubernde Mädchen); 1, 89-100 (Theater); 1, 229-248 (Symposion); 1, 263-268 (Eroberung); 3, 196-212 (Schminktipps) – z. T. kursorisch</w:t>
            </w:r>
          </w:p>
          <w:p w:rsidR="00922FD5" w:rsidRDefault="00DB1392">
            <w:pPr>
              <w:tabs>
                <w:tab w:val="left" w:pos="360"/>
              </w:tabs>
              <w:spacing w:before="200" w:after="0" w:line="240" w:lineRule="auto"/>
              <w:jc w:val="left"/>
              <w:rPr>
                <w:rFonts w:cs="Arial"/>
                <w:color w:val="000000"/>
                <w:sz w:val="20"/>
                <w:szCs w:val="20"/>
              </w:rPr>
            </w:pPr>
            <w:r>
              <w:rPr>
                <w:rFonts w:cs="Arial"/>
                <w:color w:val="000000"/>
                <w:sz w:val="20"/>
                <w:szCs w:val="20"/>
              </w:rPr>
              <w:t>Schülerinnen und Schüler verfassen einen eigenen Flirtratgeber.</w:t>
            </w:r>
          </w:p>
          <w:p w:rsidR="00922FD5" w:rsidRDefault="00922FD5">
            <w:pPr>
              <w:tabs>
                <w:tab w:val="left" w:pos="360"/>
              </w:tabs>
              <w:spacing w:before="200" w:after="0" w:line="240" w:lineRule="auto"/>
              <w:jc w:val="left"/>
              <w:rPr>
                <w:color w:val="000000"/>
              </w:rPr>
            </w:pPr>
          </w:p>
        </w:tc>
      </w:tr>
    </w:tbl>
    <w:p w:rsidR="00922FD5" w:rsidRDefault="00922FD5">
      <w:pPr>
        <w:rPr>
          <w:rFonts w:cs="Arial"/>
        </w:rPr>
      </w:pPr>
    </w:p>
    <w:p w:rsidR="00922FD5" w:rsidRDefault="00922FD5">
      <w:pPr>
        <w:rPr>
          <w:rFonts w:cs="Arial"/>
          <w:b/>
        </w:rPr>
      </w:pPr>
    </w:p>
    <w:p w:rsidR="00922FD5" w:rsidRDefault="00DB1392">
      <w:pPr>
        <w:jc w:val="left"/>
        <w:rPr>
          <w:rFonts w:cs="Arial"/>
          <w:b/>
        </w:rPr>
      </w:pPr>
      <w:r>
        <w:br w:type="page"/>
      </w:r>
    </w:p>
    <w:p w:rsidR="00922FD5" w:rsidRDefault="00DB1392">
      <w:pPr>
        <w:rPr>
          <w:rFonts w:cs="Arial"/>
        </w:rPr>
      </w:pPr>
      <w:r>
        <w:rPr>
          <w:rFonts w:cs="Arial"/>
          <w:b/>
        </w:rPr>
        <w:lastRenderedPageBreak/>
        <w:t>Latein als 3. Fremdsprache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922FD5">
        <w:trPr>
          <w:trHeight w:val="320"/>
        </w:trPr>
        <w:tc>
          <w:tcPr>
            <w:tcW w:w="9354" w:type="dxa"/>
            <w:tcBorders>
              <w:top w:val="single" w:sz="4" w:space="0" w:color="000000"/>
              <w:left w:val="single" w:sz="4" w:space="0" w:color="000000"/>
              <w:bottom w:val="single" w:sz="4" w:space="0" w:color="000000"/>
              <w:right w:val="single" w:sz="4" w:space="0" w:color="000000"/>
            </w:tcBorders>
            <w:shd w:val="clear" w:color="auto" w:fill="D9D9D9"/>
          </w:tcPr>
          <w:p w:rsidR="00922FD5" w:rsidRDefault="00DB1392">
            <w:pPr>
              <w:spacing w:before="120" w:after="120"/>
              <w:jc w:val="center"/>
              <w:rPr>
                <w:rFonts w:cs="Arial"/>
              </w:rPr>
            </w:pPr>
            <w:r>
              <w:rPr>
                <w:rFonts w:cs="Arial"/>
                <w:b/>
              </w:rPr>
              <w:t>Jahrgangsstufe 9</w:t>
            </w:r>
          </w:p>
        </w:tc>
      </w:tr>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spacing w:before="120" w:after="0"/>
              <w:jc w:val="left"/>
              <w:rPr>
                <w:rFonts w:cs="Arial"/>
                <w:b/>
                <w:sz w:val="20"/>
                <w:szCs w:val="20"/>
              </w:rPr>
            </w:pPr>
            <w:r w:rsidRPr="00DB1392">
              <w:rPr>
                <w:rFonts w:cs="Arial"/>
                <w:b/>
                <w:sz w:val="20"/>
                <w:szCs w:val="20"/>
              </w:rPr>
              <w:t xml:space="preserve">UV I: Menschen in der Großstadt - Rom als Lebensraum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Gemeinsamkeiten und Unterschiede zwischen antiker Kultur und Gegenwart in übergreifenden Zusammenhängen differenziert erläutern und beurteilen </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bei der Erschließung und </w:t>
            </w:r>
            <w:r w:rsidR="00983732" w:rsidRPr="00DB1392">
              <w:rPr>
                <w:rFonts w:cs="Arial"/>
                <w:sz w:val="20"/>
                <w:szCs w:val="20"/>
              </w:rPr>
              <w:t>Übersetzung</w:t>
            </w:r>
            <w:r w:rsidRPr="00DB1392">
              <w:rPr>
                <w:rFonts w:cs="Arial"/>
                <w:sz w:val="20"/>
                <w:szCs w:val="20"/>
              </w:rPr>
              <w:t xml:space="preserve"> eines Textes lateinische </w:t>
            </w:r>
            <w:r w:rsidR="00983732" w:rsidRPr="00DB1392">
              <w:rPr>
                <w:rFonts w:cs="Arial"/>
                <w:sz w:val="20"/>
                <w:szCs w:val="20"/>
              </w:rPr>
              <w:t>Wörter</w:t>
            </w:r>
            <w:r w:rsidRPr="00DB1392">
              <w:rPr>
                <w:rFonts w:cs="Arial"/>
                <w:sz w:val="20"/>
                <w:szCs w:val="20"/>
              </w:rPr>
              <w:t xml:space="preserve"> des dem Lernstand entsprechenden Grundwortschatzes angemessen monosemieren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 xml:space="preserve">privates und öffentliches Leben: Weltstadt Rom </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Lebensräume</w:t>
            </w:r>
          </w:p>
          <w:p w:rsidR="00922FD5" w:rsidRPr="00DB1392" w:rsidRDefault="00DB1392">
            <w:pPr>
              <w:numPr>
                <w:ilvl w:val="0"/>
                <w:numId w:val="7"/>
              </w:numPr>
              <w:tabs>
                <w:tab w:val="left" w:pos="360"/>
              </w:tabs>
              <w:spacing w:before="200" w:after="0" w:line="240" w:lineRule="auto"/>
              <w:jc w:val="left"/>
            </w:pPr>
            <w:r w:rsidRPr="00DB1392">
              <w:rPr>
                <w:rFonts w:cs="Arial"/>
                <w:b/>
                <w:bCs/>
                <w:sz w:val="20"/>
                <w:szCs w:val="20"/>
              </w:rPr>
              <w:t>Sprachsystem</w:t>
            </w:r>
            <w:r w:rsidRPr="00DB1392">
              <w:rPr>
                <w:rFonts w:cs="Arial"/>
                <w:sz w:val="20"/>
                <w:szCs w:val="20"/>
              </w:rPr>
              <w:br/>
              <w:t>Wortarten: Substantiv, Verb</w:t>
            </w:r>
            <w:r w:rsidRPr="00DB1392">
              <w:rPr>
                <w:rFonts w:cs="Arial"/>
                <w:sz w:val="20"/>
                <w:szCs w:val="20"/>
              </w:rPr>
              <w:br/>
              <w:t>Grundfunktionen und  Morpheme: Nominativ als Subjekt und Prädikatsnomen, Präsens Aktiv, esse</w:t>
            </w:r>
            <w:r w:rsidRPr="00DB1392">
              <w:rPr>
                <w:rFonts w:cs="Arial"/>
                <w:sz w:val="20"/>
                <w:szCs w:val="20"/>
              </w:rPr>
              <w:br/>
              <w:t>Satzglieder: Subjekt, Prädikat</w:t>
            </w:r>
            <w:r w:rsidRPr="00DB1392">
              <w:rPr>
                <w:rFonts w:cs="Arial"/>
                <w:sz w:val="20"/>
                <w:szCs w:val="20"/>
              </w:rPr>
              <w:br/>
              <w:t>Satzarten: Aussagesatz, Fragesatz</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Anbahnung von</w:t>
            </w:r>
            <w:r w:rsidRPr="00DB1392">
              <w:rPr>
                <w:rFonts w:cs="Arial"/>
                <w:b/>
                <w:bCs/>
                <w:sz w:val="20"/>
                <w:szCs w:val="20"/>
              </w:rPr>
              <w:t xml:space="preserve"> </w:t>
            </w:r>
            <w:r w:rsidRPr="00DB1392">
              <w:rPr>
                <w:rFonts w:cs="Arial"/>
                <w:bCs/>
                <w:sz w:val="20"/>
                <w:szCs w:val="20"/>
              </w:rPr>
              <w:t xml:space="preserve">Erschließungsmethoden: Anlage von Sachfeldern </w:t>
            </w:r>
          </w:p>
          <w:p w:rsidR="00922FD5" w:rsidRPr="00DB1392" w:rsidRDefault="00922FD5">
            <w:pPr>
              <w:tabs>
                <w:tab w:val="left" w:pos="360"/>
              </w:tabs>
              <w:spacing w:before="200" w:after="0" w:line="240" w:lineRule="auto"/>
              <w:jc w:val="left"/>
              <w:rPr>
                <w:rFonts w:cs="Arial"/>
              </w:rPr>
            </w:pPr>
          </w:p>
        </w:tc>
      </w:tr>
    </w:tbl>
    <w:p w:rsidR="00922FD5" w:rsidRPr="00DB1392" w:rsidRDefault="00DB1392">
      <w:r w:rsidRPr="00DB1392">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jc w:val="left"/>
              <w:rPr>
                <w:rFonts w:cs="Arial"/>
                <w:b/>
                <w:sz w:val="20"/>
                <w:szCs w:val="20"/>
              </w:rPr>
            </w:pPr>
            <w:r w:rsidRPr="00DB1392">
              <w:rPr>
                <w:rFonts w:cs="Arial"/>
                <w:b/>
                <w:sz w:val="20"/>
                <w:szCs w:val="20"/>
              </w:rPr>
              <w:lastRenderedPageBreak/>
              <w:t xml:space="preserve">UV II: Von Arbeit bis Vergnügen - Lebensgestaltung in Alltag und Freizeit </w:t>
            </w:r>
            <w:r w:rsidRPr="00DB1392">
              <w:rPr>
                <w:rFonts w:cs="Arial"/>
                <w:sz w:val="20"/>
                <w:szCs w:val="20"/>
              </w:rPr>
              <w:t>(ca. 15 Ustd.)</w:t>
            </w:r>
          </w:p>
          <w:p w:rsidR="00922FD5" w:rsidRPr="00DB1392" w:rsidRDefault="00922FD5">
            <w:pPr>
              <w:spacing w:before="200" w:after="0"/>
              <w:jc w:val="left"/>
              <w:rPr>
                <w:rFonts w:cs="Arial"/>
                <w:b/>
                <w:sz w:val="20"/>
                <w:szCs w:val="20"/>
              </w:rPr>
            </w:pPr>
          </w:p>
          <w:p w:rsidR="00922FD5" w:rsidRPr="00DB1392" w:rsidRDefault="00DB1392">
            <w:pPr>
              <w:spacing w:before="200" w:after="0"/>
              <w:jc w:val="left"/>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ein erweitertes Repertoire der Morphologie und Syntax funktional einsetzen </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Grundzüge des privaten und öffentlichen Lebens erläutern und im Vergleich mit heutigen Lebensweisen und Lebensbedingungen bewerten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7"/>
              </w:numPr>
              <w:tabs>
                <w:tab w:val="left" w:pos="360"/>
              </w:tabs>
              <w:spacing w:before="200" w:after="0" w:line="240" w:lineRule="auto"/>
              <w:jc w:val="left"/>
              <w:rPr>
                <w:rFonts w:cs="Arial"/>
                <w:sz w:val="20"/>
                <w:szCs w:val="20"/>
              </w:rPr>
            </w:pPr>
            <w:r w:rsidRPr="00DB1392">
              <w:rPr>
                <w:rFonts w:cs="Arial"/>
                <w:b/>
                <w:bCs/>
                <w:sz w:val="20"/>
                <w:szCs w:val="20"/>
              </w:rPr>
              <w:t>Antike Welt</w:t>
            </w:r>
            <w:r w:rsidRPr="00DB1392">
              <w:rPr>
                <w:rFonts w:cs="Arial"/>
                <w:sz w:val="20"/>
                <w:szCs w:val="20"/>
              </w:rPr>
              <w:br/>
              <w:t>privates und öffentliches Leben: Alltag und Freizeit</w:t>
            </w:r>
            <w:r w:rsidRPr="00DB1392">
              <w:rPr>
                <w:rFonts w:cs="Arial"/>
                <w:sz w:val="20"/>
                <w:szCs w:val="20"/>
              </w:rPr>
              <w:br/>
              <w:t>Gesellschaft: Römische Familie</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Perspektiven: Lebensgestaltung, Geschlechterrollen</w:t>
            </w:r>
          </w:p>
          <w:p w:rsidR="00922FD5" w:rsidRPr="00DB1392" w:rsidRDefault="00DB1392">
            <w:pPr>
              <w:numPr>
                <w:ilvl w:val="0"/>
                <w:numId w:val="7"/>
              </w:numPr>
              <w:tabs>
                <w:tab w:val="left" w:pos="360"/>
              </w:tabs>
              <w:spacing w:before="200" w:after="0" w:line="240" w:lineRule="auto"/>
              <w:ind w:left="357" w:hanging="357"/>
              <w:jc w:val="left"/>
            </w:pPr>
            <w:r w:rsidRPr="00DB1392">
              <w:rPr>
                <w:rFonts w:cs="Arial"/>
                <w:b/>
                <w:bCs/>
                <w:sz w:val="20"/>
                <w:szCs w:val="20"/>
              </w:rPr>
              <w:t>Sprachsystem</w:t>
            </w:r>
            <w:r w:rsidRPr="00DB1392">
              <w:rPr>
                <w:rFonts w:cs="Arial"/>
                <w:sz w:val="20"/>
                <w:szCs w:val="20"/>
              </w:rPr>
              <w:br/>
              <w:t>Wortarten: Adverb, Präposition</w:t>
            </w:r>
            <w:r w:rsidRPr="00DB1392">
              <w:rPr>
                <w:rFonts w:cs="Arial"/>
                <w:sz w:val="20"/>
                <w:szCs w:val="20"/>
              </w:rPr>
              <w:br/>
              <w:t>Grundfunktionen und  Morpheme: Akkusativ als Objekt, Ablativ als Adverbiale</w:t>
            </w:r>
            <w:r w:rsidRPr="00DB1392">
              <w:rPr>
                <w:rFonts w:cs="Arial"/>
                <w:sz w:val="20"/>
                <w:szCs w:val="20"/>
              </w:rPr>
              <w:br/>
              <w:t>Satzglieder: Objekt, adverbiale Bestimmung</w:t>
            </w:r>
            <w:r w:rsidRPr="00DB1392">
              <w:rPr>
                <w:rFonts w:cs="Arial"/>
                <w:sz w:val="20"/>
                <w:szCs w:val="20"/>
              </w:rPr>
              <w:br/>
              <w:t>Personalendungen</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pPr>
            <w:r w:rsidRPr="00DB1392">
              <w:rPr>
                <w:rFonts w:cs="Arial"/>
                <w:b/>
                <w:bCs/>
                <w:sz w:val="20"/>
                <w:szCs w:val="20"/>
              </w:rPr>
              <w:t>Hinweise:</w:t>
            </w:r>
            <w:r w:rsidRPr="00DB1392">
              <w:rPr>
                <w:rFonts w:cs="Arial"/>
                <w:bCs/>
                <w:sz w:val="20"/>
                <w:szCs w:val="20"/>
              </w:rPr>
              <w:t xml:space="preserve"> </w:t>
            </w:r>
          </w:p>
          <w:p w:rsidR="00922FD5" w:rsidRPr="00DB1392" w:rsidRDefault="00DB1392">
            <w:pPr>
              <w:tabs>
                <w:tab w:val="left" w:pos="360"/>
              </w:tabs>
              <w:spacing w:before="200" w:after="0" w:line="240" w:lineRule="auto"/>
              <w:jc w:val="left"/>
            </w:pPr>
            <w:r w:rsidRPr="00DB1392">
              <w:rPr>
                <w:rFonts w:cs="Arial"/>
                <w:bCs/>
                <w:sz w:val="20"/>
                <w:szCs w:val="20"/>
              </w:rPr>
              <w:t>Einführung in das selbstständige Üben mit digitalen Apps</w:t>
            </w:r>
          </w:p>
          <w:p w:rsidR="00922FD5" w:rsidRPr="00DB1392" w:rsidRDefault="00DB1392">
            <w:pPr>
              <w:tabs>
                <w:tab w:val="left" w:pos="360"/>
              </w:tabs>
              <w:spacing w:before="200" w:after="0" w:line="240" w:lineRule="auto"/>
              <w:jc w:val="left"/>
            </w:pPr>
            <w:r w:rsidRPr="00DB1392">
              <w:rPr>
                <w:rFonts w:cs="Arial"/>
                <w:bCs/>
                <w:sz w:val="20"/>
                <w:szCs w:val="20"/>
              </w:rPr>
              <w:t>Einführung in die Konstruktionsmethode</w:t>
            </w:r>
          </w:p>
          <w:p w:rsidR="00922FD5" w:rsidRPr="00DB1392" w:rsidRDefault="00922FD5">
            <w:pPr>
              <w:tabs>
                <w:tab w:val="left" w:pos="360"/>
              </w:tabs>
              <w:spacing w:before="200" w:after="0" w:line="240" w:lineRule="auto"/>
              <w:jc w:val="left"/>
              <w:rPr>
                <w:rFonts w:cs="Arial"/>
                <w:bCs/>
                <w:sz w:val="20"/>
                <w:szCs w:val="20"/>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UV III: Recht und Unrecht – Die Sklaverei als Grundlage des römischen Gesellschaftssystems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bCs/>
                <w:i/>
                <w:sz w:val="20"/>
                <w:szCs w:val="20"/>
              </w:rPr>
            </w:pPr>
            <w:r w:rsidRPr="00DB1392">
              <w:rPr>
                <w:rFonts w:cs="Arial"/>
                <w:bCs/>
                <w:i/>
                <w:sz w:val="20"/>
                <w:szCs w:val="20"/>
              </w:rPr>
              <w:t>Übergeordnete Kompetenzerwartungen</w:t>
            </w:r>
          </w:p>
          <w:p w:rsidR="00922FD5" w:rsidRPr="00DB1392" w:rsidRDefault="00DB1392">
            <w:pPr>
              <w:pStyle w:val="Listenabsatz"/>
              <w:numPr>
                <w:ilvl w:val="0"/>
                <w:numId w:val="8"/>
              </w:numPr>
              <w:tabs>
                <w:tab w:val="left" w:pos="360"/>
              </w:tabs>
              <w:spacing w:before="200" w:after="0" w:line="240" w:lineRule="auto"/>
              <w:rPr>
                <w:rFonts w:cs="Arial"/>
                <w:sz w:val="20"/>
                <w:szCs w:val="20"/>
              </w:rPr>
            </w:pPr>
            <w:r w:rsidRPr="00DB1392">
              <w:rPr>
                <w:rFonts w:cs="Arial"/>
                <w:sz w:val="20"/>
                <w:szCs w:val="20"/>
              </w:rPr>
              <w:t>adaptierte und leichtere Originaltexte zielsprachengerecht übersetzen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Textaussagen im Hinblick auf Perspektiven der historischen Kommunikation (...) menschliche Beziehungen, soziale und politische Strukturen (...) differenziert erläutern und beurteilen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Texte unter Berücksichtigung der Textsorte und Textstruktur erschließen,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bei der Erschließung und Übersetzung angemessene Übersetzungsmöglichkeiten grundlegender Elemente von Morphologie und Syntax auswählen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Gesellschaft: Sklaverei</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Perspektiven: menschliche Beziehungen</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Textsorte: Dialog</w:t>
            </w:r>
            <w:r w:rsidRPr="00DB1392">
              <w:rPr>
                <w:rFonts w:cs="Arial"/>
                <w:sz w:val="20"/>
                <w:szCs w:val="20"/>
              </w:rPr>
              <w:br/>
              <w:t>Textstruktur: Personenkonstellation</w:t>
            </w:r>
          </w:p>
          <w:p w:rsidR="00922FD5" w:rsidRPr="00DB1392" w:rsidRDefault="00DB1392">
            <w:pPr>
              <w:numPr>
                <w:ilvl w:val="0"/>
                <w:numId w:val="7"/>
              </w:numPr>
              <w:tabs>
                <w:tab w:val="left" w:pos="360"/>
              </w:tabs>
              <w:spacing w:before="200" w:after="0" w:line="240" w:lineRule="auto"/>
              <w:ind w:left="357" w:hanging="357"/>
              <w:jc w:val="left"/>
            </w:pPr>
            <w:r w:rsidRPr="00DB1392">
              <w:rPr>
                <w:rFonts w:cs="Arial"/>
                <w:b/>
                <w:bCs/>
                <w:sz w:val="20"/>
                <w:szCs w:val="20"/>
              </w:rPr>
              <w:t>Sprachsystem</w:t>
            </w:r>
            <w:r w:rsidRPr="00DB1392">
              <w:rPr>
                <w:rFonts w:cs="Arial"/>
                <w:sz w:val="20"/>
                <w:szCs w:val="20"/>
              </w:rPr>
              <w:br/>
              <w:t>Wortarten: Konjunktion</w:t>
            </w:r>
            <w:r w:rsidRPr="00DB1392">
              <w:rPr>
                <w:rFonts w:cs="Arial"/>
                <w:sz w:val="20"/>
                <w:szCs w:val="20"/>
              </w:rPr>
              <w:br/>
              <w:t>Grundfunktionen und  Morpheme: Dativ als Objekt, Imperativ</w:t>
            </w:r>
            <w:r w:rsidRPr="00DB1392">
              <w:rPr>
                <w:rFonts w:cs="Arial"/>
                <w:sz w:val="20"/>
                <w:szCs w:val="20"/>
              </w:rPr>
              <w:br/>
              <w:t xml:space="preserve">Hauptsätze: Befehlssatz </w:t>
            </w:r>
            <w:r w:rsidRPr="00DB1392">
              <w:rPr>
                <w:rFonts w:cs="Arial"/>
                <w:sz w:val="20"/>
                <w:szCs w:val="20"/>
              </w:rPr>
              <w:br/>
              <w:t>indikativische Nebensätze: Kausalsatz</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Internetrecherche zum Thema „Sklaverei im 21. Jahrhundert?“</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Kreatives Schreiben als Interpretation: Schülerinnen und Schüler verfassen eigene Texte.</w:t>
            </w:r>
          </w:p>
          <w:p w:rsidR="00922FD5" w:rsidRPr="00DB1392" w:rsidRDefault="00DB1392">
            <w:pPr>
              <w:tabs>
                <w:tab w:val="left" w:pos="360"/>
              </w:tabs>
              <w:spacing w:before="200" w:after="0" w:line="240" w:lineRule="auto"/>
              <w:jc w:val="left"/>
              <w:rPr>
                <w:rFonts w:cs="Arial"/>
              </w:rPr>
            </w:pPr>
            <w:r w:rsidRPr="00DB1392">
              <w:rPr>
                <w:rFonts w:cs="Arial"/>
                <w:bCs/>
                <w:sz w:val="20"/>
                <w:szCs w:val="20"/>
              </w:rPr>
              <w:t>Regeln für eine zielsprachengerechte Übersetzung werden visualisiert.</w:t>
            </w:r>
          </w:p>
        </w:tc>
      </w:tr>
    </w:tbl>
    <w:p w:rsidR="00922FD5" w:rsidRPr="00DB1392" w:rsidRDefault="00DB1392">
      <w:r w:rsidRPr="00DB1392">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sz w:val="20"/>
                <w:szCs w:val="20"/>
              </w:rPr>
            </w:pPr>
            <w:r w:rsidRPr="00DB1392">
              <w:rPr>
                <w:rFonts w:cs="Arial"/>
                <w:b/>
                <w:sz w:val="20"/>
                <w:szCs w:val="20"/>
              </w:rPr>
              <w:lastRenderedPageBreak/>
              <w:t xml:space="preserve">UV IV: </w:t>
            </w:r>
            <w:r w:rsidRPr="00DB1392">
              <w:rPr>
                <w:rFonts w:cs="Arial"/>
                <w:b/>
                <w:i/>
                <w:sz w:val="20"/>
                <w:szCs w:val="20"/>
              </w:rPr>
              <w:t>Do, ut des</w:t>
            </w:r>
            <w:r w:rsidRPr="00DB1392">
              <w:rPr>
                <w:rFonts w:cs="Arial"/>
                <w:b/>
                <w:sz w:val="20"/>
                <w:szCs w:val="20"/>
              </w:rPr>
              <w:t xml:space="preserve"> – Leben in einer Welt voller Götter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rPr>
                <w:rFonts w:cs="Arial"/>
                <w:sz w:val="20"/>
                <w:szCs w:val="20"/>
              </w:rPr>
            </w:pPr>
            <w:r w:rsidRPr="00DB1392">
              <w:rPr>
                <w:rFonts w:cs="Arial"/>
                <w:sz w:val="20"/>
                <w:szCs w:val="20"/>
              </w:rPr>
              <w:t>adaptierte und leichtere Originaltexte aspektbezogen interpretieren</w:t>
            </w:r>
          </w:p>
          <w:p w:rsidR="00922FD5" w:rsidRPr="00DB1392" w:rsidRDefault="00DB1392">
            <w:pPr>
              <w:numPr>
                <w:ilvl w:val="0"/>
                <w:numId w:val="7"/>
              </w:numPr>
              <w:tabs>
                <w:tab w:val="left" w:pos="360"/>
              </w:tabs>
              <w:spacing w:before="200" w:after="0" w:line="240" w:lineRule="auto"/>
              <w:rPr>
                <w:rFonts w:cs="Arial"/>
                <w:sz w:val="20"/>
                <w:szCs w:val="20"/>
              </w:rPr>
            </w:pPr>
            <w:r w:rsidRPr="00DB1392">
              <w:rPr>
                <w:rFonts w:cs="Arial"/>
                <w:sz w:val="20"/>
                <w:szCs w:val="20"/>
              </w:rPr>
              <w:t>zur Erweiterung ihrer sprachlichen Kompetenzen ein erweitertes Repertoire von Strategien und Techniken für das Sprachenlernen einsetzen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rPr>
                <w:rFonts w:cs="Arial"/>
                <w:sz w:val="20"/>
                <w:szCs w:val="20"/>
              </w:rPr>
            </w:pPr>
            <w:r w:rsidRPr="00DB1392">
              <w:rPr>
                <w:rFonts w:cs="Arial"/>
                <w:sz w:val="20"/>
                <w:szCs w:val="20"/>
              </w:rPr>
              <w:t>die Funktion von Mythos und Religion für die römische Gesellschaft erläutern und vor dem Hintergrund der eigenen Lebenswelt bewerten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7"/>
              </w:numPr>
              <w:tabs>
                <w:tab w:val="left" w:pos="360"/>
              </w:tabs>
              <w:spacing w:before="200" w:after="0" w:line="240" w:lineRule="auto"/>
              <w:ind w:left="357" w:hanging="357"/>
              <w:jc w:val="left"/>
            </w:pPr>
            <w:r w:rsidRPr="00DB1392">
              <w:rPr>
                <w:rFonts w:cs="Arial"/>
                <w:b/>
                <w:bCs/>
                <w:sz w:val="20"/>
                <w:szCs w:val="20"/>
              </w:rPr>
              <w:t>Antike Welt</w:t>
            </w:r>
            <w:r w:rsidRPr="00DB1392">
              <w:rPr>
                <w:rFonts w:cs="Arial"/>
                <w:sz w:val="20"/>
                <w:szCs w:val="20"/>
              </w:rPr>
              <w:br/>
              <w:t xml:space="preserve">Mythos und Religion: Götterverehrung </w:t>
            </w:r>
          </w:p>
          <w:p w:rsidR="00922FD5" w:rsidRPr="00DB1392" w:rsidRDefault="00DB1392">
            <w:pPr>
              <w:spacing w:before="200" w:after="0" w:line="240" w:lineRule="auto"/>
              <w:ind w:left="357"/>
              <w:jc w:val="left"/>
            </w:pPr>
            <w:r w:rsidRPr="00DB1392">
              <w:rPr>
                <w:rFonts w:cs="Arial"/>
                <w:sz w:val="20"/>
                <w:szCs w:val="20"/>
              </w:rPr>
              <w:t>Perspektive: Welterklärung</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Textstruktur: Sachfelder</w:t>
            </w:r>
          </w:p>
          <w:p w:rsidR="00922FD5" w:rsidRPr="00DB1392" w:rsidRDefault="00DB1392">
            <w:pPr>
              <w:numPr>
                <w:ilvl w:val="0"/>
                <w:numId w:val="7"/>
              </w:numPr>
              <w:tabs>
                <w:tab w:val="left" w:pos="360"/>
              </w:tabs>
              <w:spacing w:before="200" w:after="0" w:line="240" w:lineRule="auto"/>
              <w:jc w:val="left"/>
            </w:pPr>
            <w:r w:rsidRPr="00DB1392">
              <w:rPr>
                <w:rFonts w:cs="Arial"/>
                <w:b/>
                <w:bCs/>
                <w:sz w:val="20"/>
                <w:szCs w:val="20"/>
              </w:rPr>
              <w:t>Sprachsystem</w:t>
            </w:r>
            <w:r w:rsidRPr="00DB1392">
              <w:rPr>
                <w:rFonts w:cs="Arial"/>
                <w:sz w:val="20"/>
                <w:szCs w:val="20"/>
              </w:rPr>
              <w:br/>
              <w:t>Satzglieder: Attribut</w:t>
            </w:r>
            <w:r w:rsidRPr="00DB1392">
              <w:rPr>
                <w:rFonts w:cs="Arial"/>
                <w:sz w:val="20"/>
                <w:szCs w:val="20"/>
              </w:rPr>
              <w:br/>
              <w:t>Grundfunktionen und  Morpheme: Genitiv als Attribut, ausgewählte Komposita von esse</w:t>
            </w:r>
            <w:r w:rsidRPr="00DB1392">
              <w:rPr>
                <w:rFonts w:cs="Arial"/>
                <w:sz w:val="20"/>
                <w:szCs w:val="20"/>
              </w:rPr>
              <w:br/>
              <w:t xml:space="preserve">indikativische Nebensätze: Konzessivsatz, Temporalsatz </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Texterschließung über Sachfelder ist Teil der schriftlichen Leistungsüberprüfung.</w:t>
            </w:r>
          </w:p>
          <w:p w:rsidR="00922FD5" w:rsidRPr="00DB1392" w:rsidRDefault="00DB1392">
            <w:pPr>
              <w:tabs>
                <w:tab w:val="left" w:pos="360"/>
              </w:tabs>
              <w:spacing w:before="200" w:after="0" w:line="240" w:lineRule="auto"/>
              <w:jc w:val="left"/>
            </w:pPr>
            <w:r w:rsidRPr="00DB1392">
              <w:rPr>
                <w:rFonts w:cs="Arial"/>
                <w:bCs/>
                <w:sz w:val="20"/>
                <w:szCs w:val="20"/>
              </w:rPr>
              <w:t xml:space="preserve">Einführung in das Einrückverfahren </w:t>
            </w: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 xml:space="preserve">UV V: Zwischen Mythos und Geschichte – Die Protagonisten der sagenhaften Entstehung Roms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zielsprachengerecht übersetzen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einen dem Lernstand entsprechenden Grundwortschatz bei der Erschließung adaptierter und leichterer Originaltext anwenden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zum Handeln berühmter Persönlichkeiten der römischen Geschichte wertend Stellung nehmen</w:t>
            </w:r>
          </w:p>
          <w:p w:rsidR="00922FD5" w:rsidRPr="00DB1392" w:rsidRDefault="00DB1392">
            <w:pPr>
              <w:pStyle w:val="Textkrper"/>
              <w:numPr>
                <w:ilvl w:val="0"/>
                <w:numId w:val="7"/>
              </w:numPr>
              <w:tabs>
                <w:tab w:val="left" w:pos="360"/>
              </w:tabs>
              <w:spacing w:before="200" w:after="0" w:line="240" w:lineRule="auto"/>
              <w:rPr>
                <w:rFonts w:cs="Arial"/>
                <w:sz w:val="20"/>
                <w:szCs w:val="20"/>
              </w:rPr>
            </w:pPr>
            <w:r w:rsidRPr="00DB1392">
              <w:rPr>
                <w:rFonts w:cs="Arial"/>
                <w:sz w:val="20"/>
                <w:szCs w:val="20"/>
              </w:rPr>
              <w:t>Textinhalte im Vergleich mit ausgewählten Rezeptionsdokumenten aus Literatur, Film, Bildender Kunst oder Musik interpretieren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Mythos und Religion: Männer- und Frauengestalten</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menschliche Beziehungen</w:t>
            </w:r>
          </w:p>
          <w:p w:rsidR="00922FD5" w:rsidRPr="00DB1392" w:rsidRDefault="00DB1392">
            <w:pPr>
              <w:numPr>
                <w:ilvl w:val="0"/>
                <w:numId w:val="7"/>
              </w:numPr>
              <w:tabs>
                <w:tab w:val="left" w:pos="360"/>
              </w:tabs>
              <w:spacing w:before="200" w:after="0" w:line="240" w:lineRule="auto"/>
              <w:jc w:val="left"/>
              <w:rPr>
                <w:rFonts w:cs="Arial"/>
                <w:sz w:val="20"/>
                <w:szCs w:val="20"/>
              </w:rPr>
            </w:pPr>
            <w:r w:rsidRPr="00DB1392">
              <w:rPr>
                <w:rFonts w:cs="Arial"/>
                <w:b/>
                <w:bCs/>
                <w:sz w:val="20"/>
                <w:szCs w:val="20"/>
              </w:rPr>
              <w:t>Textgestaltung</w:t>
            </w:r>
            <w:r w:rsidRPr="00DB1392">
              <w:rPr>
                <w:rFonts w:cs="Arial"/>
                <w:sz w:val="20"/>
                <w:szCs w:val="20"/>
              </w:rPr>
              <w:br/>
              <w:t>Textstruktur: Tempusrelief</w:t>
            </w:r>
            <w:r w:rsidRPr="00DB1392">
              <w:rPr>
                <w:rFonts w:cs="Arial"/>
                <w:sz w:val="20"/>
                <w:szCs w:val="20"/>
              </w:rPr>
              <w:br/>
              <w:t>Textsorten: Erzähltext</w:t>
            </w:r>
          </w:p>
          <w:p w:rsidR="00922FD5" w:rsidRPr="00DB1392" w:rsidRDefault="00DB1392">
            <w:pPr>
              <w:pStyle w:val="Listenabsatz"/>
              <w:numPr>
                <w:ilvl w:val="0"/>
                <w:numId w:val="7"/>
              </w:numPr>
              <w:spacing w:before="200" w:after="0" w:line="240" w:lineRule="auto"/>
              <w:ind w:left="357" w:hanging="357"/>
              <w:jc w:val="left"/>
            </w:pPr>
            <w:r w:rsidRPr="00DB1392">
              <w:rPr>
                <w:rFonts w:cs="Arial"/>
                <w:b/>
                <w:bCs/>
                <w:sz w:val="20"/>
                <w:szCs w:val="20"/>
              </w:rPr>
              <w:t>Sprachsystem</w:t>
            </w:r>
            <w:r w:rsidRPr="00DB1392">
              <w:rPr>
                <w:rFonts w:cs="Arial"/>
                <w:sz w:val="20"/>
                <w:szCs w:val="20"/>
              </w:rPr>
              <w:br/>
              <w:t>Wortarten: Adjektiv</w:t>
            </w:r>
            <w:r w:rsidRPr="00DB1392">
              <w:rPr>
                <w:rFonts w:cs="Arial"/>
                <w:sz w:val="20"/>
                <w:szCs w:val="20"/>
              </w:rPr>
              <w:br/>
              <w:t>Grundfunktionen und Morpheme: Imperfekt und Perfekt</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Einführung der Bild-Text-Erschließung</w:t>
            </w:r>
          </w:p>
          <w:p w:rsidR="00922FD5" w:rsidRPr="00DB1392" w:rsidRDefault="00922FD5">
            <w:pPr>
              <w:tabs>
                <w:tab w:val="left" w:pos="360"/>
              </w:tabs>
              <w:spacing w:before="200" w:after="0" w:line="240" w:lineRule="auto"/>
              <w:jc w:val="left"/>
              <w:rPr>
                <w:rFonts w:cs="Arial"/>
              </w:rPr>
            </w:pPr>
          </w:p>
        </w:tc>
      </w:tr>
    </w:tbl>
    <w:p w:rsidR="00922FD5" w:rsidRPr="00DB1392" w:rsidRDefault="00DB1392">
      <w:r w:rsidRPr="00DB1392">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 xml:space="preserve">UV VI: Der junge Staat in Gefahr – Bedrohungen von innen und außen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auf inhaltlicher und formaler Ebene erschließen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historisch-kulturelles Orientierungswissen auch unter Verwendung digitaler Medien ausgehend vom Text themenbezogen recherchieren, adressatengerecht strukturieren und entsprechend den Standards der Quellenangaben präsentieren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im Rahmen des Sprachenlernens digitale Lernangebote und Werkzeuge zielgerichtet einsetzen</w:t>
            </w:r>
          </w:p>
          <w:p w:rsidR="00922FD5" w:rsidRPr="00DB1392" w:rsidRDefault="00DB1392">
            <w:pPr>
              <w:pStyle w:val="Textkrpe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bei der Erschließung und </w:t>
            </w:r>
            <w:r w:rsidR="00983732" w:rsidRPr="00DB1392">
              <w:rPr>
                <w:rFonts w:cs="Arial"/>
                <w:sz w:val="20"/>
                <w:szCs w:val="20"/>
              </w:rPr>
              <w:t>Übersetzung</w:t>
            </w:r>
            <w:r w:rsidRPr="00DB1392">
              <w:rPr>
                <w:rFonts w:cs="Arial"/>
                <w:sz w:val="20"/>
                <w:szCs w:val="20"/>
              </w:rPr>
              <w:t xml:space="preserve"> angemessene Übersetzungsmöglichkeiten grundlegender Elemente von Morphologie und Syntax </w:t>
            </w:r>
            <w:r w:rsidR="00983732" w:rsidRPr="00DB1392">
              <w:rPr>
                <w:rFonts w:cs="Arial"/>
                <w:sz w:val="20"/>
                <w:szCs w:val="20"/>
              </w:rPr>
              <w:t>auswählen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 xml:space="preserve">Staat und Politik: Frühgeschichte </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soziale und politische Strukturen</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Textsorte: Erzähltext</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Sprachsystem</w:t>
            </w:r>
            <w:r w:rsidRPr="00DB1392">
              <w:rPr>
                <w:rFonts w:cs="Arial"/>
                <w:sz w:val="20"/>
                <w:szCs w:val="20"/>
              </w:rPr>
              <w:br/>
              <w:t>Reflexivpronomina</w:t>
            </w:r>
            <w:r w:rsidRPr="00DB1392">
              <w:rPr>
                <w:rFonts w:cs="Arial"/>
                <w:sz w:val="20"/>
                <w:szCs w:val="20"/>
              </w:rPr>
              <w:br/>
              <w:t>AcI</w:t>
            </w:r>
          </w:p>
          <w:p w:rsidR="00922FD5" w:rsidRPr="00DB1392" w:rsidRDefault="00922FD5">
            <w:pPr>
              <w:spacing w:before="200" w:after="0" w:line="240" w:lineRule="auto"/>
              <w:jc w:val="left"/>
              <w:rPr>
                <w:rFonts w:cs="Arial"/>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Erstellen einer Präsentation zu selbst gewähltem Schwerpunktthema.</w:t>
            </w:r>
          </w:p>
          <w:p w:rsidR="00922FD5" w:rsidRPr="00DB1392" w:rsidRDefault="00922FD5">
            <w:pPr>
              <w:tabs>
                <w:tab w:val="left" w:pos="360"/>
              </w:tabs>
              <w:spacing w:before="200" w:after="0" w:line="240" w:lineRule="auto"/>
              <w:jc w:val="left"/>
              <w:rPr>
                <w:rFonts w:cs="Arial"/>
              </w:rPr>
            </w:pPr>
          </w:p>
        </w:tc>
      </w:tr>
    </w:tbl>
    <w:p w:rsidR="00922FD5" w:rsidRDefault="00DB1392">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UV VII: Die</w:t>
            </w:r>
            <w:r w:rsidRPr="00DB1392">
              <w:rPr>
                <w:rFonts w:cs="Arial"/>
                <w:b/>
                <w:i/>
                <w:sz w:val="20"/>
                <w:szCs w:val="20"/>
              </w:rPr>
              <w:t xml:space="preserve"> res publica</w:t>
            </w:r>
            <w:r w:rsidRPr="00DB1392">
              <w:rPr>
                <w:rFonts w:cs="Arial"/>
                <w:b/>
                <w:sz w:val="20"/>
                <w:szCs w:val="20"/>
              </w:rPr>
              <w:t xml:space="preserve"> in der Krise?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aspektbezogen interpretieren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 xml:space="preserve">ein erweitertes Repertoire der Morphologie und Syntax bei der Erschließung und Übersetzung adaptierter und leichterer Originaltexte anwenden </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 xml:space="preserve">Spannungen und Konflikte innerhalb der römischen Gesellschaft und Politik im Vergleich mit heutigen gesellschaftlichen Verhältnissen erläutern </w:t>
            </w:r>
          </w:p>
          <w:p w:rsidR="00922FD5" w:rsidRPr="00DB1392" w:rsidRDefault="00DB1392">
            <w:pPr>
              <w:numPr>
                <w:ilvl w:val="0"/>
                <w:numId w:val="6"/>
              </w:numPr>
              <w:tabs>
                <w:tab w:val="left" w:pos="360"/>
              </w:tabs>
              <w:spacing w:before="200" w:after="0" w:line="240" w:lineRule="auto"/>
              <w:rPr>
                <w:rFonts w:cs="Arial"/>
                <w:sz w:val="20"/>
                <w:szCs w:val="20"/>
              </w:rPr>
            </w:pPr>
            <w:r w:rsidRPr="00DB1392">
              <w:rPr>
                <w:rFonts w:cs="Arial"/>
                <w:sz w:val="20"/>
                <w:szCs w:val="20"/>
              </w:rPr>
              <w:t xml:space="preserve">zum Handeln berühmter </w:t>
            </w:r>
            <w:r w:rsidR="00983732" w:rsidRPr="00DB1392">
              <w:rPr>
                <w:rFonts w:cs="Arial"/>
                <w:sz w:val="20"/>
                <w:szCs w:val="20"/>
              </w:rPr>
              <w:t>Persönlichkeiten</w:t>
            </w:r>
            <w:r w:rsidRPr="00DB1392">
              <w:rPr>
                <w:rFonts w:cs="Arial"/>
                <w:sz w:val="20"/>
                <w:szCs w:val="20"/>
              </w:rPr>
              <w:t xml:space="preserve"> der </w:t>
            </w:r>
            <w:r w:rsidR="00983732" w:rsidRPr="00DB1392">
              <w:rPr>
                <w:rFonts w:cs="Arial"/>
                <w:sz w:val="20"/>
                <w:szCs w:val="20"/>
              </w:rPr>
              <w:t>römischen</w:t>
            </w:r>
            <w:r w:rsidRPr="00DB1392">
              <w:rPr>
                <w:rFonts w:cs="Arial"/>
                <w:sz w:val="20"/>
                <w:szCs w:val="20"/>
              </w:rPr>
              <w:t xml:space="preserve"> Geschichte wertend Stellung nehmen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Staat und Politik: Republik</w:t>
            </w:r>
            <w:r w:rsidRPr="00DB1392">
              <w:rPr>
                <w:rFonts w:cs="Arial"/>
                <w:sz w:val="20"/>
                <w:szCs w:val="20"/>
              </w:rPr>
              <w:br/>
              <w:t xml:space="preserve">Gesellschaft: Stände, soziale Spannungen </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soziale und politische Strukturen</w:t>
            </w:r>
          </w:p>
          <w:p w:rsidR="00922FD5" w:rsidRPr="00DB1392" w:rsidRDefault="00DB1392">
            <w:pPr>
              <w:numPr>
                <w:ilvl w:val="0"/>
                <w:numId w:val="6"/>
              </w:numPr>
              <w:tabs>
                <w:tab w:val="left" w:pos="360"/>
              </w:tabs>
              <w:spacing w:before="200" w:after="0" w:line="240" w:lineRule="auto"/>
              <w:jc w:val="left"/>
              <w:rPr>
                <w:rFonts w:cs="Arial"/>
                <w:sz w:val="20"/>
                <w:szCs w:val="20"/>
              </w:rPr>
            </w:pPr>
            <w:r w:rsidRPr="00DB1392">
              <w:rPr>
                <w:rFonts w:cs="Arial"/>
                <w:b/>
                <w:bCs/>
                <w:sz w:val="20"/>
                <w:szCs w:val="20"/>
              </w:rPr>
              <w:t>Textgestaltung</w:t>
            </w:r>
            <w:r w:rsidRPr="00DB1392">
              <w:rPr>
                <w:rFonts w:cs="Arial"/>
                <w:sz w:val="20"/>
                <w:szCs w:val="20"/>
              </w:rPr>
              <w:br/>
              <w:t>Textstruktur: Sachfelder</w:t>
            </w:r>
            <w:r w:rsidRPr="00DB1392">
              <w:rPr>
                <w:rFonts w:cs="Arial"/>
                <w:sz w:val="20"/>
                <w:szCs w:val="20"/>
              </w:rPr>
              <w:br/>
              <w:t>sprachlich-stilistische Gestaltung: Wortwahl</w:t>
            </w:r>
          </w:p>
          <w:p w:rsidR="00922FD5" w:rsidRPr="00DB1392" w:rsidRDefault="00DB1392">
            <w:pPr>
              <w:numPr>
                <w:ilvl w:val="0"/>
                <w:numId w:val="6"/>
              </w:numPr>
              <w:tabs>
                <w:tab w:val="left" w:pos="360"/>
              </w:tabs>
              <w:spacing w:before="200" w:after="0" w:line="240" w:lineRule="auto"/>
              <w:ind w:left="357" w:hanging="357"/>
              <w:jc w:val="left"/>
            </w:pPr>
            <w:r w:rsidRPr="00DB1392">
              <w:rPr>
                <w:rFonts w:cs="Arial"/>
                <w:b/>
                <w:bCs/>
                <w:sz w:val="20"/>
                <w:szCs w:val="20"/>
              </w:rPr>
              <w:t>Sprachsystem</w:t>
            </w:r>
            <w:r w:rsidRPr="00DB1392">
              <w:rPr>
                <w:rFonts w:cs="Arial"/>
                <w:b/>
                <w:bCs/>
                <w:sz w:val="20"/>
                <w:szCs w:val="20"/>
              </w:rPr>
              <w:br/>
            </w:r>
            <w:r w:rsidRPr="00DB1392">
              <w:rPr>
                <w:rFonts w:cs="Arial"/>
                <w:sz w:val="20"/>
                <w:szCs w:val="20"/>
              </w:rPr>
              <w:t>Wortarten: Relativpronomina</w:t>
            </w:r>
            <w:r w:rsidRPr="00DB1392">
              <w:rPr>
                <w:rFonts w:cs="Arial"/>
                <w:sz w:val="20"/>
                <w:szCs w:val="20"/>
              </w:rPr>
              <w:br/>
              <w:t xml:space="preserve">Satzgefüge: Relativsatz  </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spacing w:before="120" w:after="0"/>
              <w:rPr>
                <w:rFonts w:cs="Arial"/>
                <w:bCs/>
                <w:sz w:val="20"/>
                <w:szCs w:val="20"/>
              </w:rPr>
            </w:pPr>
            <w:r w:rsidRPr="00DB1392">
              <w:rPr>
                <w:rFonts w:cs="Arial"/>
                <w:bCs/>
                <w:sz w:val="20"/>
                <w:szCs w:val="20"/>
              </w:rPr>
              <w:t xml:space="preserve">Erschließungsmethode: Lineares Dekodieren </w:t>
            </w:r>
          </w:p>
          <w:p w:rsidR="00922FD5" w:rsidRPr="00DB1392" w:rsidRDefault="00922FD5">
            <w:pPr>
              <w:spacing w:before="120" w:after="0"/>
              <w:rPr>
                <w:rFonts w:cs="Arial"/>
                <w:b/>
                <w:sz w:val="20"/>
                <w:szCs w:val="20"/>
              </w:rPr>
            </w:pPr>
          </w:p>
        </w:tc>
      </w:tr>
    </w:tbl>
    <w:p w:rsidR="00922FD5" w:rsidRPr="00DB1392" w:rsidRDefault="00DB1392">
      <w:r w:rsidRPr="00DB1392">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DB1392" w:rsidRPr="00DB1392">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 xml:space="preserve">UV VIII: Der Kampf um die Macht und das Ende der Republik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auf inhaltlicher und formaler Ebene erschließen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mithilfe vertiefter Einsichten in Semantik und Syntax der lateinischen Sprache Wörter und Texte anderer Sprachen erschließen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 xml:space="preserve">die Hauptphasen römischer Geschichte historisch einordnen und am Beispiel zentraler Ereignisse und Akteure erläutern </w:t>
            </w:r>
          </w:p>
          <w:p w:rsidR="00922FD5" w:rsidRPr="00DB1392" w:rsidRDefault="00DB1392">
            <w:pPr>
              <w:numPr>
                <w:ilvl w:val="0"/>
                <w:numId w:val="6"/>
              </w:numPr>
              <w:tabs>
                <w:tab w:val="left" w:pos="360"/>
              </w:tabs>
              <w:spacing w:before="200" w:after="0" w:line="240" w:lineRule="auto"/>
              <w:rPr>
                <w:rFonts w:cs="Arial"/>
                <w:sz w:val="20"/>
                <w:szCs w:val="20"/>
              </w:rPr>
            </w:pPr>
            <w:r w:rsidRPr="00DB1392">
              <w:rPr>
                <w:rFonts w:cs="Arial"/>
                <w:sz w:val="20"/>
                <w:szCs w:val="20"/>
              </w:rPr>
              <w:t>Texte unter Berücksichtigung der Textsorte zielsprachengerecht übersetzen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verschiedene Methoden zur Analyse und Visualisierung syntaktischer Strukturen auch unter Verwendung digitaler Medien anwenden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 xml:space="preserve">Staat und Politik: Republik </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soziale und politische Strukturen</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Textsorten: Rede</w:t>
            </w:r>
            <w:r w:rsidRPr="00DB1392">
              <w:rPr>
                <w:rFonts w:cs="Arial"/>
                <w:sz w:val="20"/>
                <w:szCs w:val="20"/>
              </w:rPr>
              <w:br/>
              <w:t>Textstruktur: Gedankliche Struktur</w:t>
            </w:r>
            <w:r w:rsidRPr="00DB1392">
              <w:rPr>
                <w:rFonts w:cs="Arial"/>
                <w:sz w:val="20"/>
                <w:szCs w:val="20"/>
              </w:rPr>
              <w:br/>
              <w:t>sprachlich-stilistische Gestaltung: Anapher, Antithese, Klimax, Metapher</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Sprachsystem</w:t>
            </w:r>
            <w:r w:rsidRPr="00DB1392">
              <w:rPr>
                <w:rFonts w:cs="Arial"/>
                <w:b/>
                <w:bCs/>
                <w:sz w:val="20"/>
                <w:szCs w:val="20"/>
              </w:rPr>
              <w:br/>
            </w:r>
            <w:r w:rsidRPr="00DB1392">
              <w:rPr>
                <w:rFonts w:cs="Arial"/>
                <w:sz w:val="20"/>
                <w:szCs w:val="20"/>
              </w:rPr>
              <w:t>Wortarten: Adverb, Personalpronomina</w:t>
            </w:r>
            <w:r w:rsidRPr="00DB1392">
              <w:rPr>
                <w:rFonts w:cs="Arial"/>
                <w:sz w:val="20"/>
                <w:szCs w:val="20"/>
              </w:rPr>
              <w:br/>
              <w:t>Grundfunktionen und Morpheme: Indikativ Plusquamperfekt</w:t>
            </w:r>
            <w:r w:rsidRPr="00DB1392">
              <w:rPr>
                <w:rFonts w:cs="Arial"/>
                <w:sz w:val="20"/>
                <w:szCs w:val="20"/>
              </w:rPr>
              <w:br/>
              <w:t>Satzgefüge: konditionales Satzgefüge</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spacing w:before="120" w:after="0"/>
              <w:rPr>
                <w:rFonts w:cs="Arial"/>
                <w:bCs/>
                <w:sz w:val="20"/>
                <w:szCs w:val="20"/>
              </w:rPr>
            </w:pPr>
            <w:r w:rsidRPr="00DB1392">
              <w:rPr>
                <w:rFonts w:cs="Arial"/>
                <w:bCs/>
                <w:sz w:val="20"/>
                <w:szCs w:val="20"/>
              </w:rPr>
              <w:t>Schülerinnen und Schüler schreiben und halten eine kurze Rede.</w:t>
            </w:r>
          </w:p>
          <w:p w:rsidR="00922FD5" w:rsidRPr="00DB1392" w:rsidRDefault="00922FD5">
            <w:pPr>
              <w:spacing w:before="120" w:after="0"/>
              <w:rPr>
                <w:rFonts w:cs="Arial"/>
                <w:b/>
                <w:sz w:val="20"/>
                <w:szCs w:val="20"/>
              </w:rPr>
            </w:pPr>
          </w:p>
        </w:tc>
      </w:tr>
    </w:tbl>
    <w:p w:rsidR="00922FD5" w:rsidRDefault="00922FD5">
      <w:pPr>
        <w:jc w:val="left"/>
        <w:rPr>
          <w:rFonts w:cs="Arial"/>
        </w:rPr>
      </w:pPr>
    </w:p>
    <w:p w:rsidR="00922FD5" w:rsidRDefault="00DB1392">
      <w:pPr>
        <w:jc w:val="left"/>
        <w:rPr>
          <w:rFonts w:cs="Arial"/>
        </w:rPr>
      </w:pPr>
      <w:r>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922FD5">
        <w:tc>
          <w:tcPr>
            <w:tcW w:w="9298" w:type="dxa"/>
            <w:tcBorders>
              <w:top w:val="single" w:sz="4" w:space="0" w:color="000000"/>
              <w:left w:val="single" w:sz="4" w:space="0" w:color="000000"/>
              <w:bottom w:val="single" w:sz="4" w:space="0" w:color="000000"/>
              <w:right w:val="single" w:sz="4" w:space="0" w:color="000000"/>
            </w:tcBorders>
            <w:shd w:val="clear" w:color="auto" w:fill="D9D9D9"/>
          </w:tcPr>
          <w:p w:rsidR="00922FD5" w:rsidRDefault="00DB1392">
            <w:pPr>
              <w:pageBreakBefore/>
              <w:spacing w:before="120" w:after="120"/>
              <w:jc w:val="center"/>
              <w:rPr>
                <w:rFonts w:cs="Arial"/>
              </w:rPr>
            </w:pPr>
            <w:r>
              <w:rPr>
                <w:rFonts w:cs="Arial"/>
                <w:b/>
              </w:rPr>
              <w:lastRenderedPageBreak/>
              <w:t>Jahrgangsstufe 10</w:t>
            </w:r>
          </w:p>
        </w:tc>
      </w:tr>
      <w:tr w:rsidR="00DB1392" w:rsidRPr="00DB1392">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spacing w:before="120" w:after="0"/>
              <w:rPr>
                <w:rFonts w:cs="Arial"/>
                <w:b/>
                <w:sz w:val="20"/>
                <w:szCs w:val="20"/>
              </w:rPr>
            </w:pPr>
            <w:r w:rsidRPr="00DB1392">
              <w:rPr>
                <w:rFonts w:cs="Arial"/>
                <w:b/>
                <w:sz w:val="20"/>
                <w:szCs w:val="20"/>
              </w:rPr>
              <w:t xml:space="preserve">UV I: Das Eigene und das Fremde - Leben in den Provinzen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zielsprachengerecht übersetzen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mithilfe grundlegender Prinzipien der Wortbildungslehre die Bedeutung unbekannter lateinischer Wörter erschließen</w:t>
            </w:r>
          </w:p>
          <w:p w:rsidR="00922FD5" w:rsidRPr="00DB1392" w:rsidRDefault="00DB1392">
            <w:pPr>
              <w:numPr>
                <w:ilvl w:val="0"/>
                <w:numId w:val="6"/>
              </w:numPr>
              <w:tabs>
                <w:tab w:val="left" w:pos="360"/>
              </w:tabs>
              <w:spacing w:before="200" w:after="0" w:line="240" w:lineRule="auto"/>
              <w:ind w:left="357" w:hanging="357"/>
              <w:rPr>
                <w:rFonts w:cs="Arial"/>
                <w:i/>
                <w:sz w:val="20"/>
                <w:szCs w:val="20"/>
              </w:rPr>
            </w:pPr>
            <w:r w:rsidRPr="00DB1392">
              <w:rPr>
                <w:rFonts w:cs="Arial"/>
                <w:sz w:val="20"/>
                <w:szCs w:val="20"/>
              </w:rPr>
              <w:t xml:space="preserve">Gemeinsamkeiten und Unterschiede zwischen antiker Kultur und Gegenwart in übergreifenden Zusammenhängen differenziert erläutern und beurteilen </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verschiedene Übersetzungen eines Textes im Hinblick auf das Zusammenwirken von Textaussagen und Textgestaltung beurteilen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 xml:space="preserve">Privates und öffentliches Leben: Provinzen </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Lebensgestaltung</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Textsorte: Brief</w:t>
            </w:r>
            <w:r w:rsidRPr="00DB1392">
              <w:rPr>
                <w:rFonts w:cs="Arial"/>
                <w:sz w:val="20"/>
                <w:szCs w:val="20"/>
              </w:rPr>
              <w:br/>
              <w:t>Textstruktur: Gedankliche Struktur</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Sprachsystem</w:t>
            </w:r>
            <w:r w:rsidRPr="00DB1392">
              <w:rPr>
                <w:rFonts w:cs="Arial"/>
                <w:b/>
                <w:bCs/>
                <w:sz w:val="20"/>
                <w:szCs w:val="20"/>
              </w:rPr>
              <w:br/>
            </w:r>
            <w:r w:rsidRPr="00DB1392">
              <w:rPr>
                <w:rFonts w:cs="Arial"/>
                <w:sz w:val="20"/>
                <w:szCs w:val="20"/>
              </w:rPr>
              <w:t>Interrogativpronomina</w:t>
            </w:r>
            <w:r w:rsidRPr="00DB1392">
              <w:rPr>
                <w:rFonts w:cs="Arial"/>
                <w:sz w:val="20"/>
                <w:szCs w:val="20"/>
              </w:rPr>
              <w:br/>
              <w:t>Grundfunktionen und Morpheme: Konjunktiv Imperfekt und Plusquamperfekt</w:t>
            </w:r>
            <w:r w:rsidRPr="00DB1392">
              <w:rPr>
                <w:rFonts w:cs="Arial"/>
                <w:sz w:val="20"/>
                <w:szCs w:val="20"/>
              </w:rPr>
              <w:br/>
              <w:t xml:space="preserve">Satzgefüge: konditionales Satzgefüge </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sz w:val="20"/>
                <w:szCs w:val="20"/>
              </w:rPr>
            </w:pPr>
            <w:r w:rsidRPr="00DB1392">
              <w:rPr>
                <w:rFonts w:cs="Arial"/>
                <w:b/>
                <w:bCs/>
                <w:sz w:val="20"/>
                <w:szCs w:val="20"/>
              </w:rPr>
              <w:t>Hinweise</w:t>
            </w:r>
            <w:r w:rsidRPr="00DB1392">
              <w:rPr>
                <w:rFonts w:cs="Arial"/>
                <w:b/>
                <w:sz w:val="20"/>
                <w:szCs w:val="20"/>
              </w:rPr>
              <w:t>:</w:t>
            </w:r>
          </w:p>
          <w:p w:rsidR="00922FD5" w:rsidRPr="00DB1392" w:rsidRDefault="00922FD5">
            <w:pPr>
              <w:tabs>
                <w:tab w:val="left" w:pos="360"/>
              </w:tabs>
              <w:spacing w:before="200" w:after="0" w:line="240" w:lineRule="auto"/>
              <w:jc w:val="left"/>
              <w:rPr>
                <w:rFonts w:cs="Arial"/>
              </w:rPr>
            </w:pPr>
          </w:p>
        </w:tc>
      </w:tr>
    </w:tbl>
    <w:p w:rsidR="00922FD5" w:rsidRPr="00DB1392" w:rsidRDefault="00DB1392">
      <w:r w:rsidRPr="00DB1392">
        <w:br w:type="page"/>
      </w:r>
    </w:p>
    <w:tbl>
      <w:tblPr>
        <w:tblW w:w="9298"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8"/>
      </w:tblGrid>
      <w:tr w:rsidR="00DB1392" w:rsidRPr="00DB1392">
        <w:tc>
          <w:tcPr>
            <w:tcW w:w="9298"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 xml:space="preserve">UV II: Interkulturelle Begegnungen - Von Händlern und Reisenden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6"/>
              </w:numPr>
              <w:tabs>
                <w:tab w:val="left" w:pos="360"/>
              </w:tabs>
              <w:spacing w:before="200" w:after="0" w:line="240" w:lineRule="auto"/>
              <w:rPr>
                <w:rFonts w:cs="Arial"/>
                <w:sz w:val="20"/>
                <w:szCs w:val="20"/>
              </w:rPr>
            </w:pPr>
            <w:r w:rsidRPr="00DB1392">
              <w:rPr>
                <w:rFonts w:cs="Arial"/>
                <w:sz w:val="20"/>
                <w:szCs w:val="20"/>
              </w:rPr>
              <w:t>adaptierte und leichtere Originaltexte aspektbezogen interpretieren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6"/>
              </w:numPr>
              <w:tabs>
                <w:tab w:val="left" w:pos="360"/>
              </w:tabs>
              <w:spacing w:before="200" w:after="0" w:line="240" w:lineRule="auto"/>
              <w:rPr>
                <w:rFonts w:cs="Arial"/>
                <w:sz w:val="20"/>
                <w:szCs w:val="20"/>
              </w:rPr>
            </w:pPr>
            <w:r w:rsidRPr="00DB1392">
              <w:rPr>
                <w:rFonts w:cs="Arial"/>
                <w:sz w:val="20"/>
                <w:szCs w:val="20"/>
              </w:rPr>
              <w:t>bei der Erschließung und Übersetzung angemessene Übersetzungsmöglichkeiten grundlegender Elemente von Morphologie und Syntax auswählen</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sz w:val="20"/>
                <w:szCs w:val="20"/>
              </w:rPr>
            </w:pPr>
            <w:r w:rsidRPr="00DB1392">
              <w:rPr>
                <w:rFonts w:cs="Arial"/>
                <w:b/>
                <w:bCs/>
                <w:sz w:val="20"/>
                <w:szCs w:val="20"/>
              </w:rPr>
              <w:t>Inhaltliche</w:t>
            </w:r>
            <w:r w:rsidRPr="00DB1392">
              <w:rPr>
                <w:rFonts w:cs="Arial"/>
                <w:b/>
                <w:sz w:val="20"/>
                <w:szCs w:val="20"/>
              </w:rPr>
              <w:t xml:space="preserve"> Schwerpunkte</w:t>
            </w:r>
            <w:r w:rsidRPr="00DB1392">
              <w:rPr>
                <w:rFonts w:cs="Arial"/>
                <w:sz w:val="20"/>
                <w:szCs w:val="20"/>
              </w:rPr>
              <w:t>:</w:t>
            </w:r>
          </w:p>
          <w:p w:rsidR="00922FD5" w:rsidRPr="00DB1392" w:rsidRDefault="00DB1392">
            <w:pPr>
              <w:numPr>
                <w:ilvl w:val="0"/>
                <w:numId w:val="6"/>
              </w:numPr>
              <w:tabs>
                <w:tab w:val="left" w:pos="360"/>
              </w:tabs>
              <w:spacing w:before="200" w:after="0" w:line="240" w:lineRule="auto"/>
              <w:jc w:val="left"/>
              <w:rPr>
                <w:rFonts w:cs="Arial"/>
                <w:sz w:val="20"/>
                <w:szCs w:val="20"/>
              </w:rPr>
            </w:pPr>
            <w:r w:rsidRPr="00DB1392">
              <w:rPr>
                <w:rFonts w:cs="Arial"/>
                <w:b/>
                <w:bCs/>
                <w:sz w:val="20"/>
                <w:szCs w:val="20"/>
              </w:rPr>
              <w:t>Antike Welt</w:t>
            </w:r>
            <w:r w:rsidRPr="00DB1392">
              <w:rPr>
                <w:rFonts w:cs="Arial"/>
                <w:sz w:val="20"/>
                <w:szCs w:val="20"/>
              </w:rPr>
              <w:br/>
              <w:t xml:space="preserve">privates und öffentliches Leben: Provinzen </w:t>
            </w:r>
            <w:r w:rsidRPr="00DB1392">
              <w:rPr>
                <w:rFonts w:cs="Arial"/>
                <w:sz w:val="20"/>
                <w:szCs w:val="20"/>
              </w:rPr>
              <w:br/>
              <w:t>Gesellschaft: Sklaverei</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Perspektiven: Lebensräume, soziale und politische Strukturen</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Textsorte: Dialog</w:t>
            </w:r>
            <w:r w:rsidRPr="00DB1392">
              <w:rPr>
                <w:rFonts w:cs="Arial"/>
                <w:sz w:val="20"/>
                <w:szCs w:val="20"/>
              </w:rPr>
              <w:br/>
              <w:t>sprachlich-stilistische Gestaltung: Parataxe und Hypotaxe</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Sprachsystem</w:t>
            </w:r>
            <w:r w:rsidRPr="00DB1392">
              <w:rPr>
                <w:rFonts w:cs="Arial"/>
                <w:sz w:val="20"/>
                <w:szCs w:val="20"/>
              </w:rPr>
              <w:br/>
              <w:t xml:space="preserve">Grundfunktionen und  Morpheme: Passiv </w:t>
            </w:r>
            <w:r w:rsidRPr="00DB1392">
              <w:rPr>
                <w:rFonts w:cs="Arial"/>
                <w:sz w:val="20"/>
                <w:szCs w:val="20"/>
              </w:rPr>
              <w:br/>
              <w:t>Komparation</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 xml:space="preserve">Interpretation im Sinne des </w:t>
            </w:r>
            <w:r w:rsidRPr="00DB1392">
              <w:rPr>
                <w:rFonts w:cs="Arial"/>
                <w:bCs/>
                <w:i/>
                <w:sz w:val="20"/>
                <w:szCs w:val="20"/>
              </w:rPr>
              <w:t>Quid ad nos?</w:t>
            </w:r>
            <w:r w:rsidRPr="00DB1392">
              <w:rPr>
                <w:rFonts w:cs="Arial"/>
                <w:bCs/>
                <w:sz w:val="20"/>
                <w:szCs w:val="20"/>
              </w:rPr>
              <w:t xml:space="preserve"> ist Teil der Klassenarbeit.</w:t>
            </w:r>
          </w:p>
          <w:p w:rsidR="00922FD5" w:rsidRPr="00DB1392" w:rsidRDefault="00922FD5">
            <w:pPr>
              <w:spacing w:before="120" w:after="120"/>
              <w:rPr>
                <w:rFonts w:cs="Arial"/>
              </w:rPr>
            </w:pPr>
          </w:p>
        </w:tc>
      </w:tr>
    </w:tbl>
    <w:p w:rsidR="00922FD5" w:rsidRDefault="00DB1392">
      <w:pPr>
        <w:rPr>
          <w:rFonts w:cs="Arial"/>
        </w:rPr>
      </w:pPr>
      <w:r>
        <w:br w:type="page"/>
      </w:r>
    </w:p>
    <w:tbl>
      <w:tblPr>
        <w:tblW w:w="930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1"/>
      </w:tblGrid>
      <w:tr w:rsidR="00DB1392" w:rsidRPr="00DB1392">
        <w:tc>
          <w:tcPr>
            <w:tcW w:w="9301"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 xml:space="preserve">UV III: Odysseus – ein Held auf Irrwegen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auf inhaltlicher und formaler Ebene erschließen</w:t>
            </w:r>
          </w:p>
          <w:p w:rsidR="00922FD5" w:rsidRPr="00DB1392" w:rsidRDefault="00DB1392">
            <w:pPr>
              <w:pStyle w:val="Textkrper"/>
              <w:numPr>
                <w:ilvl w:val="0"/>
                <w:numId w:val="6"/>
              </w:numPr>
              <w:tabs>
                <w:tab w:val="left" w:pos="360"/>
              </w:tabs>
              <w:spacing w:before="200" w:after="0" w:line="240" w:lineRule="auto"/>
              <w:rPr>
                <w:rFonts w:cs="Arial"/>
                <w:sz w:val="20"/>
                <w:szCs w:val="20"/>
              </w:rPr>
            </w:pPr>
            <w:r w:rsidRPr="00DB1392">
              <w:rPr>
                <w:rFonts w:cs="Arial"/>
                <w:sz w:val="20"/>
                <w:szCs w:val="20"/>
              </w:rPr>
              <w:t>historisch-kulturelles Orientierungswissen auch unter Verwendung digitaler Medien ausgehend vom Text themenbezogen recherchieren, adressatengerecht strukturieren und entsprechend den Standards der Quellenangaben präsentieren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6"/>
              </w:numPr>
              <w:tabs>
                <w:tab w:val="left" w:pos="360"/>
              </w:tabs>
              <w:spacing w:before="200" w:after="0" w:line="240" w:lineRule="auto"/>
              <w:ind w:left="357" w:hanging="357"/>
              <w:jc w:val="left"/>
              <w:rPr>
                <w:rFonts w:cs="Arial"/>
                <w:b/>
                <w:bCs/>
                <w:sz w:val="20"/>
                <w:szCs w:val="20"/>
              </w:rPr>
            </w:pPr>
            <w:r w:rsidRPr="00DB1392">
              <w:rPr>
                <w:rFonts w:cs="Arial"/>
                <w:sz w:val="20"/>
                <w:szCs w:val="20"/>
              </w:rPr>
              <w:t>die Funktion von Mythos und Religion für die römische Gesellschaft erläutern und vor dem Hintergrund der eigenen Lebenswelt bewerten</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sz w:val="20"/>
                <w:szCs w:val="20"/>
              </w:rPr>
            </w:pPr>
            <w:r w:rsidRPr="00DB1392">
              <w:rPr>
                <w:rFonts w:cs="Arial"/>
                <w:b/>
                <w:bCs/>
                <w:sz w:val="20"/>
                <w:szCs w:val="20"/>
              </w:rPr>
              <w:t>Inhaltliche</w:t>
            </w:r>
            <w:r w:rsidRPr="00DB1392">
              <w:rPr>
                <w:rFonts w:cs="Arial"/>
                <w:b/>
                <w:sz w:val="20"/>
                <w:szCs w:val="20"/>
              </w:rPr>
              <w:t xml:space="preserve"> Schwerpunkte</w:t>
            </w:r>
            <w:r w:rsidRPr="00DB1392">
              <w:rPr>
                <w:rFonts w:cs="Arial"/>
                <w:sz w:val="20"/>
                <w:szCs w:val="20"/>
              </w:rPr>
              <w:t>:</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Mythos und Religion: griechisch-römische Mythen, Männer- und Frauengestalten</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Perspektiven: menschliche Beziehungen, Geschlechterrollen</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Textsorten: Erzähltext</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Sprachsystem</w:t>
            </w:r>
            <w:r w:rsidRPr="00DB1392">
              <w:rPr>
                <w:rFonts w:cs="Arial"/>
                <w:sz w:val="20"/>
                <w:szCs w:val="20"/>
              </w:rPr>
              <w:br/>
              <w:t>Participium coniunctum</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Texterschließung mit dem Fokus „Charaktereigenschaften und Verhaltensweisen von Personen“</w:t>
            </w:r>
          </w:p>
          <w:p w:rsidR="00922FD5" w:rsidRPr="00DB1392" w:rsidRDefault="00922FD5">
            <w:pPr>
              <w:tabs>
                <w:tab w:val="left" w:pos="360"/>
              </w:tabs>
              <w:spacing w:before="200" w:after="0" w:line="240" w:lineRule="auto"/>
              <w:jc w:val="left"/>
              <w:rPr>
                <w:rFonts w:cs="Arial"/>
              </w:rPr>
            </w:pPr>
          </w:p>
        </w:tc>
      </w:tr>
    </w:tbl>
    <w:p w:rsidR="00922FD5" w:rsidRPr="00DB1392" w:rsidRDefault="00DB1392">
      <w:r w:rsidRPr="00DB1392">
        <w:br w:type="page"/>
      </w:r>
    </w:p>
    <w:tbl>
      <w:tblPr>
        <w:tblW w:w="930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1"/>
      </w:tblGrid>
      <w:tr w:rsidR="00DB1392" w:rsidRPr="00DB1392">
        <w:tc>
          <w:tcPr>
            <w:tcW w:w="9301"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rPr>
                <w:rFonts w:cs="Arial"/>
                <w:b/>
                <w:sz w:val="20"/>
                <w:szCs w:val="20"/>
              </w:rPr>
            </w:pPr>
            <w:r w:rsidRPr="00DB1392">
              <w:rPr>
                <w:rFonts w:cs="Arial"/>
                <w:b/>
                <w:sz w:val="20"/>
                <w:szCs w:val="20"/>
              </w:rPr>
              <w:lastRenderedPageBreak/>
              <w:t xml:space="preserve">UV IV: Menschliche Hybris und göttliche Strafe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jc w:val="left"/>
              <w:rPr>
                <w:rFonts w:cs="Arial"/>
                <w:i/>
                <w:sz w:val="20"/>
                <w:szCs w:val="20"/>
              </w:rPr>
            </w:pPr>
            <w:r w:rsidRPr="00DB1392">
              <w:rPr>
                <w:rFonts w:cs="Arial"/>
                <w:bCs/>
                <w:i/>
                <w:sz w:val="20"/>
                <w:szCs w:val="20"/>
              </w:rPr>
              <w:t>Übergeordnete Kompetenzerwartungen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zielsprachengerecht übersetzen,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ein erweitertes Repertoire der Morphologie und Syntax bei der Erschließung und Übersetzung adaptierter und leichterer Originaltexte anwenden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6"/>
              </w:numPr>
              <w:tabs>
                <w:tab w:val="left" w:pos="360"/>
              </w:tabs>
              <w:spacing w:before="200" w:after="0" w:line="240" w:lineRule="auto"/>
              <w:ind w:left="357" w:hanging="357"/>
              <w:jc w:val="left"/>
              <w:rPr>
                <w:rFonts w:cs="Arial"/>
                <w:b/>
                <w:bCs/>
                <w:sz w:val="20"/>
                <w:szCs w:val="20"/>
              </w:rPr>
            </w:pPr>
            <w:r w:rsidRPr="00DB1392">
              <w:rPr>
                <w:rFonts w:cs="Arial"/>
                <w:sz w:val="20"/>
                <w:szCs w:val="20"/>
              </w:rPr>
              <w:t>die Funktion von Mythos und Religion für die römische Gesellschaft erläutern und vor dem Hintergrund der eigenen Lebenswelt bewerten</w:t>
            </w:r>
          </w:p>
          <w:p w:rsidR="00922FD5" w:rsidRPr="00DB1392" w:rsidRDefault="00DB1392">
            <w:pPr>
              <w:numPr>
                <w:ilvl w:val="0"/>
                <w:numId w:val="6"/>
              </w:numPr>
              <w:tabs>
                <w:tab w:val="left" w:pos="360"/>
              </w:tabs>
              <w:spacing w:before="200" w:after="0" w:line="240" w:lineRule="auto"/>
              <w:ind w:left="357" w:hanging="357"/>
              <w:rPr>
                <w:rFonts w:cs="Arial"/>
                <w:sz w:val="20"/>
                <w:szCs w:val="20"/>
              </w:rPr>
            </w:pPr>
            <w:r w:rsidRPr="00DB1392">
              <w:rPr>
                <w:rFonts w:cs="Arial"/>
                <w:sz w:val="20"/>
                <w:szCs w:val="20"/>
              </w:rPr>
              <w:t>Textinhalte im Vergleich mit ausgewählten Rezeptionsdokumenten aus Literatur, Film, Bildender Kunst oder Musik interpretieren</w:t>
            </w:r>
          </w:p>
          <w:p w:rsidR="00922FD5" w:rsidRPr="00DB1392" w:rsidRDefault="00922FD5">
            <w:pPr>
              <w:tabs>
                <w:tab w:val="left" w:pos="360"/>
              </w:tabs>
              <w:spacing w:before="200" w:after="0" w:line="240" w:lineRule="auto"/>
              <w:jc w:val="left"/>
              <w:rPr>
                <w:rFonts w:cs="Arial"/>
                <w:b/>
                <w:sz w:val="20"/>
                <w:szCs w:val="20"/>
              </w:rPr>
            </w:pPr>
          </w:p>
          <w:p w:rsidR="00922FD5" w:rsidRPr="00DB1392" w:rsidRDefault="00DB1392">
            <w:pPr>
              <w:tabs>
                <w:tab w:val="left" w:pos="360"/>
              </w:tabs>
              <w:spacing w:before="200" w:after="0" w:line="240" w:lineRule="auto"/>
              <w:jc w:val="left"/>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Mythos und Religion: Göttervorstellungen, griechisch-römische Mythen</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 xml:space="preserve">Perspektiven: Welterklärung, Lebensgestaltung </w:t>
            </w:r>
          </w:p>
          <w:p w:rsidR="00922FD5" w:rsidRPr="00DB1392" w:rsidRDefault="00DB1392">
            <w:pPr>
              <w:numPr>
                <w:ilvl w:val="0"/>
                <w:numId w:val="6"/>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sz w:val="20"/>
                <w:szCs w:val="20"/>
              </w:rPr>
              <w:br/>
              <w:t>sprachlich-stilistische Gestaltung: Stilmittel (Alliteration)</w:t>
            </w:r>
          </w:p>
          <w:p w:rsidR="00922FD5" w:rsidRPr="00DB1392" w:rsidRDefault="00DB1392">
            <w:pPr>
              <w:numPr>
                <w:ilvl w:val="0"/>
                <w:numId w:val="6"/>
              </w:numPr>
              <w:tabs>
                <w:tab w:val="left" w:pos="360"/>
              </w:tabs>
              <w:spacing w:before="200" w:after="0" w:line="240" w:lineRule="auto"/>
              <w:jc w:val="left"/>
              <w:rPr>
                <w:rFonts w:cs="Arial"/>
                <w:b/>
                <w:bCs/>
                <w:sz w:val="20"/>
                <w:szCs w:val="20"/>
              </w:rPr>
            </w:pPr>
            <w:r w:rsidRPr="00DB1392">
              <w:rPr>
                <w:rFonts w:cs="Arial"/>
                <w:b/>
                <w:bCs/>
                <w:sz w:val="20"/>
                <w:szCs w:val="20"/>
              </w:rPr>
              <w:t>Sprachsystem</w:t>
            </w:r>
            <w:r w:rsidRPr="00DB1392">
              <w:rPr>
                <w:rFonts w:cs="Arial"/>
                <w:b/>
                <w:bCs/>
                <w:sz w:val="20"/>
                <w:szCs w:val="20"/>
              </w:rPr>
              <w:br/>
            </w:r>
            <w:r w:rsidRPr="00DB1392">
              <w:rPr>
                <w:rFonts w:cs="Arial"/>
                <w:sz w:val="20"/>
                <w:szCs w:val="20"/>
              </w:rPr>
              <w:t>Wortarten: Demonstrativpronomina</w:t>
            </w:r>
            <w:r w:rsidRPr="00DB1392">
              <w:rPr>
                <w:rFonts w:cs="Arial"/>
                <w:sz w:val="20"/>
                <w:szCs w:val="20"/>
              </w:rPr>
              <w:br/>
              <w:t>Satzgefüge: konjunktivische Nebensätze (Finalsatz, Konsekutivsatz, Kausalsatz, Temporalsatz)</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sz w:val="20"/>
                <w:szCs w:val="20"/>
              </w:rPr>
            </w:pPr>
            <w:r w:rsidRPr="00DB1392">
              <w:rPr>
                <w:rFonts w:cs="Arial"/>
                <w:b/>
                <w:bCs/>
                <w:sz w:val="20"/>
                <w:szCs w:val="20"/>
              </w:rPr>
              <w:t>Hinweise</w:t>
            </w:r>
            <w:r w:rsidRPr="00DB1392">
              <w:rPr>
                <w:rFonts w:cs="Arial"/>
                <w:b/>
                <w:sz w:val="20"/>
                <w:szCs w:val="20"/>
              </w:rPr>
              <w:t xml:space="preserve">: </w:t>
            </w:r>
          </w:p>
          <w:p w:rsidR="00922FD5" w:rsidRPr="00DB1392" w:rsidRDefault="00DB1392">
            <w:pPr>
              <w:tabs>
                <w:tab w:val="left" w:pos="360"/>
              </w:tabs>
              <w:spacing w:before="200" w:after="0" w:line="240" w:lineRule="auto"/>
              <w:jc w:val="left"/>
              <w:rPr>
                <w:rFonts w:cs="Arial"/>
                <w:sz w:val="20"/>
                <w:szCs w:val="20"/>
              </w:rPr>
            </w:pPr>
            <w:r w:rsidRPr="00DB1392">
              <w:rPr>
                <w:rFonts w:cs="Arial"/>
                <w:sz w:val="20"/>
                <w:szCs w:val="20"/>
              </w:rPr>
              <w:t>Methodenschulung (Bildbeschreibung – Bilddeutung, Einbezug historischer Hintergründe usw.). Die Interpretation im Vergleich mit einem Rezeptionsdokument ist Teil der Klassenarbeit.</w:t>
            </w:r>
          </w:p>
          <w:p w:rsidR="00922FD5" w:rsidRPr="00DB1392" w:rsidRDefault="00922FD5">
            <w:pPr>
              <w:spacing w:before="120" w:after="120"/>
              <w:rPr>
                <w:rFonts w:cs="Arial"/>
              </w:rPr>
            </w:pPr>
          </w:p>
        </w:tc>
      </w:tr>
    </w:tbl>
    <w:p w:rsidR="00922FD5" w:rsidRDefault="00DB1392">
      <w:r>
        <w:br w:type="page"/>
      </w:r>
    </w:p>
    <w:tbl>
      <w:tblPr>
        <w:tblW w:w="930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1"/>
      </w:tblGrid>
      <w:tr w:rsidR="00DB1392" w:rsidRPr="00DB1392">
        <w:tc>
          <w:tcPr>
            <w:tcW w:w="9301"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jc w:val="left"/>
              <w:rPr>
                <w:rFonts w:cs="Arial"/>
                <w:b/>
                <w:sz w:val="20"/>
                <w:szCs w:val="20"/>
              </w:rPr>
            </w:pPr>
            <w:r w:rsidRPr="00DB1392">
              <w:rPr>
                <w:rFonts w:cs="Arial"/>
                <w:b/>
                <w:sz w:val="20"/>
                <w:szCs w:val="20"/>
              </w:rPr>
              <w:lastRenderedPageBreak/>
              <w:t xml:space="preserve">UV V: Die Macht des Wortes – Cicero gegen Catilina </w:t>
            </w:r>
            <w:r w:rsidRPr="00DB1392">
              <w:rPr>
                <w:rFonts w:cs="Arial"/>
                <w:sz w:val="20"/>
                <w:szCs w:val="20"/>
              </w:rPr>
              <w:t>(ca. 15 Ustd.)</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Schwerpunkte der Kompetenzentwicklung:</w:t>
            </w:r>
          </w:p>
          <w:p w:rsidR="00922FD5" w:rsidRPr="00DB1392" w:rsidRDefault="00DB1392">
            <w:pPr>
              <w:tabs>
                <w:tab w:val="left" w:pos="360"/>
              </w:tabs>
              <w:spacing w:before="200" w:after="0" w:line="240" w:lineRule="auto"/>
              <w:rPr>
                <w:rFonts w:cs="Arial"/>
                <w:bCs/>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Cs/>
                <w:sz w:val="20"/>
                <w:szCs w:val="20"/>
              </w:rPr>
              <w:t>bei der Erschließung eines Textes unterschiedliche Texterschließungsverfahren anwenden</w:t>
            </w:r>
          </w:p>
          <w:p w:rsidR="00922FD5" w:rsidRPr="00DB1392" w:rsidRDefault="00DB1392">
            <w:pPr>
              <w:numPr>
                <w:ilvl w:val="0"/>
                <w:numId w:val="7"/>
              </w:numPr>
              <w:tabs>
                <w:tab w:val="left" w:pos="360"/>
              </w:tabs>
              <w:spacing w:before="200" w:after="0" w:line="240" w:lineRule="auto"/>
              <w:ind w:left="357" w:hanging="357"/>
              <w:jc w:val="left"/>
              <w:rPr>
                <w:rFonts w:cs="Arial"/>
                <w:i/>
                <w:sz w:val="20"/>
                <w:szCs w:val="20"/>
              </w:rPr>
            </w:pPr>
            <w:r w:rsidRPr="00DB1392">
              <w:rPr>
                <w:rFonts w:cs="Arial"/>
                <w:bCs/>
                <w:sz w:val="20"/>
                <w:szCs w:val="20"/>
              </w:rPr>
              <w:t>mithilfe grundlegender Prinzipien der Wortbildungslehre die Bedeutung unbekannter lateinischer Wörter erschließen</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Textaussagen unter Berücksichtigung formaler und sprachlich-stilistischer Gestaltungsmittel übersetzen und interpretieren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Wirkungen formaler und sprachlich-stilistischer Gestaltungsmittel im Hinblick auf den Inhalt und die Aussageabsicht erläutern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die Hauptphasen römischer Geschichte historisch einordnen und am Beispiel zentraler Ereignisse und Akteure erläutern</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b/>
                <w:bCs/>
                <w:sz w:val="20"/>
                <w:szCs w:val="20"/>
              </w:rPr>
              <w:br/>
            </w:r>
            <w:r w:rsidRPr="00DB1392">
              <w:rPr>
                <w:rFonts w:cs="Arial"/>
                <w:sz w:val="20"/>
                <w:szCs w:val="20"/>
              </w:rPr>
              <w:t xml:space="preserve">Staat und Politik: Republik, Prinzipat </w:t>
            </w:r>
          </w:p>
          <w:p w:rsidR="00922FD5" w:rsidRPr="00DB1392" w:rsidRDefault="00DB1392">
            <w:pPr>
              <w:tabs>
                <w:tab w:val="left" w:pos="360"/>
              </w:tabs>
              <w:spacing w:before="200" w:after="0" w:line="240" w:lineRule="auto"/>
              <w:ind w:left="357"/>
              <w:jc w:val="left"/>
              <w:rPr>
                <w:rFonts w:cs="Arial"/>
                <w:sz w:val="20"/>
                <w:szCs w:val="20"/>
              </w:rPr>
            </w:pPr>
            <w:r w:rsidRPr="00DB1392">
              <w:rPr>
                <w:rFonts w:cs="Arial"/>
                <w:sz w:val="20"/>
                <w:szCs w:val="20"/>
              </w:rPr>
              <w:t xml:space="preserve">Perspektiven: soziale und politische Strukturen, Werte und Normen </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Textgestaltung</w:t>
            </w:r>
            <w:r w:rsidRPr="00DB1392">
              <w:rPr>
                <w:rFonts w:cs="Arial"/>
                <w:b/>
                <w:bCs/>
                <w:sz w:val="20"/>
                <w:szCs w:val="20"/>
              </w:rPr>
              <w:br/>
            </w:r>
            <w:r w:rsidRPr="00DB1392">
              <w:rPr>
                <w:rFonts w:cs="Arial"/>
                <w:bCs/>
                <w:sz w:val="20"/>
                <w:szCs w:val="20"/>
              </w:rPr>
              <w:t>Textstruktur: Argumentationsstrategien</w:t>
            </w:r>
            <w:r w:rsidRPr="00DB1392">
              <w:rPr>
                <w:rFonts w:cs="Arial"/>
                <w:bCs/>
                <w:sz w:val="20"/>
                <w:szCs w:val="20"/>
              </w:rPr>
              <w:br/>
              <w:t>Textsorte: Rede</w:t>
            </w:r>
            <w:r w:rsidRPr="00DB1392">
              <w:rPr>
                <w:rFonts w:cs="Arial"/>
                <w:bCs/>
                <w:sz w:val="20"/>
                <w:szCs w:val="20"/>
              </w:rPr>
              <w:br/>
              <w:t>sprachlich-stilistische Gestaltung: Parataxe und Hypotaxe</w:t>
            </w:r>
          </w:p>
          <w:p w:rsidR="00922FD5" w:rsidRPr="00DB1392" w:rsidRDefault="00DB1392">
            <w:pPr>
              <w:numPr>
                <w:ilvl w:val="0"/>
                <w:numId w:val="7"/>
              </w:numPr>
              <w:tabs>
                <w:tab w:val="left" w:pos="360"/>
              </w:tabs>
              <w:spacing w:before="200" w:after="0" w:line="240" w:lineRule="auto"/>
              <w:ind w:left="357" w:hanging="357"/>
              <w:jc w:val="left"/>
              <w:rPr>
                <w:rFonts w:cs="Arial"/>
                <w:b/>
                <w:bCs/>
                <w:sz w:val="20"/>
                <w:szCs w:val="20"/>
              </w:rPr>
            </w:pPr>
            <w:r w:rsidRPr="00DB1392">
              <w:rPr>
                <w:rFonts w:cs="Arial"/>
                <w:b/>
                <w:bCs/>
                <w:sz w:val="20"/>
                <w:szCs w:val="20"/>
              </w:rPr>
              <w:t>Sprachsystem</w:t>
            </w:r>
            <w:r w:rsidRPr="00DB1392">
              <w:rPr>
                <w:rFonts w:cs="Arial"/>
                <w:b/>
                <w:bCs/>
                <w:sz w:val="20"/>
                <w:szCs w:val="20"/>
              </w:rPr>
              <w:br/>
            </w:r>
            <w:r w:rsidRPr="00DB1392">
              <w:rPr>
                <w:rFonts w:cs="Arial"/>
                <w:sz w:val="20"/>
                <w:szCs w:val="20"/>
              </w:rPr>
              <w:t>ausgewählte Substantive der e- und u-Deklination</w:t>
            </w:r>
            <w:r w:rsidRPr="00DB1392">
              <w:rPr>
                <w:rFonts w:cs="Arial"/>
                <w:sz w:val="20"/>
                <w:szCs w:val="20"/>
              </w:rPr>
              <w:br/>
              <w:t>Konjunktiv Präsens</w:t>
            </w:r>
          </w:p>
          <w:p w:rsidR="00922FD5" w:rsidRPr="00DB1392" w:rsidRDefault="00922FD5">
            <w:pPr>
              <w:tabs>
                <w:tab w:val="left" w:pos="360"/>
              </w:tabs>
              <w:spacing w:before="200" w:after="0" w:line="240" w:lineRule="auto"/>
              <w:jc w:val="left"/>
              <w:rPr>
                <w:rFonts w:cs="Arial"/>
                <w:b/>
                <w:bCs/>
                <w:sz w:val="20"/>
                <w:szCs w:val="20"/>
              </w:rPr>
            </w:pPr>
          </w:p>
          <w:p w:rsidR="00922FD5" w:rsidRPr="00DB1392" w:rsidRDefault="00DB1392">
            <w:pPr>
              <w:tabs>
                <w:tab w:val="left" w:pos="360"/>
              </w:tabs>
              <w:spacing w:before="200" w:after="0" w:line="240" w:lineRule="auto"/>
              <w:jc w:val="left"/>
              <w:rPr>
                <w:rFonts w:cs="Arial"/>
                <w:b/>
                <w:bCs/>
                <w:sz w:val="20"/>
                <w:szCs w:val="20"/>
              </w:rPr>
            </w:pPr>
            <w:r w:rsidRPr="00DB1392">
              <w:rPr>
                <w:rFonts w:cs="Arial"/>
                <w:b/>
                <w:bCs/>
                <w:sz w:val="20"/>
                <w:szCs w:val="20"/>
              </w:rPr>
              <w:t xml:space="preserve">Hinweise: </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Textgrundlage ist eine adaptierte Fassung der ersten Catilinarischen Rede Ciceros (Lehrwerk)</w:t>
            </w:r>
          </w:p>
          <w:p w:rsidR="00922FD5" w:rsidRPr="00DB1392" w:rsidRDefault="00922FD5">
            <w:pPr>
              <w:spacing w:before="120" w:after="0"/>
              <w:rPr>
                <w:rFonts w:cs="Arial"/>
                <w:b/>
                <w:sz w:val="20"/>
                <w:szCs w:val="20"/>
              </w:rPr>
            </w:pPr>
          </w:p>
        </w:tc>
      </w:tr>
    </w:tbl>
    <w:p w:rsidR="00922FD5" w:rsidRPr="00DB1392" w:rsidRDefault="00DB1392">
      <w:r w:rsidRPr="00DB1392">
        <w:br w:type="page"/>
      </w:r>
    </w:p>
    <w:tbl>
      <w:tblPr>
        <w:tblW w:w="930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1"/>
      </w:tblGrid>
      <w:tr w:rsidR="00DB1392" w:rsidRPr="00DB1392">
        <w:tc>
          <w:tcPr>
            <w:tcW w:w="9301" w:type="dxa"/>
            <w:tcBorders>
              <w:top w:val="single" w:sz="4" w:space="0" w:color="000000"/>
              <w:left w:val="single" w:sz="4" w:space="0" w:color="000000"/>
              <w:bottom w:val="single" w:sz="4" w:space="0" w:color="000000"/>
              <w:right w:val="single" w:sz="4" w:space="0" w:color="000000"/>
            </w:tcBorders>
            <w:shd w:val="clear" w:color="auto" w:fill="auto"/>
          </w:tcPr>
          <w:p w:rsidR="00922FD5" w:rsidRPr="00DB1392" w:rsidRDefault="00DB1392">
            <w:pPr>
              <w:pageBreakBefore/>
              <w:spacing w:before="120" w:after="0"/>
              <w:jc w:val="left"/>
              <w:rPr>
                <w:rFonts w:cs="Arial"/>
                <w:b/>
                <w:sz w:val="20"/>
                <w:szCs w:val="20"/>
              </w:rPr>
            </w:pPr>
            <w:r w:rsidRPr="00DB1392">
              <w:rPr>
                <w:rFonts w:cs="Arial"/>
                <w:b/>
                <w:sz w:val="20"/>
                <w:szCs w:val="20"/>
              </w:rPr>
              <w:lastRenderedPageBreak/>
              <w:t xml:space="preserve">UV VI: Wie sollen wir leben? Lebensbewältigung mit Hilfe der Philosophie </w:t>
            </w:r>
            <w:r w:rsidRPr="00DB1392">
              <w:rPr>
                <w:rFonts w:cs="Arial"/>
                <w:sz w:val="20"/>
                <w:szCs w:val="20"/>
              </w:rPr>
              <w:t>(ca. 15 Ustd.)</w:t>
            </w:r>
          </w:p>
          <w:p w:rsidR="00922FD5" w:rsidRPr="00DB1392" w:rsidRDefault="00922FD5">
            <w:pPr>
              <w:spacing w:before="200" w:after="0"/>
              <w:jc w:val="left"/>
              <w:rPr>
                <w:rFonts w:cs="Arial"/>
                <w:b/>
                <w:sz w:val="20"/>
                <w:szCs w:val="20"/>
              </w:rPr>
            </w:pPr>
          </w:p>
          <w:p w:rsidR="00922FD5" w:rsidRPr="00DB1392" w:rsidRDefault="00DB1392">
            <w:pPr>
              <w:spacing w:before="200" w:after="0"/>
              <w:jc w:val="left"/>
              <w:rPr>
                <w:rFonts w:cs="Arial"/>
                <w:sz w:val="20"/>
                <w:szCs w:val="20"/>
              </w:rPr>
            </w:pPr>
            <w:r w:rsidRPr="00DB1392">
              <w:rPr>
                <w:rFonts w:cs="Arial"/>
                <w:b/>
                <w:sz w:val="20"/>
                <w:szCs w:val="20"/>
              </w:rPr>
              <w:t>Schwerpunkte der Kompetenzentwicklung</w:t>
            </w:r>
            <w:r w:rsidRPr="00DB1392">
              <w:rPr>
                <w:rFonts w:cs="Arial"/>
                <w:sz w:val="20"/>
                <w:szCs w:val="20"/>
              </w:rPr>
              <w:t>:</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Übergeordnete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adaptierte und leichtere Originaltexte aspektbezogen interpretieren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ein erweitertes Repertoire der Morphologie und Syntax bei der Erschließung und Übersetzung adaptierter und leichterer Originaltexte anwenden </w:t>
            </w:r>
          </w:p>
          <w:p w:rsidR="00922FD5" w:rsidRPr="00DB1392" w:rsidRDefault="00DB1392">
            <w:pPr>
              <w:tabs>
                <w:tab w:val="left" w:pos="360"/>
              </w:tabs>
              <w:spacing w:before="200" w:after="0" w:line="240" w:lineRule="auto"/>
              <w:rPr>
                <w:rFonts w:cs="Arial"/>
                <w:i/>
                <w:sz w:val="20"/>
                <w:szCs w:val="20"/>
              </w:rPr>
            </w:pPr>
            <w:r w:rsidRPr="00DB1392">
              <w:rPr>
                <w:rFonts w:cs="Arial"/>
                <w:bCs/>
                <w:i/>
                <w:sz w:val="20"/>
                <w:szCs w:val="20"/>
              </w:rPr>
              <w:t>Konkretisierte Kompetenzerwartungen</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Grundgedanken der antiken Philosophie im Hinblick auf ihre Relevanz für die eigene Lebenswelt erläutern und beurteilen </w:t>
            </w:r>
          </w:p>
          <w:p w:rsidR="00922FD5" w:rsidRPr="00DB1392" w:rsidRDefault="00DB1392">
            <w:pPr>
              <w:numPr>
                <w:ilvl w:val="0"/>
                <w:numId w:val="7"/>
              </w:numPr>
              <w:tabs>
                <w:tab w:val="left" w:pos="360"/>
              </w:tabs>
              <w:spacing w:before="200" w:after="0" w:line="240" w:lineRule="auto"/>
              <w:ind w:left="357" w:hanging="357"/>
              <w:rPr>
                <w:rFonts w:cs="Arial"/>
                <w:sz w:val="20"/>
                <w:szCs w:val="20"/>
              </w:rPr>
            </w:pPr>
            <w:r w:rsidRPr="00DB1392">
              <w:rPr>
                <w:rFonts w:cs="Arial"/>
                <w:sz w:val="20"/>
                <w:szCs w:val="20"/>
              </w:rPr>
              <w:t xml:space="preserve">Funktionen formaler und sprachlich-stilistischer Gestaltungsmittel im Hinblick auf den Inhalt und die Aussageabsicht erläutern </w:t>
            </w:r>
          </w:p>
          <w:p w:rsidR="00922FD5" w:rsidRPr="00DB1392" w:rsidRDefault="00922FD5">
            <w:pPr>
              <w:spacing w:before="200" w:after="0"/>
              <w:rPr>
                <w:rFonts w:cs="Arial"/>
                <w:b/>
                <w:sz w:val="20"/>
                <w:szCs w:val="20"/>
              </w:rPr>
            </w:pPr>
          </w:p>
          <w:p w:rsidR="00922FD5" w:rsidRPr="00DB1392" w:rsidRDefault="00DB1392">
            <w:pPr>
              <w:spacing w:before="200" w:after="0"/>
              <w:rPr>
                <w:rFonts w:cs="Arial"/>
                <w:sz w:val="20"/>
                <w:szCs w:val="20"/>
              </w:rPr>
            </w:pPr>
            <w:r w:rsidRPr="00DB1392">
              <w:rPr>
                <w:rFonts w:cs="Arial"/>
                <w:b/>
                <w:sz w:val="20"/>
                <w:szCs w:val="20"/>
              </w:rPr>
              <w:t>Inhaltliche Schwerpunkte</w:t>
            </w:r>
            <w:r w:rsidRPr="00DB1392">
              <w:rPr>
                <w:rFonts w:cs="Arial"/>
                <w:sz w:val="20"/>
                <w:szCs w:val="20"/>
              </w:rPr>
              <w:t>:</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Antike Welt</w:t>
            </w:r>
            <w:r w:rsidRPr="00DB1392">
              <w:rPr>
                <w:rFonts w:cs="Arial"/>
                <w:sz w:val="20"/>
                <w:szCs w:val="20"/>
              </w:rPr>
              <w:br/>
              <w:t>Philosophie: Grundzüge der Stoa, Grundzüge des Epikureismus</w:t>
            </w:r>
          </w:p>
          <w:p w:rsidR="00922FD5" w:rsidRPr="00DB1392" w:rsidRDefault="00DB1392">
            <w:pPr>
              <w:spacing w:before="200" w:after="0" w:line="240" w:lineRule="auto"/>
              <w:ind w:left="1066" w:hanging="709"/>
              <w:jc w:val="left"/>
              <w:rPr>
                <w:rFonts w:cs="Arial"/>
                <w:sz w:val="20"/>
                <w:szCs w:val="20"/>
              </w:rPr>
            </w:pPr>
            <w:r w:rsidRPr="00DB1392">
              <w:rPr>
                <w:rFonts w:cs="Arial"/>
                <w:sz w:val="20"/>
                <w:szCs w:val="20"/>
              </w:rPr>
              <w:t>Perspektive: existentielle Grundfragen</w:t>
            </w:r>
          </w:p>
          <w:p w:rsidR="00922FD5" w:rsidRPr="00DB1392" w:rsidRDefault="00DB1392">
            <w:pPr>
              <w:numPr>
                <w:ilvl w:val="0"/>
                <w:numId w:val="7"/>
              </w:numPr>
              <w:tabs>
                <w:tab w:val="left" w:pos="360"/>
              </w:tabs>
              <w:spacing w:before="200" w:after="0" w:line="240" w:lineRule="auto"/>
              <w:jc w:val="left"/>
              <w:rPr>
                <w:rFonts w:cs="Arial"/>
                <w:sz w:val="20"/>
                <w:szCs w:val="20"/>
              </w:rPr>
            </w:pPr>
            <w:r w:rsidRPr="00DB1392">
              <w:rPr>
                <w:rFonts w:cs="Arial"/>
                <w:b/>
                <w:sz w:val="20"/>
                <w:szCs w:val="20"/>
              </w:rPr>
              <w:t>Textgestaltung</w:t>
            </w:r>
            <w:r w:rsidRPr="00DB1392">
              <w:rPr>
                <w:rFonts w:cs="Arial"/>
                <w:b/>
                <w:sz w:val="20"/>
                <w:szCs w:val="20"/>
              </w:rPr>
              <w:br/>
            </w:r>
            <w:r w:rsidRPr="00DB1392">
              <w:rPr>
                <w:rFonts w:cs="Arial"/>
                <w:sz w:val="20"/>
                <w:szCs w:val="20"/>
              </w:rPr>
              <w:t>sprachlich-stilistische Gestaltung: Parallelismus, Chiasmus, Trikolon</w:t>
            </w:r>
          </w:p>
          <w:p w:rsidR="00922FD5" w:rsidRPr="00DB1392" w:rsidRDefault="00DB1392">
            <w:pPr>
              <w:numPr>
                <w:ilvl w:val="0"/>
                <w:numId w:val="7"/>
              </w:numPr>
              <w:tabs>
                <w:tab w:val="left" w:pos="360"/>
              </w:tabs>
              <w:spacing w:before="200" w:after="0" w:line="240" w:lineRule="auto"/>
              <w:ind w:left="357" w:hanging="357"/>
              <w:jc w:val="left"/>
              <w:rPr>
                <w:rFonts w:cs="Arial"/>
                <w:sz w:val="20"/>
                <w:szCs w:val="20"/>
              </w:rPr>
            </w:pPr>
            <w:r w:rsidRPr="00DB1392">
              <w:rPr>
                <w:rFonts w:cs="Arial"/>
                <w:b/>
                <w:bCs/>
                <w:sz w:val="20"/>
                <w:szCs w:val="20"/>
              </w:rPr>
              <w:t>Sprachsystem</w:t>
            </w:r>
            <w:r w:rsidRPr="00DB1392">
              <w:rPr>
                <w:rFonts w:cs="Arial"/>
                <w:sz w:val="20"/>
                <w:szCs w:val="20"/>
              </w:rPr>
              <w:br/>
              <w:t>Futur I</w:t>
            </w:r>
          </w:p>
          <w:p w:rsidR="00922FD5" w:rsidRPr="00DB1392" w:rsidRDefault="00922FD5">
            <w:pPr>
              <w:spacing w:before="200" w:after="0" w:line="240" w:lineRule="auto"/>
              <w:jc w:val="left"/>
              <w:rPr>
                <w:rFonts w:cs="Arial"/>
                <w:sz w:val="20"/>
                <w:szCs w:val="20"/>
              </w:rPr>
            </w:pPr>
          </w:p>
          <w:p w:rsidR="00922FD5" w:rsidRPr="00DB1392" w:rsidRDefault="00DB1392">
            <w:pPr>
              <w:tabs>
                <w:tab w:val="left" w:pos="360"/>
              </w:tabs>
              <w:spacing w:before="200" w:after="0" w:line="240" w:lineRule="auto"/>
              <w:jc w:val="left"/>
            </w:pPr>
            <w:r w:rsidRPr="00DB1392">
              <w:rPr>
                <w:rFonts w:cs="Arial"/>
                <w:b/>
                <w:bCs/>
                <w:sz w:val="20"/>
                <w:szCs w:val="20"/>
              </w:rPr>
              <w:t>Hinweise:</w:t>
            </w:r>
            <w:r w:rsidRPr="00DB1392">
              <w:rPr>
                <w:rFonts w:cs="Arial"/>
                <w:bCs/>
                <w:sz w:val="20"/>
                <w:szCs w:val="20"/>
              </w:rPr>
              <w:t xml:space="preserve"> </w:t>
            </w:r>
          </w:p>
          <w:p w:rsidR="00922FD5" w:rsidRPr="00DB1392" w:rsidRDefault="00DB1392">
            <w:pPr>
              <w:tabs>
                <w:tab w:val="left" w:pos="360"/>
              </w:tabs>
              <w:spacing w:before="200" w:after="0" w:line="240" w:lineRule="auto"/>
              <w:jc w:val="left"/>
            </w:pPr>
            <w:r w:rsidRPr="00DB1392">
              <w:rPr>
                <w:rFonts w:cs="Arial"/>
                <w:bCs/>
                <w:sz w:val="20"/>
                <w:szCs w:val="20"/>
              </w:rPr>
              <w:t>Textgrundlage sind originale Auszüge aus Briefen von Plinius und Seneca (Lehrwerk)</w:t>
            </w:r>
          </w:p>
          <w:p w:rsidR="00922FD5" w:rsidRPr="00DB1392" w:rsidRDefault="00DB1392">
            <w:pPr>
              <w:tabs>
                <w:tab w:val="left" w:pos="360"/>
              </w:tabs>
              <w:spacing w:before="200" w:after="0" w:line="240" w:lineRule="auto"/>
              <w:jc w:val="left"/>
              <w:rPr>
                <w:rFonts w:cs="Arial"/>
                <w:bCs/>
                <w:sz w:val="20"/>
                <w:szCs w:val="20"/>
              </w:rPr>
            </w:pPr>
            <w:r w:rsidRPr="00DB1392">
              <w:rPr>
                <w:rFonts w:cs="Arial"/>
                <w:bCs/>
                <w:sz w:val="20"/>
                <w:szCs w:val="20"/>
              </w:rPr>
              <w:t>Glücksbegriff und Vorstellungen von Glück als zentraler Bezugspunkt für den Vergleich mit der eigenen Lebenswelt</w:t>
            </w:r>
          </w:p>
          <w:p w:rsidR="00922FD5" w:rsidRPr="00DB1392" w:rsidRDefault="00922FD5">
            <w:pPr>
              <w:tabs>
                <w:tab w:val="left" w:pos="360"/>
              </w:tabs>
              <w:spacing w:before="200" w:after="0" w:line="240" w:lineRule="auto"/>
              <w:jc w:val="left"/>
            </w:pPr>
          </w:p>
        </w:tc>
      </w:tr>
    </w:tbl>
    <w:p w:rsidR="00922FD5" w:rsidRDefault="00DB1392">
      <w:r>
        <w:br w:type="page"/>
      </w:r>
    </w:p>
    <w:tbl>
      <w:tblPr>
        <w:tblW w:w="930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01"/>
      </w:tblGrid>
      <w:tr w:rsidR="00922FD5">
        <w:tc>
          <w:tcPr>
            <w:tcW w:w="9301"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ageBreakBefore/>
              <w:spacing w:before="120" w:after="0"/>
              <w:rPr>
                <w:rFonts w:cs="Arial"/>
                <w:b/>
                <w:sz w:val="20"/>
                <w:szCs w:val="20"/>
              </w:rPr>
            </w:pPr>
            <w:r>
              <w:rPr>
                <w:rFonts w:cs="Arial"/>
                <w:b/>
                <w:sz w:val="20"/>
                <w:szCs w:val="20"/>
              </w:rPr>
              <w:lastRenderedPageBreak/>
              <w:t xml:space="preserve">UV VII: </w:t>
            </w:r>
            <w:r>
              <w:rPr>
                <w:rFonts w:cs="Arial"/>
                <w:b/>
                <w:color w:val="000000"/>
                <w:sz w:val="20"/>
                <w:szCs w:val="20"/>
              </w:rPr>
              <w:t>Machtanspruch und Rechtfertigung - Caesar</w:t>
            </w:r>
            <w:r>
              <w:rPr>
                <w:rFonts w:cs="Arial"/>
                <w:b/>
                <w:color w:val="0070C0"/>
                <w:sz w:val="20"/>
                <w:szCs w:val="20"/>
              </w:rPr>
              <w:t xml:space="preserve"> </w:t>
            </w:r>
            <w:r>
              <w:rPr>
                <w:rFonts w:cs="Arial"/>
                <w:sz w:val="20"/>
                <w:szCs w:val="20"/>
              </w:rPr>
              <w:t>(ca. 20 Ustd.)</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Schwerpunkte der Kompetenzentwicklung</w:t>
            </w:r>
            <w:r>
              <w:rPr>
                <w:rFonts w:cs="Arial"/>
                <w:sz w:val="20"/>
                <w:szCs w:val="20"/>
              </w:rPr>
              <w:t>:</w:t>
            </w:r>
          </w:p>
          <w:p w:rsidR="00922FD5" w:rsidRDefault="00DB1392">
            <w:pPr>
              <w:tabs>
                <w:tab w:val="left" w:pos="360"/>
              </w:tabs>
              <w:spacing w:before="200" w:after="0" w:line="240" w:lineRule="auto"/>
              <w:rPr>
                <w:rFonts w:cs="Arial"/>
                <w:i/>
                <w:sz w:val="20"/>
                <w:szCs w:val="20"/>
              </w:rPr>
            </w:pPr>
            <w:r>
              <w:rPr>
                <w:rFonts w:cs="Arial"/>
                <w:bCs/>
                <w:i/>
                <w:sz w:val="20"/>
                <w:szCs w:val="20"/>
              </w:rPr>
              <w:t>Übergeordnete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adaptierte und leichtere Originaltexte zielsprachengerecht übersetzen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lateinische Texte sinngemäß lesen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mithilfe vertiefter Einsichten in Semantik und Syntax der lateinischen Sprache Wörter und Texte anderer Sprachen erschließen</w:t>
            </w:r>
          </w:p>
          <w:p w:rsidR="00922FD5" w:rsidRDefault="00DB1392">
            <w:pPr>
              <w:tabs>
                <w:tab w:val="left" w:pos="360"/>
              </w:tabs>
              <w:spacing w:before="200" w:after="0" w:line="240" w:lineRule="auto"/>
              <w:rPr>
                <w:rFonts w:cs="Arial"/>
                <w:i/>
                <w:sz w:val="20"/>
                <w:szCs w:val="20"/>
              </w:rPr>
            </w:pPr>
            <w:r>
              <w:rPr>
                <w:rFonts w:cs="Arial"/>
                <w:bCs/>
                <w:i/>
                <w:sz w:val="20"/>
                <w:szCs w:val="20"/>
              </w:rPr>
              <w:t>Konkretisierte Kompetenzerwartungen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den römischen Herrschaftsanspruch im Sinne der historischen Kommunikation erläutern und beurteilen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zentrale Autoren und Werke der lateinischen Literatur im historischen Kontext darstellen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Wörter unter Verwendung eines zweisprachigen Wörterbuchs kontextbezogen monosemieren</w:t>
            </w:r>
          </w:p>
          <w:p w:rsidR="00922FD5" w:rsidRDefault="00DB1392">
            <w:pPr>
              <w:numPr>
                <w:ilvl w:val="0"/>
                <w:numId w:val="6"/>
              </w:numPr>
              <w:tabs>
                <w:tab w:val="left" w:pos="360"/>
              </w:tabs>
              <w:spacing w:before="200" w:after="0" w:line="240" w:lineRule="auto"/>
              <w:ind w:left="357" w:hanging="357"/>
              <w:rPr>
                <w:rFonts w:cs="Arial"/>
                <w:sz w:val="20"/>
                <w:szCs w:val="20"/>
              </w:rPr>
            </w:pPr>
            <w:r>
              <w:rPr>
                <w:rFonts w:cs="Arial"/>
                <w:sz w:val="20"/>
                <w:szCs w:val="20"/>
              </w:rPr>
              <w:t>verschiedene Methoden zur Analyse und Visualisierung syntaktischer Strukturen auch unter Verwendung digitaler Medien anwenden</w:t>
            </w:r>
          </w:p>
          <w:p w:rsidR="00922FD5" w:rsidRDefault="00922FD5">
            <w:pPr>
              <w:spacing w:before="200" w:after="0"/>
              <w:rPr>
                <w:rFonts w:cs="Arial"/>
                <w:b/>
                <w:sz w:val="20"/>
                <w:szCs w:val="20"/>
              </w:rPr>
            </w:pPr>
          </w:p>
          <w:p w:rsidR="00922FD5" w:rsidRDefault="00DB1392">
            <w:pPr>
              <w:spacing w:before="200" w:after="0"/>
              <w:rPr>
                <w:rFonts w:cs="Arial"/>
                <w:sz w:val="20"/>
                <w:szCs w:val="20"/>
              </w:rPr>
            </w:pPr>
            <w:r>
              <w:rPr>
                <w:rFonts w:cs="Arial"/>
                <w:b/>
                <w:sz w:val="20"/>
                <w:szCs w:val="20"/>
              </w:rPr>
              <w:t>Inhaltliche Schwerpunkte</w:t>
            </w:r>
            <w:r>
              <w:rPr>
                <w:rFonts w:cs="Arial"/>
                <w:sz w:val="20"/>
                <w:szCs w:val="20"/>
              </w:rPr>
              <w:t>:</w:t>
            </w:r>
          </w:p>
          <w:p w:rsidR="00922FD5" w:rsidRDefault="00DB1392">
            <w:pPr>
              <w:pStyle w:val="Listenabsatz"/>
              <w:numPr>
                <w:ilvl w:val="0"/>
                <w:numId w:val="20"/>
              </w:numPr>
              <w:tabs>
                <w:tab w:val="left" w:pos="360"/>
              </w:tabs>
              <w:spacing w:before="200" w:after="0" w:line="240" w:lineRule="auto"/>
              <w:jc w:val="left"/>
              <w:rPr>
                <w:rFonts w:cs="Arial"/>
                <w:sz w:val="20"/>
                <w:szCs w:val="20"/>
              </w:rPr>
            </w:pPr>
            <w:r>
              <w:rPr>
                <w:rFonts w:cs="Arial"/>
                <w:b/>
                <w:bCs/>
                <w:sz w:val="20"/>
                <w:szCs w:val="20"/>
              </w:rPr>
              <w:t>Antike Welt</w:t>
            </w:r>
            <w:r>
              <w:rPr>
                <w:rFonts w:cs="Arial"/>
                <w:sz w:val="20"/>
                <w:szCs w:val="20"/>
              </w:rPr>
              <w:br/>
              <w:t xml:space="preserve">Staat und Politik: Republik, Prinzipat </w:t>
            </w:r>
            <w:r>
              <w:rPr>
                <w:rFonts w:cs="Arial"/>
                <w:sz w:val="20"/>
                <w:szCs w:val="20"/>
              </w:rPr>
              <w:br/>
            </w:r>
            <w:r>
              <w:rPr>
                <w:rFonts w:cs="Arial"/>
                <w:bCs/>
                <w:sz w:val="20"/>
                <w:szCs w:val="20"/>
              </w:rPr>
              <w:t xml:space="preserve">Literatur: zentrale Autoren und Werke </w:t>
            </w:r>
            <w:r>
              <w:rPr>
                <w:rFonts w:cs="Arial"/>
                <w:sz w:val="20"/>
                <w:szCs w:val="20"/>
              </w:rPr>
              <w:t xml:space="preserve">der klassischen Zeit </w:t>
            </w:r>
          </w:p>
          <w:p w:rsidR="00922FD5" w:rsidRDefault="00DB1392">
            <w:pPr>
              <w:tabs>
                <w:tab w:val="left" w:pos="360"/>
              </w:tabs>
              <w:spacing w:before="200" w:after="0" w:line="240" w:lineRule="auto"/>
              <w:ind w:left="357"/>
              <w:jc w:val="left"/>
              <w:rPr>
                <w:rFonts w:cs="Arial"/>
                <w:sz w:val="20"/>
                <w:szCs w:val="20"/>
              </w:rPr>
            </w:pPr>
            <w:r>
              <w:rPr>
                <w:rFonts w:cs="Arial"/>
                <w:sz w:val="20"/>
                <w:szCs w:val="20"/>
              </w:rPr>
              <w:t>Perspektiven: Umgang mit Fremden</w:t>
            </w:r>
          </w:p>
          <w:p w:rsidR="00922FD5" w:rsidRDefault="00DB1392">
            <w:pPr>
              <w:numPr>
                <w:ilvl w:val="0"/>
                <w:numId w:val="6"/>
              </w:numPr>
              <w:tabs>
                <w:tab w:val="left" w:pos="360"/>
              </w:tabs>
              <w:spacing w:before="200" w:after="0" w:line="240" w:lineRule="auto"/>
              <w:ind w:left="357" w:hanging="357"/>
              <w:jc w:val="left"/>
            </w:pPr>
            <w:r>
              <w:rPr>
                <w:rFonts w:cs="Arial"/>
                <w:b/>
                <w:bCs/>
                <w:sz w:val="20"/>
                <w:szCs w:val="20"/>
              </w:rPr>
              <w:t>Textgestaltung</w:t>
            </w:r>
            <w:r>
              <w:rPr>
                <w:rFonts w:cs="Arial"/>
                <w:sz w:val="20"/>
                <w:szCs w:val="20"/>
              </w:rPr>
              <w:br/>
              <w:t>Textstruktur: Leserlenkung, Erzählperspektive</w:t>
            </w:r>
          </w:p>
          <w:p w:rsidR="00922FD5" w:rsidRDefault="00DB1392">
            <w:pPr>
              <w:pStyle w:val="Listenabsatz"/>
              <w:numPr>
                <w:ilvl w:val="0"/>
                <w:numId w:val="6"/>
              </w:numPr>
              <w:spacing w:before="200" w:after="0" w:line="240" w:lineRule="auto"/>
              <w:jc w:val="left"/>
              <w:rPr>
                <w:rFonts w:cs="Arial"/>
                <w:b/>
                <w:bCs/>
                <w:sz w:val="20"/>
                <w:szCs w:val="20"/>
              </w:rPr>
            </w:pPr>
            <w:r>
              <w:rPr>
                <w:rFonts w:cs="Arial"/>
                <w:b/>
                <w:bCs/>
                <w:sz w:val="20"/>
                <w:szCs w:val="20"/>
              </w:rPr>
              <w:t>Sprachsystem</w:t>
            </w:r>
            <w:r>
              <w:rPr>
                <w:rFonts w:cs="Arial"/>
                <w:b/>
                <w:bCs/>
                <w:sz w:val="20"/>
                <w:szCs w:val="20"/>
              </w:rPr>
              <w:br/>
            </w:r>
            <w:r>
              <w:rPr>
                <w:rFonts w:cs="Arial"/>
                <w:sz w:val="20"/>
                <w:szCs w:val="20"/>
              </w:rPr>
              <w:t>ausgewählte Deponentien</w:t>
            </w:r>
            <w:r>
              <w:rPr>
                <w:rFonts w:cs="Arial"/>
                <w:sz w:val="20"/>
                <w:szCs w:val="20"/>
              </w:rPr>
              <w:br/>
              <w:t>Ablativus absolutus</w:t>
            </w:r>
            <w:r>
              <w:rPr>
                <w:rFonts w:cs="Arial"/>
                <w:sz w:val="20"/>
                <w:szCs w:val="20"/>
              </w:rPr>
              <w:br/>
            </w:r>
            <w:r>
              <w:rPr>
                <w:rFonts w:cs="Arial"/>
                <w:bCs/>
                <w:sz w:val="20"/>
                <w:szCs w:val="20"/>
              </w:rPr>
              <w:t xml:space="preserve">Gerundium, Gerundivum </w:t>
            </w:r>
          </w:p>
          <w:p w:rsidR="00922FD5" w:rsidRDefault="00922FD5">
            <w:pPr>
              <w:tabs>
                <w:tab w:val="left" w:pos="360"/>
              </w:tabs>
              <w:spacing w:before="200" w:after="0" w:line="240" w:lineRule="auto"/>
              <w:jc w:val="left"/>
              <w:rPr>
                <w:rFonts w:cs="Arial"/>
                <w:b/>
                <w:bCs/>
                <w:sz w:val="20"/>
                <w:szCs w:val="20"/>
              </w:rPr>
            </w:pPr>
          </w:p>
          <w:p w:rsidR="00922FD5" w:rsidRDefault="00DB1392">
            <w:pPr>
              <w:tabs>
                <w:tab w:val="left" w:pos="360"/>
              </w:tabs>
              <w:spacing w:before="200" w:after="0" w:line="240" w:lineRule="auto"/>
              <w:jc w:val="left"/>
            </w:pPr>
            <w:r>
              <w:rPr>
                <w:rFonts w:cs="Arial"/>
                <w:b/>
                <w:bCs/>
                <w:sz w:val="20"/>
                <w:szCs w:val="20"/>
              </w:rPr>
              <w:t xml:space="preserve">Hinweise: </w:t>
            </w:r>
          </w:p>
          <w:p w:rsidR="00922FD5" w:rsidRDefault="00DB1392">
            <w:pPr>
              <w:tabs>
                <w:tab w:val="left" w:pos="360"/>
              </w:tabs>
              <w:spacing w:before="200" w:after="0" w:line="240" w:lineRule="auto"/>
              <w:jc w:val="left"/>
            </w:pPr>
            <w:r>
              <w:rPr>
                <w:rFonts w:cs="Arial"/>
                <w:color w:val="000000"/>
                <w:sz w:val="20"/>
                <w:szCs w:val="20"/>
              </w:rPr>
              <w:t>Textgrundlage sind</w:t>
            </w:r>
            <w:r>
              <w:rPr>
                <w:rFonts w:cs="Arial"/>
                <w:b/>
                <w:bCs/>
                <w:color w:val="000000"/>
                <w:sz w:val="20"/>
                <w:szCs w:val="20"/>
              </w:rPr>
              <w:t xml:space="preserve"> </w:t>
            </w:r>
            <w:r>
              <w:rPr>
                <w:rFonts w:cs="Arial"/>
                <w:color w:val="000000"/>
                <w:sz w:val="20"/>
                <w:szCs w:val="20"/>
              </w:rPr>
              <w:t xml:space="preserve">Auszüge aus dem Bellum Gallicum (Lehrwerk) </w:t>
            </w:r>
          </w:p>
          <w:p w:rsidR="00922FD5" w:rsidRDefault="00922FD5">
            <w:pPr>
              <w:spacing w:before="120" w:after="0"/>
              <w:jc w:val="left"/>
              <w:rPr>
                <w:rFonts w:cs="Arial"/>
                <w:b/>
                <w:sz w:val="20"/>
                <w:szCs w:val="20"/>
              </w:rPr>
            </w:pPr>
          </w:p>
        </w:tc>
      </w:tr>
    </w:tbl>
    <w:p w:rsidR="00922FD5" w:rsidRDefault="00922FD5">
      <w:pPr>
        <w:rPr>
          <w:rFonts w:cs="Arial"/>
        </w:rPr>
      </w:pPr>
    </w:p>
    <w:p w:rsidR="00922FD5" w:rsidRDefault="00922FD5">
      <w:pPr>
        <w:rPr>
          <w:rFonts w:cs="Arial"/>
        </w:rPr>
        <w:sectPr w:rsidR="00922FD5">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418" w:left="1418" w:header="709" w:footer="709" w:gutter="0"/>
          <w:cols w:space="720"/>
          <w:formProt w:val="0"/>
          <w:titlePg/>
          <w:docGrid w:linePitch="360" w:charSpace="4096"/>
        </w:sectPr>
      </w:pPr>
    </w:p>
    <w:p w:rsidR="00922FD5" w:rsidRDefault="00DB1392">
      <w:pPr>
        <w:pStyle w:val="berschrift2"/>
      </w:pPr>
      <w:bookmarkStart w:id="5" w:name="_Toc30085378"/>
      <w:r>
        <w:rPr>
          <w:rFonts w:cs="Arial"/>
        </w:rPr>
        <w:lastRenderedPageBreak/>
        <w:t>2.2</w:t>
      </w:r>
      <w:r>
        <w:rPr>
          <w:rFonts w:cs="Arial"/>
        </w:rPr>
        <w:tab/>
        <w:t>Grundsätze der fachdidaktischen und fachmethodischen Arbeit</w:t>
      </w:r>
      <w:bookmarkEnd w:id="5"/>
    </w:p>
    <w:p w:rsidR="00922FD5" w:rsidRDefault="00DB1392">
      <w:r>
        <w:rPr>
          <w:rFonts w:cs="Arial"/>
        </w:rPr>
        <w:t>In Absprache mit der Lehrerkonferenz sowie unter Berücksichtigung des Schulprogramms hat die Fachkonferenz Latein</w:t>
      </w:r>
      <w:r>
        <w:rPr>
          <w:rFonts w:cs="Arial"/>
          <w:color w:val="FF0000"/>
        </w:rPr>
        <w:t xml:space="preserve"> </w:t>
      </w:r>
      <w:r>
        <w:rPr>
          <w:rFonts w:cs="Arial"/>
        </w:rPr>
        <w:t>die folgenden fachdidaktischen und fachmethodischen Grundsätze beschlossen.</w:t>
      </w:r>
    </w:p>
    <w:p w:rsidR="00922FD5" w:rsidRDefault="00DB1392">
      <w:pPr>
        <w:rPr>
          <w:b/>
          <w:bCs/>
        </w:rPr>
      </w:pPr>
      <w:r>
        <w:rPr>
          <w:rFonts w:cs="Arial"/>
          <w:b/>
          <w:bCs/>
        </w:rPr>
        <w:t>Grundsätze</w:t>
      </w:r>
    </w:p>
    <w:p w:rsidR="00922FD5" w:rsidRDefault="00DB1392">
      <w:r>
        <w:rPr>
          <w:rFonts w:cs="Arial"/>
        </w:rPr>
        <w:t xml:space="preserve">Texte werden von Anfang an unter dem Gesichtspunkt der historischen Kommunikation gelesen und interpretiert. Die im Kernlehrplan aufgeführten Perspektiven der historischen Kommunikation dienen als Grundlage. </w:t>
      </w:r>
    </w:p>
    <w:p w:rsidR="00922FD5" w:rsidRDefault="00DB1392">
      <w:r>
        <w:rPr>
          <w:rFonts w:cs="Arial"/>
        </w:rPr>
        <w:t xml:space="preserve">Alle drei Schritte der Textarbeit (Erschließung, Übersetzung, Interpretation) zielen auf ein vertieftes Textverständnis ab. </w:t>
      </w:r>
    </w:p>
    <w:p w:rsidR="00922FD5" w:rsidRDefault="00DB1392">
      <w:r>
        <w:rPr>
          <w:rFonts w:cs="Arial"/>
        </w:rPr>
        <w:t xml:space="preserve">Zielsprachengerechtes Übersetzen bedeutet, dass beim Übersetzen der Sinn des lateinischen Textes in angemessenem Deutsch wiedergegeben wird.  </w:t>
      </w:r>
    </w:p>
    <w:p w:rsidR="00F15588" w:rsidRDefault="00F15588">
      <w:pPr>
        <w:pStyle w:val="StandardII"/>
        <w:rPr>
          <w:rFonts w:cs="Arial"/>
          <w:b/>
          <w:bCs/>
          <w:color w:val="000000"/>
        </w:rPr>
      </w:pPr>
    </w:p>
    <w:p w:rsidR="00922FD5" w:rsidRDefault="00F15588">
      <w:pPr>
        <w:pStyle w:val="StandardII"/>
        <w:rPr>
          <w:b/>
          <w:bCs/>
          <w:color w:val="000000"/>
        </w:rPr>
      </w:pPr>
      <w:r>
        <w:rPr>
          <w:rFonts w:cs="Arial"/>
          <w:b/>
          <w:bCs/>
          <w:color w:val="000000"/>
        </w:rPr>
        <w:t>T</w:t>
      </w:r>
      <w:r w:rsidR="00DB1392">
        <w:rPr>
          <w:rFonts w:cs="Arial"/>
          <w:b/>
          <w:bCs/>
          <w:color w:val="000000"/>
        </w:rPr>
        <w:t>exte</w:t>
      </w:r>
    </w:p>
    <w:p w:rsidR="00922FD5" w:rsidRDefault="00DB1392">
      <w:pPr>
        <w:pStyle w:val="StandardII"/>
      </w:pPr>
      <w:r>
        <w:rPr>
          <w:rFonts w:cs="Arial"/>
          <w:color w:val="000000"/>
        </w:rPr>
        <w:t>Prüfung und Auswahl der Texte in Lehrbuch- und Lektürephase u.a. nach folgenden Fragen:</w:t>
      </w:r>
    </w:p>
    <w:p w:rsidR="00922FD5" w:rsidRDefault="00DB1392">
      <w:pPr>
        <w:pStyle w:val="StandardII"/>
        <w:rPr>
          <w:color w:val="000000"/>
        </w:rPr>
      </w:pPr>
      <w:r>
        <w:rPr>
          <w:rFonts w:cs="Arial"/>
          <w:i/>
          <w:iCs/>
          <w:color w:val="000000"/>
        </w:rPr>
        <w:t>Welche Texte oder Textpassagen …</w:t>
      </w:r>
    </w:p>
    <w:p w:rsidR="00922FD5" w:rsidRDefault="00DB1392">
      <w:pPr>
        <w:pStyle w:val="StandardII"/>
        <w:numPr>
          <w:ilvl w:val="0"/>
          <w:numId w:val="9"/>
        </w:numPr>
        <w:rPr>
          <w:i/>
          <w:iCs/>
        </w:rPr>
      </w:pPr>
      <w:r>
        <w:rPr>
          <w:rFonts w:cs="Arial"/>
          <w:i/>
          <w:iCs/>
          <w:color w:val="000000"/>
        </w:rPr>
        <w:t>sollen statarisch gelesen werden (lohnenswerter Inhalt; Training von Satz- und Texterschließungsmethoden)?</w:t>
      </w:r>
    </w:p>
    <w:p w:rsidR="00922FD5" w:rsidRDefault="00DB1392">
      <w:pPr>
        <w:pStyle w:val="StandardII"/>
        <w:numPr>
          <w:ilvl w:val="0"/>
          <w:numId w:val="9"/>
        </w:numPr>
        <w:rPr>
          <w:i/>
          <w:iCs/>
        </w:rPr>
      </w:pPr>
      <w:r>
        <w:rPr>
          <w:rFonts w:cs="Arial"/>
          <w:i/>
          <w:iCs/>
          <w:color w:val="000000"/>
        </w:rPr>
        <w:t>sollen ganzheitlich erschlossen werden (inhaltlicher und/oder grammatikalischer Schwerpunkt)?</w:t>
      </w:r>
    </w:p>
    <w:p w:rsidR="00922FD5" w:rsidRDefault="00DB1392">
      <w:pPr>
        <w:pStyle w:val="StandardII"/>
        <w:numPr>
          <w:ilvl w:val="0"/>
          <w:numId w:val="9"/>
        </w:numPr>
        <w:rPr>
          <w:i/>
          <w:iCs/>
        </w:rPr>
      </w:pPr>
      <w:r>
        <w:rPr>
          <w:rFonts w:cs="Arial"/>
          <w:i/>
          <w:iCs/>
          <w:color w:val="000000"/>
        </w:rPr>
        <w:t>sollen in Übersetzung präsentiert werden (inhaltlicher Schwerpunkt)?</w:t>
      </w:r>
    </w:p>
    <w:p w:rsidR="00922FD5" w:rsidRDefault="00DB1392">
      <w:pPr>
        <w:pStyle w:val="StandardII"/>
        <w:numPr>
          <w:ilvl w:val="0"/>
          <w:numId w:val="9"/>
        </w:numPr>
        <w:rPr>
          <w:color w:val="000000"/>
        </w:rPr>
      </w:pPr>
      <w:r>
        <w:rPr>
          <w:rFonts w:cs="Arial"/>
          <w:i/>
          <w:iCs/>
          <w:color w:val="000000"/>
        </w:rPr>
        <w:t>sollen in Synopse präsentiert werden (inhaltliche und/oder grammatikalische Schwerpunktsetzung durch die Möglichkeit, auf den lat. Text in Auswahl verweisen zu können)?</w:t>
      </w:r>
    </w:p>
    <w:p w:rsidR="00922FD5" w:rsidRDefault="00DB1392">
      <w:pPr>
        <w:pStyle w:val="StandardII"/>
        <w:numPr>
          <w:ilvl w:val="0"/>
          <w:numId w:val="9"/>
        </w:numPr>
        <w:rPr>
          <w:color w:val="000000"/>
        </w:rPr>
      </w:pPr>
      <w:r>
        <w:rPr>
          <w:rFonts w:cs="Arial"/>
          <w:i/>
          <w:iCs/>
          <w:color w:val="000000"/>
        </w:rPr>
        <w:t>sollen inhaltlich in Form einer Paraphrase vorgestellt werden (inhaltliche Gelenkstellen, auf die man zwar nicht grundsätzlich verzichten kann, da der Text sonst „Brüche“ aufwiese, die aber ansonsten weder mit Blick auf einen grammatikalischen bzw. einen inhaltlichen Schwerpunkt lohnen)?</w:t>
      </w:r>
    </w:p>
    <w:p w:rsidR="00922FD5" w:rsidRDefault="00DB1392">
      <w:pPr>
        <w:pStyle w:val="StandardII"/>
      </w:pPr>
      <w:r>
        <w:rPr>
          <w:rFonts w:cs="Arial"/>
          <w:color w:val="000000"/>
        </w:rPr>
        <w:t>Gezielte Wortschatzarbeit im Falle von nicht ausführlich behandelten Textpassagen.</w:t>
      </w:r>
    </w:p>
    <w:p w:rsidR="00922FD5" w:rsidRDefault="00DB1392">
      <w:pPr>
        <w:pStyle w:val="StandardII"/>
        <w:rPr>
          <w:color w:val="000000"/>
        </w:rPr>
      </w:pPr>
      <w:r>
        <w:rPr>
          <w:rFonts w:cs="Arial"/>
          <w:color w:val="000000"/>
        </w:rPr>
        <w:t>Vermittlung von verschiedenen funktionalen Methoden der Texterschließung.</w:t>
      </w:r>
    </w:p>
    <w:p w:rsidR="00922FD5" w:rsidRDefault="00DB1392">
      <w:pPr>
        <w:pStyle w:val="StandardII"/>
        <w:rPr>
          <w:color w:val="000000"/>
        </w:rPr>
      </w:pPr>
      <w:r>
        <w:rPr>
          <w:rFonts w:cs="Arial"/>
          <w:color w:val="000000"/>
        </w:rPr>
        <w:t>Vermittlung verschiedener Methoden zur Sicherung des Textverständnisses (z. B. Paraphrase mit Textbelegen, Inhaltsangabe mit Textbelegen, produktorientierte Verfahren).</w:t>
      </w:r>
    </w:p>
    <w:p w:rsidR="00922FD5" w:rsidRDefault="00DB1392">
      <w:pPr>
        <w:pStyle w:val="StandardII"/>
      </w:pPr>
      <w:r>
        <w:rPr>
          <w:rFonts w:cs="Arial"/>
          <w:color w:val="000000"/>
        </w:rPr>
        <w:t>Vermittlung von Methoden zur Überprüfung einer Übersetzung.</w:t>
      </w:r>
    </w:p>
    <w:p w:rsidR="00922FD5" w:rsidRDefault="00DB1392">
      <w:pPr>
        <w:pStyle w:val="StandardII"/>
      </w:pPr>
      <w:r>
        <w:rPr>
          <w:rFonts w:cs="Arial"/>
          <w:color w:val="000000"/>
        </w:rPr>
        <w:t>Diskussion verschiedener Übersetzungsvarianten im Sinne der Sprachbildung.</w:t>
      </w:r>
    </w:p>
    <w:p w:rsidR="00922FD5" w:rsidRDefault="00922FD5">
      <w:pPr>
        <w:pStyle w:val="StandardII"/>
        <w:rPr>
          <w:rFonts w:cs="Arial"/>
          <w:color w:val="000000"/>
        </w:rPr>
      </w:pPr>
    </w:p>
    <w:p w:rsidR="00922FD5" w:rsidRDefault="00DB1392">
      <w:pPr>
        <w:pStyle w:val="StandardII"/>
        <w:rPr>
          <w:b/>
          <w:bCs/>
          <w:color w:val="000000"/>
        </w:rPr>
      </w:pPr>
      <w:r>
        <w:rPr>
          <w:rFonts w:cs="Arial"/>
          <w:b/>
          <w:bCs/>
          <w:color w:val="000000"/>
        </w:rPr>
        <w:t>Wortschatzarbeit</w:t>
      </w:r>
    </w:p>
    <w:p w:rsidR="00922FD5" w:rsidRDefault="00DB1392">
      <w:pPr>
        <w:pStyle w:val="StandardII"/>
      </w:pPr>
      <w:r>
        <w:rPr>
          <w:rFonts w:cs="Arial"/>
          <w:color w:val="000000"/>
        </w:rPr>
        <w:t>Vermittlung verschiedener Formen von Wortschatzarbeit (z.B. Sachfeldarbeit, Bildbeschriftung, Einordnung nach grammatischen Kategorien oder Wortfamilien).</w:t>
      </w:r>
    </w:p>
    <w:p w:rsidR="00922FD5" w:rsidRDefault="00DB1392">
      <w:pPr>
        <w:pStyle w:val="StandardII"/>
      </w:pPr>
      <w:r>
        <w:rPr>
          <w:rFonts w:cs="Arial"/>
          <w:color w:val="000000"/>
        </w:rPr>
        <w:t>Vorstellung verschiedener Lernmethoden im Unterricht (z.B. Vokabelkartei, Lernprogramme, Vokabelheft) in Absprache mit den anderen Fremdsprachen.</w:t>
      </w:r>
    </w:p>
    <w:p w:rsidR="00922FD5" w:rsidRDefault="00DB1392">
      <w:pPr>
        <w:pStyle w:val="StandardII"/>
      </w:pPr>
      <w:r>
        <w:rPr>
          <w:rFonts w:cs="Arial"/>
          <w:color w:val="000000"/>
        </w:rPr>
        <w:t>Übungen zur Wortschatzarbeit in textbezogenen Minikontexten oder Junkturen (kollokatorische Felder).</w:t>
      </w:r>
    </w:p>
    <w:p w:rsidR="00922FD5" w:rsidRDefault="00DB1392">
      <w:pPr>
        <w:pStyle w:val="StandardII"/>
      </w:pPr>
      <w:r>
        <w:rPr>
          <w:rFonts w:cs="Arial"/>
          <w:color w:val="000000"/>
        </w:rPr>
        <w:t>Anbindung an bzw. Einführung in den (kon-)textbezogenen Gebrauch des Wörterbuches.</w:t>
      </w:r>
    </w:p>
    <w:p w:rsidR="00922FD5" w:rsidRDefault="00922FD5">
      <w:pPr>
        <w:pStyle w:val="StandardII"/>
        <w:rPr>
          <w:rFonts w:cs="Arial"/>
        </w:rPr>
      </w:pPr>
    </w:p>
    <w:p w:rsidR="00922FD5" w:rsidRDefault="00DB1392">
      <w:pPr>
        <w:pStyle w:val="StandardII"/>
        <w:rPr>
          <w:b/>
          <w:bCs/>
          <w:color w:val="000000"/>
        </w:rPr>
      </w:pPr>
      <w:r>
        <w:rPr>
          <w:rFonts w:cs="Arial"/>
          <w:b/>
          <w:bCs/>
          <w:color w:val="000000"/>
        </w:rPr>
        <w:t>Grammatik</w:t>
      </w:r>
    </w:p>
    <w:p w:rsidR="00922FD5" w:rsidRDefault="00DB1392">
      <w:pPr>
        <w:pStyle w:val="StandardII"/>
      </w:pPr>
      <w:r>
        <w:rPr>
          <w:rFonts w:cs="Arial"/>
          <w:color w:val="000000"/>
        </w:rPr>
        <w:t>Reduktion der Grammatikfülle auf Grundregeln und Beschränkung auf übersetzungsrelevante Anwendung (Basisgrammatik).</w:t>
      </w:r>
    </w:p>
    <w:p w:rsidR="00922FD5" w:rsidRDefault="00DB1392">
      <w:pPr>
        <w:pStyle w:val="StandardII"/>
        <w:rPr>
          <w:color w:val="000000"/>
        </w:rPr>
      </w:pPr>
      <w:r>
        <w:rPr>
          <w:rFonts w:cs="Arial"/>
          <w:color w:val="000000"/>
        </w:rPr>
        <w:t xml:space="preserve">Visualisierung von grammatischen Phänomenen und deren zielsprachengerechter Übersetzung im Sinne der Sprachbildung. </w:t>
      </w:r>
    </w:p>
    <w:p w:rsidR="00922FD5" w:rsidRDefault="00DB1392">
      <w:pPr>
        <w:pStyle w:val="StandardII"/>
      </w:pPr>
      <w:r>
        <w:rPr>
          <w:rFonts w:cs="Arial"/>
          <w:color w:val="000000"/>
        </w:rPr>
        <w:t>Lektürebegleitende Einführung vereinzelt auftretender grammatischer Phänomene (späte Lehrbuchphase, Übergangslektüre und erste Originallektüre: z.B. Plinius, Caesar).</w:t>
      </w:r>
    </w:p>
    <w:p w:rsidR="00922FD5" w:rsidRPr="00DB1392" w:rsidRDefault="00DB1392">
      <w:pPr>
        <w:pStyle w:val="StandardII"/>
      </w:pPr>
      <w:r>
        <w:rPr>
          <w:rFonts w:cs="Arial"/>
          <w:color w:val="000000"/>
        </w:rPr>
        <w:t xml:space="preserve">Systematische Reorganisation und lektürerelevante Ergänzung (z.B. Bedeutungen von cum und </w:t>
      </w:r>
      <w:r w:rsidRPr="00DB1392">
        <w:rPr>
          <w:rFonts w:cs="Arial"/>
        </w:rPr>
        <w:t>ut).</w:t>
      </w:r>
    </w:p>
    <w:p w:rsidR="00922FD5" w:rsidRPr="00DB1392" w:rsidRDefault="00922FD5">
      <w:pPr>
        <w:pStyle w:val="StandardII"/>
        <w:rPr>
          <w:rFonts w:cs="Arial"/>
        </w:rPr>
      </w:pPr>
    </w:p>
    <w:p w:rsidR="00922FD5" w:rsidRPr="00DB1392" w:rsidRDefault="00DB1392">
      <w:pPr>
        <w:pStyle w:val="StandardII"/>
        <w:rPr>
          <w:b/>
          <w:bCs/>
        </w:rPr>
      </w:pPr>
      <w:r w:rsidRPr="00DB1392">
        <w:rPr>
          <w:rFonts w:cs="Arial"/>
          <w:b/>
          <w:bCs/>
        </w:rPr>
        <w:t xml:space="preserve">Übungen </w:t>
      </w:r>
    </w:p>
    <w:p w:rsidR="00922FD5" w:rsidRDefault="00DB1392">
      <w:pPr>
        <w:pStyle w:val="StandardII"/>
      </w:pPr>
      <w:r>
        <w:rPr>
          <w:rFonts w:cs="Arial"/>
          <w:color w:val="000000"/>
        </w:rPr>
        <w:t>Übungsphasen finden im Unterricht, vor allem aber im Rahmen der Lernplanarbeit statt.</w:t>
      </w:r>
    </w:p>
    <w:p w:rsidR="00922FD5" w:rsidRDefault="00DB1392">
      <w:pPr>
        <w:pStyle w:val="StandardII"/>
      </w:pPr>
      <w:r>
        <w:rPr>
          <w:rFonts w:cs="Arial"/>
          <w:color w:val="000000"/>
        </w:rPr>
        <w:t>Übungen sollten kontextualisiert, zielklar, fordernd, übersetzungsrelevant und motivierend sein.</w:t>
      </w:r>
    </w:p>
    <w:p w:rsidR="00922FD5" w:rsidRDefault="00DB1392">
      <w:pPr>
        <w:pStyle w:val="StandardII"/>
      </w:pPr>
      <w:r>
        <w:rPr>
          <w:rFonts w:cs="Arial"/>
          <w:color w:val="000000"/>
        </w:rPr>
        <w:t>Das Übungsangebot sollte binnendifferenziert sein.</w:t>
      </w:r>
    </w:p>
    <w:p w:rsidR="00922FD5" w:rsidRDefault="00DB1392">
      <w:pPr>
        <w:pStyle w:val="StandardII"/>
      </w:pPr>
      <w:r>
        <w:rPr>
          <w:rFonts w:cs="Arial"/>
          <w:color w:val="000000"/>
        </w:rPr>
        <w:t>Alle Kompetenzbereiche sollen berücksichtigt werden.</w:t>
      </w:r>
    </w:p>
    <w:p w:rsidR="00922FD5" w:rsidRDefault="00DB1392">
      <w:pPr>
        <w:pStyle w:val="StandardII"/>
      </w:pPr>
      <w:r>
        <w:rPr>
          <w:rFonts w:cs="Arial"/>
          <w:color w:val="000000"/>
        </w:rPr>
        <w:t>Speziell die Wortschatzarbeit soll durch Übungen unterstützt werden.</w:t>
      </w:r>
    </w:p>
    <w:p w:rsidR="00922FD5" w:rsidRDefault="00DB1392">
      <w:pPr>
        <w:pStyle w:val="StandardII"/>
      </w:pPr>
      <w:r>
        <w:rPr>
          <w:rFonts w:cs="Arial"/>
          <w:color w:val="000000"/>
        </w:rPr>
        <w:t>Gelegentliches aktives Formenbilden kann im Unterricht zur Vertiefung des Verständnisses grammatischer Phänomene eingesetzt werden.</w:t>
      </w:r>
    </w:p>
    <w:p w:rsidR="00922FD5" w:rsidRDefault="00DB1392" w:rsidP="00206E10">
      <w:pPr>
        <w:pStyle w:val="berschrift2"/>
        <w:ind w:left="0" w:firstLine="0"/>
      </w:pPr>
      <w:bookmarkStart w:id="6" w:name="_Toc30085379"/>
      <w:r>
        <w:rPr>
          <w:rFonts w:cs="Arial"/>
        </w:rPr>
        <w:lastRenderedPageBreak/>
        <w:t>2.3</w:t>
      </w:r>
      <w:r>
        <w:rPr>
          <w:rFonts w:cs="Arial"/>
        </w:rPr>
        <w:tab/>
        <w:t>Grundsätze der Leistungsbewertung und Leistungsrückmeldung</w:t>
      </w:r>
      <w:bookmarkEnd w:id="6"/>
    </w:p>
    <w:p w:rsidR="00922FD5" w:rsidRPr="00797FA4" w:rsidRDefault="00DB1392" w:rsidP="00797FA4">
      <w:pPr>
        <w:pStyle w:val="Konstruktionshinweise"/>
      </w:pPr>
      <w:r w:rsidRPr="00797FA4">
        <w:t>Hinweis:</w:t>
      </w:r>
    </w:p>
    <w:p w:rsidR="00922FD5" w:rsidRPr="00797FA4" w:rsidRDefault="00DB1392" w:rsidP="00797FA4">
      <w:pPr>
        <w:pStyle w:val="Konstruktionshinweise"/>
      </w:pPr>
      <w:r w:rsidRPr="00797FA4">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922FD5" w:rsidRDefault="00DB1392" w:rsidP="00797FA4">
      <w:pPr>
        <w:pStyle w:val="Konstruktionshinweise"/>
      </w:pPr>
      <w:r w:rsidRPr="00797FA4">
        <w:t>Grundlagen der Vereinbarungen sind § 48 SchulG, § 6 APO-S I sowie die Angaben in Kapitel 3 Lernerfolgsüberprüfung und Leistungsbewertung des Kernlehrplans</w:t>
      </w:r>
      <w:r>
        <w:t>.</w:t>
      </w:r>
    </w:p>
    <w:p w:rsidR="00922FD5" w:rsidRDefault="00922FD5"/>
    <w:p w:rsidR="00922FD5" w:rsidRDefault="00DB1392">
      <w:r>
        <w:t xml:space="preserve">Die Fachkonferenz hat im Einklang mit dem entsprechenden schulbezogenen Konzept die nachfolgenden Grundsätze zur Leistungsbewertung und Leistungsrückmeldung beschlossen: </w:t>
      </w:r>
    </w:p>
    <w:p w:rsidR="00922FD5" w:rsidRDefault="00DB1392">
      <w:r>
        <w:t xml:space="preserve">Die im Beurteilungsbereich "Schriftliche Arbeiten" und die im Beurteilungsbereich "Sonstige Leistungen im Unterricht" erbrachten Leistungen werden etwa gleich gewichtet. </w:t>
      </w:r>
    </w:p>
    <w:p w:rsidR="00922FD5" w:rsidRDefault="00DB1392">
      <w:pPr>
        <w:pStyle w:val="berschrift4"/>
      </w:pPr>
      <w:r>
        <w:t>I. Beurteilungsbereich schriftliche Leistungen/Klassenarbeiten</w:t>
      </w:r>
    </w:p>
    <w:p w:rsidR="00922FD5" w:rsidRDefault="00DB1392">
      <w:r>
        <w:t>Gestaltung der Klassenarbeiten</w:t>
      </w:r>
    </w:p>
    <w:p w:rsidR="00922FD5" w:rsidRDefault="00DB1392">
      <w:pPr>
        <w:pStyle w:val="Listenabsatz"/>
      </w:pPr>
      <w:r>
        <w:t>Für Erschließung, Interpretation und</w:t>
      </w:r>
      <w:r w:rsidR="00CB5865">
        <w:t xml:space="preserve"> (im ersten Lernjahr</w:t>
      </w:r>
      <w:r w:rsidR="00236FE0">
        <w:t>)</w:t>
      </w:r>
      <w:r>
        <w:t xml:space="preserve"> kontextbezogene Aufgaben hat </w:t>
      </w:r>
      <w:r w:rsidR="00D46A78">
        <w:t xml:space="preserve">sich </w:t>
      </w:r>
      <w:r>
        <w:t xml:space="preserve">die Fachkonferenz </w:t>
      </w:r>
      <w:r w:rsidR="00D46A78">
        <w:t xml:space="preserve">auf </w:t>
      </w:r>
      <w:r>
        <w:t>folgende mögliche Aufgaben</w:t>
      </w:r>
      <w:r w:rsidR="00D46A78">
        <w:t>formate</w:t>
      </w:r>
      <w:r w:rsidR="003D3CB4">
        <w:t xml:space="preserve"> </w:t>
      </w:r>
      <w:r w:rsidR="00D46A78">
        <w:t xml:space="preserve">verständigt, </w:t>
      </w:r>
      <w:r w:rsidR="00CB5865">
        <w:t xml:space="preserve">von denen eine </w:t>
      </w:r>
      <w:r w:rsidR="00236FE0">
        <w:t xml:space="preserve">angemessene </w:t>
      </w:r>
      <w:r w:rsidR="00CB5865">
        <w:t xml:space="preserve">Auswahl </w:t>
      </w:r>
      <w:r w:rsidR="00236FE0">
        <w:t xml:space="preserve">unterschiedlicher Formate </w:t>
      </w:r>
      <w:r w:rsidR="00D46A78">
        <w:t xml:space="preserve">im Laufe des Lehrgangs eingesetzt werden </w:t>
      </w:r>
      <w:r w:rsidR="00CB5865">
        <w:t>muss</w:t>
      </w:r>
      <w:r>
        <w:t xml:space="preserve">. </w:t>
      </w:r>
    </w:p>
    <w:p w:rsidR="00922FD5" w:rsidRDefault="00922FD5">
      <w:pPr>
        <w:pStyle w:val="Listenabsatz"/>
      </w:pPr>
    </w:p>
    <w:tbl>
      <w:tblPr>
        <w:tblW w:w="4900" w:type="pct"/>
        <w:tblInd w:w="55" w:type="dxa"/>
        <w:tblBorders>
          <w:top w:val="single" w:sz="4" w:space="0" w:color="000000"/>
          <w:left w:val="single" w:sz="4" w:space="0" w:color="000000"/>
          <w:right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9157"/>
      </w:tblGrid>
      <w:tr w:rsidR="00922FD5">
        <w:trPr>
          <w:cantSplit/>
        </w:trPr>
        <w:tc>
          <w:tcPr>
            <w:tcW w:w="9166" w:type="dxa"/>
            <w:tcBorders>
              <w:top w:val="single" w:sz="4" w:space="0" w:color="000000"/>
              <w:left w:val="single" w:sz="4" w:space="0" w:color="000000"/>
              <w:right w:val="single" w:sz="4" w:space="0" w:color="000000"/>
            </w:tcBorders>
            <w:shd w:val="clear" w:color="auto" w:fill="E6E6E6"/>
            <w:vAlign w:val="center"/>
          </w:tcPr>
          <w:p w:rsidR="00922FD5" w:rsidRDefault="00DB1392">
            <w:pPr>
              <w:pStyle w:val="Listenabsatz"/>
              <w:jc w:val="left"/>
              <w:rPr>
                <w:b/>
                <w:bCs/>
              </w:rPr>
            </w:pPr>
            <w:r>
              <w:rPr>
                <w:b/>
                <w:bCs/>
              </w:rPr>
              <w:t>Aufgaben zur Erschließung:</w:t>
            </w:r>
          </w:p>
        </w:tc>
      </w:tr>
      <w:tr w:rsidR="00922FD5">
        <w:trPr>
          <w:cantSplit/>
        </w:trPr>
        <w:tc>
          <w:tcPr>
            <w:tcW w:w="9166"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pStyle w:val="Listenabsatz"/>
              <w:numPr>
                <w:ilvl w:val="0"/>
                <w:numId w:val="18"/>
              </w:numPr>
              <w:jc w:val="left"/>
              <w:rPr>
                <w:rStyle w:val="Hervorhebung"/>
                <w:rFonts w:cs="Arial"/>
                <w:i w:val="0"/>
                <w:iCs w:val="0"/>
              </w:rPr>
            </w:pPr>
            <w:r>
              <w:rPr>
                <w:rStyle w:val="Hervorhebung"/>
                <w:rFonts w:cs="Arial"/>
                <w:i w:val="0"/>
                <w:iCs w:val="0"/>
              </w:rPr>
              <w:t>Analyse der Textsemantik (Sach- und Wortfelder, Personen, Eigennamen, Rekurrenzen, Pronomina, …) und deren Visualisierung</w:t>
            </w:r>
          </w:p>
          <w:p w:rsidR="00922FD5" w:rsidRDefault="00DB1392">
            <w:pPr>
              <w:pStyle w:val="Listenabsatz"/>
              <w:numPr>
                <w:ilvl w:val="0"/>
                <w:numId w:val="18"/>
              </w:numPr>
              <w:jc w:val="left"/>
              <w:rPr>
                <w:rStyle w:val="Hervorhebung"/>
                <w:rFonts w:cs="Arial"/>
                <w:i w:val="0"/>
                <w:iCs w:val="0"/>
              </w:rPr>
            </w:pPr>
            <w:r>
              <w:rPr>
                <w:rStyle w:val="Hervorhebung"/>
                <w:rFonts w:cs="Arial"/>
                <w:i w:val="0"/>
                <w:iCs w:val="0"/>
              </w:rPr>
              <w:t>Analyse der Textsyntax (Personenstruktur und Handlungsträger, Personalendungen, Tempus- und Modusprofil, Diathese, Konnektoren, ...) und Visualisierung</w:t>
            </w:r>
          </w:p>
          <w:p w:rsidR="00922FD5" w:rsidRDefault="00DB1392">
            <w:pPr>
              <w:pStyle w:val="Listenabsatz"/>
              <w:numPr>
                <w:ilvl w:val="0"/>
                <w:numId w:val="18"/>
              </w:numPr>
              <w:jc w:val="left"/>
              <w:rPr>
                <w:rStyle w:val="Hervorhebung"/>
                <w:rFonts w:cs="Arial"/>
                <w:i w:val="0"/>
                <w:iCs w:val="0"/>
              </w:rPr>
            </w:pPr>
            <w:r>
              <w:rPr>
                <w:rStyle w:val="Hervorhebung"/>
                <w:rFonts w:cs="Arial"/>
                <w:i w:val="0"/>
                <w:iCs w:val="0"/>
              </w:rPr>
              <w:t>Aufstellung von Hypothesen zum Textinhalt auf der Basis von Textbelegen</w:t>
            </w:r>
          </w:p>
          <w:p w:rsidR="00922FD5" w:rsidRDefault="00DB1392">
            <w:pPr>
              <w:pStyle w:val="Listenabsatz"/>
              <w:numPr>
                <w:ilvl w:val="0"/>
                <w:numId w:val="18"/>
              </w:numPr>
              <w:jc w:val="left"/>
              <w:rPr>
                <w:rStyle w:val="Hervorhebung"/>
                <w:rFonts w:cs="Arial"/>
                <w:i w:val="0"/>
                <w:iCs w:val="0"/>
              </w:rPr>
            </w:pPr>
            <w:r>
              <w:rPr>
                <w:rStyle w:val="Hervorhebung"/>
                <w:rFonts w:cs="Arial"/>
                <w:i w:val="0"/>
                <w:iCs w:val="0"/>
              </w:rPr>
              <w:t>Angabe der Thematik eines unbekannten Textes mit Begründung</w:t>
            </w:r>
          </w:p>
          <w:p w:rsidR="00922FD5" w:rsidRDefault="00DB1392">
            <w:pPr>
              <w:pStyle w:val="Listenabsatz"/>
              <w:numPr>
                <w:ilvl w:val="0"/>
                <w:numId w:val="18"/>
              </w:numPr>
              <w:jc w:val="left"/>
              <w:rPr>
                <w:rStyle w:val="Hervorhebung"/>
                <w:rFonts w:cs="Arial"/>
                <w:i w:val="0"/>
                <w:iCs w:val="0"/>
              </w:rPr>
            </w:pPr>
            <w:r>
              <w:rPr>
                <w:rStyle w:val="Hervorhebung"/>
                <w:rFonts w:cs="Arial"/>
                <w:i w:val="0"/>
                <w:iCs w:val="0"/>
              </w:rPr>
              <w:t>Gliederung eines Textes aufgrund von Kohärenzmerkmalen</w:t>
            </w:r>
          </w:p>
          <w:p w:rsidR="00922FD5" w:rsidRDefault="00DB1392">
            <w:pPr>
              <w:pStyle w:val="Listenabsatz"/>
              <w:numPr>
                <w:ilvl w:val="0"/>
                <w:numId w:val="18"/>
              </w:numPr>
              <w:jc w:val="left"/>
              <w:rPr>
                <w:rStyle w:val="Hervorhebung"/>
                <w:rFonts w:cs="Arial"/>
                <w:i w:val="0"/>
                <w:iCs w:val="0"/>
              </w:rPr>
            </w:pPr>
            <w:r>
              <w:rPr>
                <w:rStyle w:val="Hervorhebung"/>
                <w:rFonts w:cs="Arial"/>
                <w:i w:val="0"/>
                <w:iCs w:val="0"/>
              </w:rPr>
              <w:t>Bild-Text-Erschließung</w:t>
            </w:r>
          </w:p>
          <w:p w:rsidR="00922FD5" w:rsidRDefault="00DB1392">
            <w:pPr>
              <w:pStyle w:val="Listenabsatz"/>
              <w:numPr>
                <w:ilvl w:val="0"/>
                <w:numId w:val="18"/>
              </w:numPr>
              <w:jc w:val="left"/>
              <w:rPr>
                <w:rStyle w:val="Hervorhebung"/>
                <w:rFonts w:cs="Arial"/>
                <w:i w:val="0"/>
                <w:iCs w:val="0"/>
              </w:rPr>
            </w:pPr>
            <w:r>
              <w:rPr>
                <w:rStyle w:val="Hervorhebung"/>
                <w:rFonts w:cs="Arial"/>
                <w:i w:val="0"/>
                <w:iCs w:val="0"/>
              </w:rPr>
              <w:t>Beantwortung von Leitfragen zu Inhalt und Struktur eines Textes mithilfe lateinischer Textbelege</w:t>
            </w:r>
          </w:p>
          <w:p w:rsidR="00922FD5" w:rsidRDefault="00DB1392">
            <w:pPr>
              <w:pStyle w:val="Listenabsatz"/>
              <w:numPr>
                <w:ilvl w:val="0"/>
                <w:numId w:val="18"/>
              </w:numPr>
              <w:jc w:val="left"/>
            </w:pPr>
            <w:r>
              <w:rPr>
                <w:rStyle w:val="Hervorhebung"/>
                <w:rFonts w:cs="Arial"/>
                <w:i w:val="0"/>
                <w:iCs w:val="0"/>
              </w:rPr>
              <w:t>Sicherung der Erschließungsergebnisse in Form einer Paraphrase oder kreativen Visualisierung des Textinhaltes (mit lateinischen Textbelegen)</w:t>
            </w:r>
          </w:p>
        </w:tc>
      </w:tr>
    </w:tbl>
    <w:p w:rsidR="00922FD5" w:rsidRDefault="00922FD5">
      <w:pPr>
        <w:rPr>
          <w:rStyle w:val="Hervorhebung"/>
          <w:rFonts w:cs="Arial"/>
          <w:b/>
          <w:bCs/>
          <w:i w:val="0"/>
          <w:iCs w:val="0"/>
        </w:rPr>
      </w:pPr>
    </w:p>
    <w:p w:rsidR="00922FD5" w:rsidRDefault="00DB1392">
      <w:r>
        <w:br w:type="page"/>
      </w:r>
    </w:p>
    <w:tbl>
      <w:tblPr>
        <w:tblW w:w="9354" w:type="dxa"/>
        <w:tblInd w:w="55" w:type="dxa"/>
        <w:tblBorders>
          <w:top w:val="single" w:sz="2" w:space="0" w:color="000000"/>
          <w:left w:val="single" w:sz="2" w:space="0" w:color="000000"/>
          <w:right w:val="single" w:sz="2" w:space="0" w:color="000000"/>
          <w:insideV w:val="single" w:sz="2" w:space="0" w:color="000000"/>
        </w:tblBorders>
        <w:tblCellMar>
          <w:top w:w="55" w:type="dxa"/>
          <w:left w:w="51" w:type="dxa"/>
          <w:bottom w:w="55" w:type="dxa"/>
          <w:right w:w="55" w:type="dxa"/>
        </w:tblCellMar>
        <w:tblLook w:val="04A0" w:firstRow="1" w:lastRow="0" w:firstColumn="1" w:lastColumn="0" w:noHBand="0" w:noVBand="1"/>
      </w:tblPr>
      <w:tblGrid>
        <w:gridCol w:w="9354"/>
      </w:tblGrid>
      <w:tr w:rsidR="00922FD5">
        <w:tc>
          <w:tcPr>
            <w:tcW w:w="9354" w:type="dxa"/>
            <w:tcBorders>
              <w:top w:val="single" w:sz="2" w:space="0" w:color="000000"/>
              <w:left w:val="single" w:sz="2" w:space="0" w:color="000000"/>
              <w:right w:val="single" w:sz="2" w:space="0" w:color="000000"/>
            </w:tcBorders>
            <w:shd w:val="clear" w:color="auto" w:fill="E6E6E6"/>
          </w:tcPr>
          <w:p w:rsidR="00922FD5" w:rsidRDefault="00DB1392">
            <w:pPr>
              <w:pageBreakBefore/>
              <w:jc w:val="left"/>
            </w:pPr>
            <w:r>
              <w:rPr>
                <w:rStyle w:val="Hervorhebung"/>
                <w:rFonts w:cs="Arial"/>
                <w:b/>
                <w:bCs/>
                <w:i w:val="0"/>
                <w:iCs w:val="0"/>
              </w:rPr>
              <w:lastRenderedPageBreak/>
              <w:t xml:space="preserve">Aufgaben zur Interpretation: </w:t>
            </w:r>
          </w:p>
        </w:tc>
      </w:tr>
      <w:tr w:rsidR="00922FD5">
        <w:tc>
          <w:tcPr>
            <w:tcW w:w="9354" w:type="dxa"/>
            <w:tcBorders>
              <w:top w:val="single" w:sz="2" w:space="0" w:color="000000"/>
              <w:left w:val="single" w:sz="2" w:space="0" w:color="000000"/>
              <w:bottom w:val="single" w:sz="2" w:space="0" w:color="000000"/>
              <w:right w:val="single" w:sz="2" w:space="0" w:color="000000"/>
            </w:tcBorders>
            <w:shd w:val="clear" w:color="auto" w:fill="auto"/>
          </w:tcPr>
          <w:p w:rsidR="00922FD5" w:rsidRDefault="00DB1392">
            <w:pPr>
              <w:pStyle w:val="Listenabsatz"/>
              <w:numPr>
                <w:ilvl w:val="0"/>
                <w:numId w:val="18"/>
              </w:numPr>
              <w:jc w:val="left"/>
            </w:pPr>
            <w:r>
              <w:rPr>
                <w:rStyle w:val="Hervorhebung"/>
                <w:rFonts w:cs="Arial"/>
                <w:i w:val="0"/>
                <w:iCs w:val="0"/>
              </w:rPr>
              <w:t xml:space="preserve">Analyse von Sach- und Wortfeldern und Deutung im Hinblick auf die Textaussage  </w:t>
            </w:r>
          </w:p>
          <w:p w:rsidR="00922FD5" w:rsidRDefault="00DB1392">
            <w:pPr>
              <w:pStyle w:val="Listenabsatz"/>
              <w:numPr>
                <w:ilvl w:val="0"/>
                <w:numId w:val="18"/>
              </w:numPr>
              <w:jc w:val="left"/>
            </w:pPr>
            <w:r>
              <w:rPr>
                <w:rStyle w:val="Hervorhebung"/>
                <w:rFonts w:cs="Arial"/>
                <w:i w:val="0"/>
                <w:iCs w:val="0"/>
              </w:rPr>
              <w:t>Gliederung des Textes mit Angabe von Textsignalen</w:t>
            </w:r>
          </w:p>
          <w:p w:rsidR="00922FD5" w:rsidRDefault="00DB1392">
            <w:pPr>
              <w:pStyle w:val="Listenabsatz"/>
              <w:numPr>
                <w:ilvl w:val="0"/>
                <w:numId w:val="18"/>
              </w:numPr>
              <w:jc w:val="left"/>
            </w:pPr>
            <w:r>
              <w:rPr>
                <w:rStyle w:val="Hervorhebung"/>
                <w:rFonts w:cs="Arial"/>
                <w:i w:val="0"/>
                <w:iCs w:val="0"/>
              </w:rPr>
              <w:t>Begründete Darlegung des Gedanken- und Argumentationsgangs</w:t>
            </w:r>
          </w:p>
          <w:p w:rsidR="00922FD5" w:rsidRDefault="00DB1392">
            <w:pPr>
              <w:pStyle w:val="Listenabsatz"/>
              <w:numPr>
                <w:ilvl w:val="0"/>
                <w:numId w:val="18"/>
              </w:numPr>
              <w:jc w:val="left"/>
            </w:pPr>
            <w:r>
              <w:rPr>
                <w:rStyle w:val="Hervorhebung"/>
                <w:rFonts w:cs="Arial"/>
                <w:i w:val="0"/>
                <w:iCs w:val="0"/>
              </w:rPr>
              <w:t xml:space="preserve">Erstellung eines Tempus- oder Modusreliefs, Analyse der Diathese und Deutung im Hinblick auf den Textinhalt </w:t>
            </w:r>
          </w:p>
          <w:p w:rsidR="00922FD5" w:rsidRDefault="00DB1392">
            <w:pPr>
              <w:pStyle w:val="Listenabsatz"/>
              <w:numPr>
                <w:ilvl w:val="0"/>
                <w:numId w:val="18"/>
              </w:numPr>
              <w:jc w:val="left"/>
            </w:pPr>
            <w:r>
              <w:rPr>
                <w:rStyle w:val="Hervorhebung"/>
                <w:rFonts w:cs="Arial"/>
                <w:i w:val="0"/>
                <w:iCs w:val="0"/>
                <w:color w:val="000000"/>
              </w:rPr>
              <w:t xml:space="preserve">Analyse von Personenkonstellationen, Charakterisierungen </w:t>
            </w:r>
          </w:p>
          <w:p w:rsidR="00922FD5" w:rsidRDefault="00DB1392">
            <w:pPr>
              <w:pStyle w:val="Listenabsatz"/>
              <w:numPr>
                <w:ilvl w:val="0"/>
                <w:numId w:val="18"/>
              </w:numPr>
              <w:jc w:val="left"/>
            </w:pPr>
            <w:r>
              <w:rPr>
                <w:rStyle w:val="Hervorhebung"/>
                <w:rFonts w:cs="Arial"/>
                <w:i w:val="0"/>
                <w:iCs w:val="0"/>
                <w:color w:val="000000"/>
              </w:rPr>
              <w:t>Analyse des Verhaltens und der Beweggründe von Personen</w:t>
            </w:r>
          </w:p>
          <w:p w:rsidR="00922FD5" w:rsidRDefault="00DB1392">
            <w:pPr>
              <w:pStyle w:val="Listenabsatz"/>
              <w:numPr>
                <w:ilvl w:val="0"/>
                <w:numId w:val="18"/>
              </w:numPr>
              <w:jc w:val="left"/>
            </w:pPr>
            <w:r>
              <w:rPr>
                <w:rStyle w:val="Hervorhebung"/>
                <w:rFonts w:cs="Arial"/>
                <w:i w:val="0"/>
                <w:iCs w:val="0"/>
                <w:color w:val="000000"/>
              </w:rPr>
              <w:t>Herausarbeiten der zentralen Textaussage</w:t>
            </w:r>
          </w:p>
          <w:p w:rsidR="00922FD5" w:rsidRDefault="00DB1392">
            <w:pPr>
              <w:pStyle w:val="Listenabsatz"/>
              <w:numPr>
                <w:ilvl w:val="0"/>
                <w:numId w:val="18"/>
              </w:numPr>
              <w:jc w:val="left"/>
            </w:pPr>
            <w:r>
              <w:rPr>
                <w:rStyle w:val="Hervorhebung"/>
                <w:rFonts w:cs="Arial"/>
                <w:i w:val="0"/>
                <w:iCs w:val="0"/>
                <w:color w:val="000000"/>
              </w:rPr>
              <w:t xml:space="preserve">Ermittlung der möglichen Autorenintention auf Basis des Textes </w:t>
            </w:r>
          </w:p>
          <w:p w:rsidR="00922FD5" w:rsidRDefault="00DB1392">
            <w:pPr>
              <w:pStyle w:val="Listenabsatz"/>
              <w:numPr>
                <w:ilvl w:val="0"/>
                <w:numId w:val="18"/>
              </w:numPr>
              <w:jc w:val="left"/>
            </w:pPr>
            <w:r>
              <w:rPr>
                <w:rStyle w:val="Hervorhebung"/>
                <w:rFonts w:cs="Arial"/>
                <w:i w:val="0"/>
                <w:iCs w:val="0"/>
                <w:color w:val="000000"/>
              </w:rPr>
              <w:t>Analyse von sprachlich-stilistischen Merkmalen und Erläuterung ihrer Funktion im Hinblick auf den Textinhalt</w:t>
            </w:r>
          </w:p>
          <w:p w:rsidR="00922FD5" w:rsidRDefault="00DB1392">
            <w:pPr>
              <w:pStyle w:val="Listenabsatz"/>
              <w:numPr>
                <w:ilvl w:val="0"/>
                <w:numId w:val="18"/>
              </w:numPr>
              <w:jc w:val="left"/>
            </w:pPr>
            <w:r>
              <w:rPr>
                <w:rStyle w:val="Hervorhebung"/>
                <w:rFonts w:cs="Arial"/>
                <w:i w:val="0"/>
                <w:iCs w:val="0"/>
                <w:color w:val="000000"/>
              </w:rPr>
              <w:t>Vergleich mit einem bekannten oder unbekannten Text desselben Autors, eines anderen Autors oder mit einem Sachtext</w:t>
            </w:r>
          </w:p>
          <w:p w:rsidR="00922FD5" w:rsidRDefault="00DB1392">
            <w:pPr>
              <w:pStyle w:val="Listenabsatz"/>
              <w:numPr>
                <w:ilvl w:val="0"/>
                <w:numId w:val="18"/>
              </w:numPr>
              <w:jc w:val="left"/>
            </w:pPr>
            <w:r>
              <w:rPr>
                <w:rStyle w:val="Hervorhebung"/>
                <w:rFonts w:cs="Arial"/>
                <w:i w:val="0"/>
                <w:iCs w:val="0"/>
                <w:color w:val="000000"/>
              </w:rPr>
              <w:t xml:space="preserve">Vergleich eines Rezeptionsdokuments mit dem lateinischen Text </w:t>
            </w:r>
          </w:p>
          <w:p w:rsidR="00922FD5" w:rsidRDefault="00DB1392">
            <w:pPr>
              <w:pStyle w:val="Listenabsatz"/>
              <w:numPr>
                <w:ilvl w:val="0"/>
                <w:numId w:val="18"/>
              </w:numPr>
              <w:jc w:val="left"/>
            </w:pPr>
            <w:r>
              <w:rPr>
                <w:rStyle w:val="Hervorhebung"/>
                <w:rFonts w:cs="Arial"/>
                <w:i w:val="0"/>
                <w:iCs w:val="0"/>
                <w:color w:val="000000"/>
              </w:rPr>
              <w:t>Einordnung eines lateinischen Textes in den historischen, politischen und kulturellen Zusammenhang</w:t>
            </w:r>
          </w:p>
        </w:tc>
      </w:tr>
    </w:tbl>
    <w:p w:rsidR="00922FD5" w:rsidRDefault="00922FD5">
      <w:pPr>
        <w:rPr>
          <w:b/>
          <w:bCs/>
        </w:rPr>
      </w:pPr>
    </w:p>
    <w:tbl>
      <w:tblPr>
        <w:tblW w:w="9354" w:type="dxa"/>
        <w:tblInd w:w="55" w:type="dxa"/>
        <w:tblBorders>
          <w:top w:val="single" w:sz="2" w:space="0" w:color="000000"/>
          <w:left w:val="single" w:sz="2" w:space="0" w:color="000000"/>
          <w:right w:val="single" w:sz="2" w:space="0" w:color="000000"/>
          <w:insideV w:val="single" w:sz="2" w:space="0" w:color="000000"/>
        </w:tblBorders>
        <w:tblCellMar>
          <w:top w:w="55" w:type="dxa"/>
          <w:left w:w="51" w:type="dxa"/>
          <w:bottom w:w="55" w:type="dxa"/>
          <w:right w:w="55" w:type="dxa"/>
        </w:tblCellMar>
        <w:tblLook w:val="04A0" w:firstRow="1" w:lastRow="0" w:firstColumn="1" w:lastColumn="0" w:noHBand="0" w:noVBand="1"/>
      </w:tblPr>
      <w:tblGrid>
        <w:gridCol w:w="9354"/>
      </w:tblGrid>
      <w:tr w:rsidR="00922FD5">
        <w:tc>
          <w:tcPr>
            <w:tcW w:w="9354" w:type="dxa"/>
            <w:tcBorders>
              <w:top w:val="single" w:sz="2" w:space="0" w:color="000000"/>
              <w:left w:val="single" w:sz="2" w:space="0" w:color="000000"/>
              <w:right w:val="single" w:sz="2" w:space="0" w:color="000000"/>
            </w:tcBorders>
            <w:shd w:val="clear" w:color="auto" w:fill="E6E6E6"/>
          </w:tcPr>
          <w:p w:rsidR="00922FD5" w:rsidRDefault="00DB1392">
            <w:pPr>
              <w:jc w:val="left"/>
              <w:rPr>
                <w:b/>
                <w:bCs/>
              </w:rPr>
            </w:pPr>
            <w:r>
              <w:rPr>
                <w:b/>
                <w:bCs/>
              </w:rPr>
              <w:t>Kontextbezogene Aufgaben zur Überprüfung der Sprach- und Kulturkompetenz (im ersten Lernjahr)</w:t>
            </w:r>
          </w:p>
        </w:tc>
      </w:tr>
      <w:tr w:rsidR="00922FD5">
        <w:tc>
          <w:tcPr>
            <w:tcW w:w="9354" w:type="dxa"/>
            <w:tcBorders>
              <w:top w:val="single" w:sz="2" w:space="0" w:color="000000"/>
              <w:left w:val="single" w:sz="2" w:space="0" w:color="000000"/>
              <w:bottom w:val="single" w:sz="2" w:space="0" w:color="000000"/>
              <w:right w:val="single" w:sz="2" w:space="0" w:color="000000"/>
            </w:tcBorders>
            <w:shd w:val="clear" w:color="auto" w:fill="auto"/>
          </w:tcPr>
          <w:p w:rsidR="00922FD5" w:rsidRDefault="00DB1392">
            <w:pPr>
              <w:pStyle w:val="Listenabsatz"/>
              <w:numPr>
                <w:ilvl w:val="0"/>
                <w:numId w:val="19"/>
              </w:numPr>
              <w:jc w:val="left"/>
            </w:pPr>
            <w:r>
              <w:t>Wortschatzaufgaben</w:t>
            </w:r>
          </w:p>
          <w:p w:rsidR="00922FD5" w:rsidRDefault="00DB1392">
            <w:pPr>
              <w:pStyle w:val="Listenabsatz"/>
              <w:numPr>
                <w:ilvl w:val="0"/>
                <w:numId w:val="19"/>
              </w:numPr>
              <w:jc w:val="left"/>
            </w:pPr>
            <w:r>
              <w:t>Erschließung von Lehnwörtern, Fremdwörtern und fremdsprachlichen Wörtern aus lateinischen Ursprüngen</w:t>
            </w:r>
          </w:p>
          <w:p w:rsidR="00922FD5" w:rsidRDefault="00DB1392">
            <w:pPr>
              <w:pStyle w:val="Listenabsatz"/>
              <w:numPr>
                <w:ilvl w:val="0"/>
                <w:numId w:val="19"/>
              </w:numPr>
              <w:jc w:val="left"/>
            </w:pPr>
            <w:r>
              <w:t>Segmentierung, Sortierung oder Bestimmung von Formen (isoliert oder am Text)</w:t>
            </w:r>
          </w:p>
          <w:p w:rsidR="00922FD5" w:rsidRDefault="00DB1392">
            <w:pPr>
              <w:pStyle w:val="Listenabsatz"/>
              <w:numPr>
                <w:ilvl w:val="0"/>
                <w:numId w:val="19"/>
              </w:numPr>
              <w:jc w:val="left"/>
            </w:pPr>
            <w:r>
              <w:t xml:space="preserve">Beschriftung eines Bildes mit lateinischen oder deutschen Begriffen </w:t>
            </w:r>
          </w:p>
          <w:p w:rsidR="00922FD5" w:rsidRDefault="00DB1392">
            <w:pPr>
              <w:pStyle w:val="Listenabsatz"/>
              <w:numPr>
                <w:ilvl w:val="0"/>
                <w:numId w:val="19"/>
              </w:numPr>
              <w:jc w:val="left"/>
            </w:pPr>
            <w:r>
              <w:t>Erläuterung des historischen Hintergrunds des lateinischen Textes</w:t>
            </w:r>
          </w:p>
          <w:p w:rsidR="00922FD5" w:rsidRDefault="00DB1392">
            <w:pPr>
              <w:pStyle w:val="Listenabsatz"/>
              <w:numPr>
                <w:ilvl w:val="0"/>
                <w:numId w:val="19"/>
              </w:numPr>
              <w:jc w:val="left"/>
            </w:pPr>
            <w:r>
              <w:t>Vergleich von Antike und Gegenwart</w:t>
            </w:r>
          </w:p>
        </w:tc>
      </w:tr>
    </w:tbl>
    <w:p w:rsidR="00922FD5" w:rsidRDefault="00922FD5"/>
    <w:p w:rsidR="00922FD5" w:rsidRDefault="00DB1392">
      <w:pPr>
        <w:rPr>
          <w:b/>
        </w:rPr>
      </w:pPr>
      <w:r>
        <w:rPr>
          <w:b/>
        </w:rPr>
        <w:t>Korrektur und Rückgabe der Klassenarbeiten</w:t>
      </w:r>
    </w:p>
    <w:p w:rsidR="00922FD5" w:rsidRDefault="00DB1392">
      <w:pPr>
        <w:pStyle w:val="Listenabsatz"/>
      </w:pPr>
      <w:r>
        <w:rPr>
          <w:color w:val="000000"/>
        </w:rPr>
        <w:t xml:space="preserve">Der Erwartungshorizont umfasst eine Modellübersetzung mit Kennzeichnung möglicher besonders </w:t>
      </w:r>
      <w:r w:rsidR="00D46A78">
        <w:rPr>
          <w:color w:val="000000"/>
        </w:rPr>
        <w:t xml:space="preserve">gelingender </w:t>
      </w:r>
      <w:r>
        <w:rPr>
          <w:color w:val="000000"/>
        </w:rPr>
        <w:t xml:space="preserve">Passagen, Lösungen zu geschlossenen und halboffenen Aufgaben sowie eine stichwortartige Auflistung von erwarteten Inhaltsaspekten und Bewertungskriterien zu offenen Aufgaben. </w:t>
      </w:r>
    </w:p>
    <w:p w:rsidR="00922FD5" w:rsidRDefault="00922FD5">
      <w:pPr>
        <w:pStyle w:val="Listenabsatz"/>
      </w:pPr>
    </w:p>
    <w:p w:rsidR="00922FD5" w:rsidRDefault="00DB1392">
      <w:pPr>
        <w:pStyle w:val="Listenabsatz"/>
      </w:pPr>
      <w:r>
        <w:t xml:space="preserve">Am Ende des ersten Halbjahres füllen die Schülerinnen und Schüler einen kompetenz- und inhaltsfeldorientierten Selbstdiagnosebogen aus, der sich auf die in diesem Halbjahr erbrachten schriftlichen Leistungen bezieht. </w:t>
      </w:r>
    </w:p>
    <w:p w:rsidR="00922FD5" w:rsidRDefault="00922FD5">
      <w:pPr>
        <w:pStyle w:val="Listenabsatz"/>
      </w:pPr>
    </w:p>
    <w:p w:rsidR="003D3CB4" w:rsidRDefault="003D3CB4">
      <w:pPr>
        <w:spacing w:after="0" w:line="240" w:lineRule="auto"/>
        <w:jc w:val="left"/>
        <w:rPr>
          <w:b/>
        </w:rPr>
      </w:pPr>
      <w:r>
        <w:rPr>
          <w:b/>
        </w:rPr>
        <w:br w:type="page"/>
      </w:r>
    </w:p>
    <w:p w:rsidR="00922FD5" w:rsidRDefault="00DB1392">
      <w:pPr>
        <w:rPr>
          <w:b/>
        </w:rPr>
      </w:pPr>
      <w:r>
        <w:rPr>
          <w:b/>
        </w:rPr>
        <w:lastRenderedPageBreak/>
        <w:t>Dauer und Anzahl der Klassenarbeiten (vgl. APO SI VV zu §6)</w:t>
      </w:r>
    </w:p>
    <w:p w:rsidR="00922FD5" w:rsidRDefault="00DB1392">
      <w:pPr>
        <w:pStyle w:val="StandardII"/>
      </w:pPr>
      <w:r>
        <w:t xml:space="preserve">Innerhalb des vorgegebenen Rahmens hat die Fachkonferenz folgende Festlegungen getroffen. </w:t>
      </w:r>
    </w:p>
    <w:tbl>
      <w:tblPr>
        <w:tblW w:w="4900" w:type="pc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02"/>
        <w:gridCol w:w="1131"/>
        <w:gridCol w:w="3134"/>
        <w:gridCol w:w="2990"/>
      </w:tblGrid>
      <w:tr w:rsidR="00922FD5" w:rsidTr="00F15588">
        <w:trPr>
          <w:cantSplit/>
        </w:trPr>
        <w:tc>
          <w:tcPr>
            <w:tcW w:w="190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22FD5" w:rsidRDefault="00F15588">
            <w:pPr>
              <w:jc w:val="center"/>
              <w:rPr>
                <w:rFonts w:cs="Arial"/>
                <w:b/>
                <w:bCs/>
              </w:rPr>
            </w:pPr>
            <w:r>
              <w:rPr>
                <w:rFonts w:cs="Arial"/>
                <w:b/>
                <w:bCs/>
              </w:rPr>
              <w:t>Klasse</w:t>
            </w:r>
          </w:p>
        </w:tc>
        <w:tc>
          <w:tcPr>
            <w:tcW w:w="726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22FD5" w:rsidRDefault="00922FD5">
            <w:pPr>
              <w:jc w:val="center"/>
              <w:rPr>
                <w:rFonts w:cs="Arial"/>
                <w:b/>
                <w:bCs/>
              </w:rPr>
            </w:pPr>
          </w:p>
        </w:tc>
      </w:tr>
      <w:tr w:rsidR="00922FD5" w:rsidTr="00F15588">
        <w:trPr>
          <w:cantSplit/>
        </w:trPr>
        <w:tc>
          <w:tcPr>
            <w:tcW w:w="190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22FD5" w:rsidRDefault="00922FD5">
            <w:pPr>
              <w:rPr>
                <w:rFonts w:cs="Arial"/>
                <w:b/>
                <w:bCs/>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jc w:val="center"/>
              <w:rPr>
                <w:rFonts w:cs="Arial"/>
              </w:rPr>
            </w:pPr>
            <w:r>
              <w:rPr>
                <w:rStyle w:val="Hervorhebung"/>
                <w:rFonts w:cs="Arial"/>
              </w:rPr>
              <w:t>Anzahl</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jc w:val="center"/>
              <w:rPr>
                <w:rFonts w:cs="Arial"/>
              </w:rPr>
            </w:pPr>
            <w:r>
              <w:rPr>
                <w:rStyle w:val="Hervorhebung"/>
                <w:rFonts w:cs="Arial"/>
              </w:rPr>
              <w:t>Dauer</w:t>
            </w:r>
            <w:r>
              <w:rPr>
                <w:rFonts w:cs="Arial"/>
              </w:rPr>
              <w:br/>
            </w:r>
            <w:r>
              <w:rPr>
                <w:rStyle w:val="Hervorhebung"/>
                <w:rFonts w:cs="Arial"/>
              </w:rPr>
              <w:t>(in Unterrichtsstunden)</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jc w:val="center"/>
            </w:pPr>
            <w:r>
              <w:rPr>
                <w:rStyle w:val="Hervorhebung"/>
                <w:rFonts w:cs="Arial"/>
              </w:rPr>
              <w:t xml:space="preserve">Gewichtung </w:t>
            </w:r>
            <w:r>
              <w:rPr>
                <w:rStyle w:val="Hervorhebung"/>
                <w:rFonts w:cs="Arial"/>
              </w:rPr>
              <w:br/>
              <w:t>Übersetzung</w:t>
            </w:r>
            <w:r w:rsidR="001B0E5F">
              <w:rPr>
                <w:rStyle w:val="Hervorhebung"/>
                <w:rFonts w:cs="Arial"/>
              </w:rPr>
              <w:t>steil</w:t>
            </w:r>
            <w:r>
              <w:rPr>
                <w:rStyle w:val="Hervorhebung"/>
                <w:rFonts w:cs="Arial"/>
              </w:rPr>
              <w:t xml:space="preserve"> zu Aufgaben</w:t>
            </w:r>
            <w:r w:rsidR="001B0E5F">
              <w:rPr>
                <w:rStyle w:val="Hervorhebung"/>
                <w:rFonts w:cs="Arial"/>
              </w:rPr>
              <w:t>teilen (Erschließung, Interpretation/kontextbezogene Aufgaben)</w:t>
            </w:r>
          </w:p>
        </w:tc>
      </w:tr>
      <w:tr w:rsidR="00922FD5">
        <w:trPr>
          <w:cantSplit/>
          <w:trHeight w:val="638"/>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rPr>
                <w:rFonts w:cs="Arial"/>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rPr>
                <w:rFonts w:cs="Arial"/>
              </w:rPr>
              <w:t>6</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rPr>
                <w:color w:val="000000"/>
              </w:rPr>
            </w:pPr>
            <w:r>
              <w:rPr>
                <w:rFonts w:cs="Arial"/>
                <w:color w:val="000000"/>
              </w:rPr>
              <w:t>1</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200" w:after="120" w:line="240" w:lineRule="auto"/>
              <w:jc w:val="center"/>
              <w:rPr>
                <w:rFonts w:cs="Arial"/>
              </w:rPr>
            </w:pPr>
            <w:r>
              <w:rPr>
                <w:rFonts w:cs="Arial"/>
              </w:rPr>
              <w:t>1:1</w:t>
            </w:r>
          </w:p>
        </w:tc>
      </w:tr>
      <w:tr w:rsidR="00922FD5">
        <w:trPr>
          <w:cantSplit/>
          <w:trHeight w:val="665"/>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rPr>
                <w:rFonts w:cs="Arial"/>
              </w:rPr>
              <w:t>8</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rPr>
                <w:rFonts w:cs="Arial"/>
              </w:rPr>
              <w:t>5</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rPr>
                <w:color w:val="000000"/>
              </w:rPr>
            </w:pPr>
            <w:r>
              <w:rPr>
                <w:rFonts w:cs="Arial"/>
                <w:color w:val="000000"/>
              </w:rPr>
              <w:t>1</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200" w:after="120" w:line="240" w:lineRule="auto"/>
              <w:jc w:val="center"/>
              <w:rPr>
                <w:rFonts w:cs="Arial"/>
              </w:rPr>
            </w:pPr>
            <w:r>
              <w:rPr>
                <w:rFonts w:cs="Arial"/>
              </w:rPr>
              <w:t>1:1</w:t>
            </w:r>
            <w:r w:rsidR="00D46A78">
              <w:rPr>
                <w:rFonts w:cs="Arial"/>
              </w:rPr>
              <w:t xml:space="preserve"> bis 2:1</w:t>
            </w:r>
          </w:p>
        </w:tc>
      </w:tr>
      <w:tr w:rsidR="00922FD5">
        <w:trPr>
          <w:cantSplit/>
          <w:trHeight w:val="665"/>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t>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t>4</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t>1</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spacing w:before="200" w:after="120" w:line="240" w:lineRule="auto"/>
              <w:jc w:val="center"/>
              <w:rPr>
                <w:rFonts w:cs="Arial"/>
              </w:rPr>
            </w:pPr>
            <w:r>
              <w:rPr>
                <w:rFonts w:cs="Arial"/>
              </w:rPr>
              <w:t>1:1 bis 2:1</w:t>
            </w:r>
          </w:p>
        </w:tc>
      </w:tr>
      <w:tr w:rsidR="00922FD5">
        <w:trPr>
          <w:cantSplit/>
          <w:trHeight w:val="665"/>
        </w:trPr>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t>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t>4</w:t>
            </w:r>
          </w:p>
        </w:tc>
        <w:tc>
          <w:tcPr>
            <w:tcW w:w="3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FD5" w:rsidRDefault="00DB1392">
            <w:pPr>
              <w:spacing w:before="200" w:after="120" w:line="240" w:lineRule="auto"/>
              <w:jc w:val="center"/>
            </w:pPr>
            <w:r>
              <w:t>2</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rsidP="00CB5865">
            <w:pPr>
              <w:spacing w:before="200" w:after="120" w:line="240" w:lineRule="auto"/>
              <w:jc w:val="center"/>
              <w:rPr>
                <w:rFonts w:cs="Arial"/>
              </w:rPr>
            </w:pPr>
            <w:r>
              <w:rPr>
                <w:rFonts w:cs="Arial"/>
              </w:rPr>
              <w:t xml:space="preserve">2:1 </w:t>
            </w:r>
          </w:p>
        </w:tc>
      </w:tr>
    </w:tbl>
    <w:p w:rsidR="00922FD5" w:rsidRDefault="00922FD5">
      <w:pPr>
        <w:rPr>
          <w:rFonts w:cs="Arial"/>
          <w:i/>
          <w:u w:val="single"/>
        </w:rPr>
      </w:pPr>
    </w:p>
    <w:p w:rsidR="00922FD5" w:rsidRDefault="00DB1392">
      <w:pPr>
        <w:pStyle w:val="StandardII"/>
      </w:pPr>
      <w:r>
        <w:t xml:space="preserve">II. Beurteilungsbereich „Sonstige Leistungen“: </w:t>
      </w:r>
    </w:p>
    <w:p w:rsidR="00922FD5" w:rsidRDefault="00DB1392">
      <w:pPr>
        <w:pStyle w:val="Listenabsatz"/>
      </w:pPr>
      <w:r>
        <w:t xml:space="preserve">Grundlagen einer Beurteilung der „sonstigen Leistungen“ bilden </w:t>
      </w:r>
    </w:p>
    <w:p w:rsidR="00922FD5" w:rsidRDefault="00922FD5">
      <w:pPr>
        <w:pStyle w:val="Listenabsatz"/>
      </w:pPr>
    </w:p>
    <w:p w:rsidR="00922FD5" w:rsidRDefault="00DB1392">
      <w:pPr>
        <w:pStyle w:val="Listenabsatz"/>
        <w:numPr>
          <w:ilvl w:val="0"/>
          <w:numId w:val="10"/>
        </w:numPr>
      </w:pPr>
      <w:r>
        <w:t xml:space="preserve">die kontinuierliche Beobachtung der Leistungsentwicklung im Unterricht, wobei individuelle Beiträge zum Unterrichtsgespräch sowie kooperative Leistungen im Rahmen von Team- und Gruppenarbeit zu beachten sind, </w:t>
      </w:r>
    </w:p>
    <w:p w:rsidR="00922FD5" w:rsidRDefault="00DB1392">
      <w:pPr>
        <w:pStyle w:val="Listenabsatz"/>
        <w:numPr>
          <w:ilvl w:val="0"/>
          <w:numId w:val="10"/>
        </w:numPr>
      </w:pPr>
      <w:r>
        <w:t xml:space="preserve">die punktuellen Überprüfungen einzelner Kompetenzen in fest umrissenen Bereichen des Faches (u. a. kurze schriftliche Übungen, inklusive Wortschatzkontrolle), </w:t>
      </w:r>
    </w:p>
    <w:p w:rsidR="00922FD5" w:rsidRDefault="00DB1392">
      <w:pPr>
        <w:pStyle w:val="Listenabsatz"/>
        <w:numPr>
          <w:ilvl w:val="0"/>
          <w:numId w:val="10"/>
        </w:numPr>
      </w:pPr>
      <w:r>
        <w:t xml:space="preserve">längerfristig gestellte komplexere Aufgaben, die von den Schülerinnen und Schülern einzeln oder in der Gruppe mit einem hohen Anteil der Selbstständigkeit bearbeitet werden, um sich mit einer Themen- oder Problemstellung vertieft zu beschäftigen und zu einem Produkt zu gelangen. Bei längerfristig gestellten Aufgaben müssen die Regeln für die Durchführung und die Beurteilungskriterien den Schülerinnen und Schülern im Voraus transparent gemacht werden. </w:t>
      </w:r>
    </w:p>
    <w:p w:rsidR="00922FD5" w:rsidRDefault="00922FD5">
      <w:pPr>
        <w:pStyle w:val="Listenabsatz"/>
      </w:pPr>
    </w:p>
    <w:p w:rsidR="00F15588" w:rsidRDefault="00F15588">
      <w:pPr>
        <w:spacing w:after="0" w:line="240" w:lineRule="auto"/>
        <w:jc w:val="left"/>
        <w:rPr>
          <w:b/>
        </w:rPr>
      </w:pPr>
      <w:r>
        <w:rPr>
          <w:b/>
        </w:rPr>
        <w:br w:type="page"/>
      </w:r>
    </w:p>
    <w:p w:rsidR="00922FD5" w:rsidRDefault="00DB1392">
      <w:pPr>
        <w:pStyle w:val="Listenabsatz"/>
        <w:rPr>
          <w:b/>
        </w:rPr>
      </w:pPr>
      <w:r>
        <w:rPr>
          <w:b/>
        </w:rPr>
        <w:lastRenderedPageBreak/>
        <w:t>Mögliche Überprüfungsformen</w:t>
      </w:r>
    </w:p>
    <w:tbl>
      <w:tblPr>
        <w:tblStyle w:val="Tabellenraster"/>
        <w:tblW w:w="9189" w:type="dxa"/>
        <w:tblInd w:w="112" w:type="dxa"/>
        <w:tblLook w:val="04A0" w:firstRow="1" w:lastRow="0" w:firstColumn="1" w:lastColumn="0" w:noHBand="0" w:noVBand="1"/>
      </w:tblPr>
      <w:tblGrid>
        <w:gridCol w:w="3000"/>
        <w:gridCol w:w="6189"/>
      </w:tblGrid>
      <w:tr w:rsidR="00922FD5">
        <w:tc>
          <w:tcPr>
            <w:tcW w:w="3000" w:type="dxa"/>
            <w:shd w:val="clear" w:color="auto" w:fill="auto"/>
          </w:tcPr>
          <w:p w:rsidR="00922FD5" w:rsidRDefault="00DB1392">
            <w:pPr>
              <w:spacing w:after="0" w:line="240" w:lineRule="auto"/>
              <w:jc w:val="left"/>
            </w:pPr>
            <w:r>
              <w:rPr>
                <w:rFonts w:eastAsia="Times New Roman" w:cs="Arial"/>
                <w:b/>
                <w:szCs w:val="20"/>
                <w:lang w:eastAsia="zh-CN"/>
              </w:rPr>
              <w:t>Überprüfungsform</w:t>
            </w:r>
          </w:p>
        </w:tc>
        <w:tc>
          <w:tcPr>
            <w:tcW w:w="6188" w:type="dxa"/>
            <w:shd w:val="clear" w:color="auto" w:fill="auto"/>
          </w:tcPr>
          <w:p w:rsidR="00922FD5" w:rsidRDefault="00DB1392">
            <w:pPr>
              <w:spacing w:after="0" w:line="240" w:lineRule="auto"/>
            </w:pPr>
            <w:r>
              <w:rPr>
                <w:rFonts w:eastAsia="Times New Roman" w:cs="Arial"/>
                <w:b/>
                <w:szCs w:val="20"/>
                <w:lang w:eastAsia="zh-CN"/>
              </w:rPr>
              <w:t xml:space="preserve">Kurzbeschreibung </w:t>
            </w:r>
          </w:p>
        </w:tc>
      </w:tr>
      <w:tr w:rsidR="00922FD5">
        <w:tc>
          <w:tcPr>
            <w:tcW w:w="3000" w:type="dxa"/>
            <w:shd w:val="clear" w:color="auto" w:fill="auto"/>
          </w:tcPr>
          <w:p w:rsidR="00922FD5" w:rsidRDefault="00DB1392">
            <w:pPr>
              <w:spacing w:after="0" w:line="240" w:lineRule="auto"/>
              <w:jc w:val="left"/>
            </w:pPr>
            <w:r>
              <w:rPr>
                <w:rFonts w:eastAsia="Times New Roman" w:cs="Arial"/>
                <w:szCs w:val="20"/>
                <w:lang w:eastAsia="zh-CN"/>
              </w:rPr>
              <w:t>Erschließung eines lateinischen Textes</w:t>
            </w:r>
          </w:p>
        </w:tc>
        <w:tc>
          <w:tcPr>
            <w:tcW w:w="6188" w:type="dxa"/>
            <w:shd w:val="clear" w:color="auto" w:fill="auto"/>
          </w:tcPr>
          <w:p w:rsidR="00922FD5" w:rsidRDefault="00DB1392">
            <w:pPr>
              <w:numPr>
                <w:ilvl w:val="0"/>
                <w:numId w:val="17"/>
              </w:numPr>
              <w:spacing w:after="0" w:line="240" w:lineRule="auto"/>
            </w:pPr>
            <w:r>
              <w:rPr>
                <w:rFonts w:eastAsia="Times New Roman" w:cs="Arial"/>
                <w:szCs w:val="20"/>
                <w:lang w:eastAsia="zh-CN"/>
              </w:rPr>
              <w:t>Analyse der Textsemantik (Sach- und Wortfelder, Personen, Eigennamen, Rekurrenzen, Pronomina, …) und deren Visualisierung</w:t>
            </w:r>
          </w:p>
          <w:p w:rsidR="00922FD5" w:rsidRDefault="00DB1392">
            <w:pPr>
              <w:pStyle w:val="Listenabsatz"/>
              <w:numPr>
                <w:ilvl w:val="0"/>
                <w:numId w:val="17"/>
              </w:numPr>
              <w:spacing w:after="0" w:line="240" w:lineRule="auto"/>
            </w:pPr>
            <w:r>
              <w:rPr>
                <w:rFonts w:eastAsia="Times New Roman" w:cs="Arial"/>
                <w:szCs w:val="20"/>
                <w:lang w:eastAsia="zh-CN"/>
              </w:rPr>
              <w:t>Analyse der Textsyntax (Personenstruktur und Handlungsträger, Personalendungen, Tempus- und Modusprofil, Diathese, Konnektoren, ...) und Visualisierung</w:t>
            </w:r>
          </w:p>
          <w:p w:rsidR="00922FD5" w:rsidRDefault="00DB1392">
            <w:pPr>
              <w:numPr>
                <w:ilvl w:val="0"/>
                <w:numId w:val="17"/>
              </w:numPr>
              <w:spacing w:before="60" w:after="160" w:line="240" w:lineRule="auto"/>
            </w:pPr>
            <w:r>
              <w:rPr>
                <w:rFonts w:eastAsia="Times New Roman" w:cs="Arial"/>
                <w:szCs w:val="20"/>
                <w:lang w:eastAsia="zh-CN"/>
              </w:rPr>
              <w:t>Aufstellung von Hypothesen zum Textinhalt</w:t>
            </w:r>
          </w:p>
          <w:p w:rsidR="00922FD5" w:rsidRDefault="00DB1392">
            <w:pPr>
              <w:numPr>
                <w:ilvl w:val="0"/>
                <w:numId w:val="17"/>
              </w:numPr>
              <w:spacing w:before="60" w:after="160" w:line="240" w:lineRule="auto"/>
            </w:pPr>
            <w:r>
              <w:rPr>
                <w:rFonts w:eastAsia="Times New Roman" w:cs="Arial"/>
                <w:szCs w:val="20"/>
                <w:lang w:eastAsia="zh-CN"/>
              </w:rPr>
              <w:t>Angabe der Thematik eines unbekannten Textes</w:t>
            </w:r>
          </w:p>
          <w:p w:rsidR="00922FD5" w:rsidRDefault="00DB1392">
            <w:pPr>
              <w:pStyle w:val="Listenabsatz"/>
              <w:numPr>
                <w:ilvl w:val="0"/>
                <w:numId w:val="17"/>
              </w:numPr>
              <w:spacing w:after="0" w:line="240" w:lineRule="auto"/>
            </w:pPr>
            <w:r>
              <w:rPr>
                <w:rFonts w:eastAsia="Times New Roman" w:cs="Arial"/>
                <w:szCs w:val="20"/>
                <w:lang w:eastAsia="zh-CN"/>
              </w:rPr>
              <w:t>Gliederung eines Textes aufgrund von Kohärenzmerkmalen</w:t>
            </w:r>
          </w:p>
          <w:p w:rsidR="00922FD5" w:rsidRDefault="00DB1392">
            <w:pPr>
              <w:numPr>
                <w:ilvl w:val="0"/>
                <w:numId w:val="17"/>
              </w:numPr>
              <w:spacing w:after="0" w:line="240" w:lineRule="auto"/>
            </w:pPr>
            <w:r>
              <w:rPr>
                <w:rFonts w:eastAsia="Times New Roman" w:cs="Arial"/>
                <w:szCs w:val="20"/>
                <w:lang w:eastAsia="zh-CN"/>
              </w:rPr>
              <w:t>Bild-Text-Erschließung</w:t>
            </w:r>
          </w:p>
          <w:p w:rsidR="00922FD5" w:rsidRDefault="00DB1392">
            <w:pPr>
              <w:numPr>
                <w:ilvl w:val="0"/>
                <w:numId w:val="17"/>
              </w:numPr>
              <w:spacing w:after="0" w:line="240" w:lineRule="auto"/>
            </w:pPr>
            <w:r>
              <w:rPr>
                <w:rFonts w:eastAsia="Times New Roman" w:cs="Arial"/>
                <w:szCs w:val="20"/>
                <w:lang w:eastAsia="zh-CN"/>
              </w:rPr>
              <w:t>Beantwortung von Leitfragen zu Inhalt und Struktur eines Textes mithilfe lateinischer Textbelege</w:t>
            </w:r>
          </w:p>
          <w:p w:rsidR="00922FD5" w:rsidRDefault="00983732">
            <w:pPr>
              <w:numPr>
                <w:ilvl w:val="0"/>
                <w:numId w:val="17"/>
              </w:numPr>
              <w:spacing w:after="0" w:line="240" w:lineRule="auto"/>
            </w:pPr>
            <w:r>
              <w:rPr>
                <w:rFonts w:eastAsia="Times New Roman" w:cs="Arial"/>
                <w:szCs w:val="20"/>
                <w:lang w:eastAsia="zh-CN"/>
              </w:rPr>
              <w:t>k</w:t>
            </w:r>
            <w:r w:rsidR="00DB1392">
              <w:rPr>
                <w:rFonts w:eastAsia="Times New Roman" w:cs="Arial"/>
                <w:szCs w:val="20"/>
                <w:lang w:eastAsia="zh-CN"/>
              </w:rPr>
              <w:t>riteriengeleitetes Hörverstehen eines Textes mit Textbelegen</w:t>
            </w:r>
          </w:p>
          <w:p w:rsidR="00922FD5" w:rsidRDefault="00DB1392">
            <w:pPr>
              <w:numPr>
                <w:ilvl w:val="0"/>
                <w:numId w:val="17"/>
              </w:numPr>
              <w:spacing w:after="0" w:line="240" w:lineRule="auto"/>
              <w:jc w:val="left"/>
            </w:pPr>
            <w:r>
              <w:rPr>
                <w:rFonts w:eastAsia="Times New Roman" w:cs="Arial"/>
                <w:szCs w:val="20"/>
                <w:lang w:eastAsia="zh-CN"/>
              </w:rPr>
              <w:t>Präsentation der Erschließungsergebnisse in Form einer Paraphrase oder kreativen Visualisierung des Textinhaltes (mit lateinischen Textbelegen)</w:t>
            </w:r>
          </w:p>
          <w:p w:rsidR="00922FD5" w:rsidRDefault="00922FD5">
            <w:pPr>
              <w:pStyle w:val="Listenabsatz"/>
              <w:spacing w:after="0" w:line="240" w:lineRule="auto"/>
              <w:ind w:left="360"/>
            </w:pPr>
          </w:p>
        </w:tc>
      </w:tr>
      <w:tr w:rsidR="00922FD5">
        <w:tc>
          <w:tcPr>
            <w:tcW w:w="3000" w:type="dxa"/>
            <w:shd w:val="clear" w:color="auto" w:fill="auto"/>
          </w:tcPr>
          <w:p w:rsidR="00922FD5" w:rsidRDefault="00DB1392">
            <w:pPr>
              <w:spacing w:after="0" w:line="240" w:lineRule="auto"/>
              <w:jc w:val="left"/>
            </w:pPr>
            <w:r>
              <w:t>Übersetzung eines lateinischen Textes</w:t>
            </w:r>
          </w:p>
        </w:tc>
        <w:tc>
          <w:tcPr>
            <w:tcW w:w="6188" w:type="dxa"/>
            <w:shd w:val="clear" w:color="auto" w:fill="auto"/>
          </w:tcPr>
          <w:p w:rsidR="00922FD5" w:rsidRDefault="00DB1392">
            <w:pPr>
              <w:pStyle w:val="Listenabsatz"/>
              <w:numPr>
                <w:ilvl w:val="0"/>
                <w:numId w:val="16"/>
              </w:numPr>
              <w:spacing w:after="0" w:line="240" w:lineRule="auto"/>
            </w:pPr>
            <w:r>
              <w:t>Anfertigung einer sinn- und strukturgerechten Arbeitsübersetzung eines Textes oder Textabschnitts</w:t>
            </w:r>
          </w:p>
          <w:p w:rsidR="00922FD5" w:rsidRDefault="00DB1392">
            <w:pPr>
              <w:pStyle w:val="Listenabsatz"/>
              <w:numPr>
                <w:ilvl w:val="0"/>
                <w:numId w:val="16"/>
              </w:numPr>
              <w:spacing w:after="0" w:line="240" w:lineRule="auto"/>
            </w:pPr>
            <w:r>
              <w:t xml:space="preserve">Erstellung einer zielsprachengerechten Übersetzung </w:t>
            </w:r>
          </w:p>
          <w:p w:rsidR="00922FD5" w:rsidRDefault="00DB1392">
            <w:pPr>
              <w:pStyle w:val="Listenabsatz"/>
              <w:numPr>
                <w:ilvl w:val="0"/>
                <w:numId w:val="16"/>
              </w:numPr>
              <w:spacing w:after="0" w:line="240" w:lineRule="auto"/>
            </w:pPr>
            <w:r>
              <w:t>Entwicklung einer wirkungsgerechten Übersetzung</w:t>
            </w:r>
          </w:p>
        </w:tc>
      </w:tr>
      <w:tr w:rsidR="00922FD5">
        <w:tc>
          <w:tcPr>
            <w:tcW w:w="3000" w:type="dxa"/>
            <w:shd w:val="clear" w:color="auto" w:fill="auto"/>
          </w:tcPr>
          <w:p w:rsidR="00922FD5" w:rsidRDefault="00DB1392">
            <w:pPr>
              <w:spacing w:after="0" w:line="240" w:lineRule="auto"/>
              <w:jc w:val="left"/>
            </w:pPr>
            <w:r>
              <w:t xml:space="preserve">Textimmanente Interpretation </w:t>
            </w:r>
          </w:p>
        </w:tc>
        <w:tc>
          <w:tcPr>
            <w:tcW w:w="6188" w:type="dxa"/>
            <w:shd w:val="clear" w:color="auto" w:fill="auto"/>
          </w:tcPr>
          <w:p w:rsidR="00922FD5" w:rsidRDefault="00DB1392">
            <w:pPr>
              <w:pStyle w:val="Listenabsatz"/>
              <w:numPr>
                <w:ilvl w:val="0"/>
                <w:numId w:val="15"/>
              </w:numPr>
              <w:spacing w:after="0" w:line="240" w:lineRule="auto"/>
            </w:pPr>
            <w:r>
              <w:t xml:space="preserve">Analyse von Sach- und Wortfeldern und Deutung im Hinblick auf die Textaussage  </w:t>
            </w:r>
          </w:p>
          <w:p w:rsidR="00922FD5" w:rsidRDefault="00DB1392">
            <w:pPr>
              <w:pStyle w:val="Listenabsatz"/>
              <w:numPr>
                <w:ilvl w:val="0"/>
                <w:numId w:val="14"/>
              </w:numPr>
              <w:spacing w:after="0" w:line="240" w:lineRule="auto"/>
            </w:pPr>
            <w:r>
              <w:t>Gliederung des Textes mit Angabe von Textsignalen</w:t>
            </w:r>
          </w:p>
          <w:p w:rsidR="00922FD5" w:rsidRDefault="00DB1392">
            <w:pPr>
              <w:pStyle w:val="Listenabsatz"/>
              <w:numPr>
                <w:ilvl w:val="0"/>
                <w:numId w:val="14"/>
              </w:numPr>
              <w:spacing w:after="0" w:line="240" w:lineRule="auto"/>
            </w:pPr>
            <w:r>
              <w:t>Begründete Darlegung des Gedanken- und Argumentationsgangs</w:t>
            </w:r>
          </w:p>
          <w:p w:rsidR="00922FD5" w:rsidRDefault="00DB1392">
            <w:pPr>
              <w:pStyle w:val="Listenabsatz"/>
              <w:numPr>
                <w:ilvl w:val="0"/>
                <w:numId w:val="14"/>
              </w:numPr>
              <w:spacing w:after="0" w:line="240" w:lineRule="auto"/>
            </w:pPr>
            <w:r>
              <w:t xml:space="preserve">Erstellung eines Tempus- oder Modusreliefs, Analyse der Diathese und Deutung im Hinblick auf den Textinhalt </w:t>
            </w:r>
          </w:p>
          <w:p w:rsidR="00922FD5" w:rsidRDefault="00DB1392">
            <w:pPr>
              <w:pStyle w:val="Listenabsatz"/>
              <w:numPr>
                <w:ilvl w:val="0"/>
                <w:numId w:val="14"/>
              </w:numPr>
              <w:spacing w:after="0" w:line="240" w:lineRule="auto"/>
            </w:pPr>
            <w:r>
              <w:t xml:space="preserve">Analyse von Personenkonstellationen, Charakterisierungen </w:t>
            </w:r>
          </w:p>
          <w:p w:rsidR="00922FD5" w:rsidRDefault="00DB1392">
            <w:pPr>
              <w:pStyle w:val="Listenabsatz"/>
              <w:numPr>
                <w:ilvl w:val="0"/>
                <w:numId w:val="14"/>
              </w:numPr>
              <w:spacing w:after="0" w:line="240" w:lineRule="auto"/>
            </w:pPr>
            <w:r>
              <w:t>Analyse des Verhaltens, der Gefühle, der Beweggründe/Motive von Personen des Textes</w:t>
            </w:r>
          </w:p>
          <w:p w:rsidR="00922FD5" w:rsidRDefault="00DB1392">
            <w:pPr>
              <w:pStyle w:val="Listenabsatz"/>
              <w:numPr>
                <w:ilvl w:val="0"/>
                <w:numId w:val="14"/>
              </w:numPr>
              <w:spacing w:after="0" w:line="240" w:lineRule="auto"/>
            </w:pPr>
            <w:r>
              <w:t>Formulierung einer Überschrift/von Überschriften</w:t>
            </w:r>
          </w:p>
          <w:p w:rsidR="00922FD5" w:rsidRDefault="00DB1392">
            <w:pPr>
              <w:pStyle w:val="Listenabsatz"/>
              <w:numPr>
                <w:ilvl w:val="0"/>
                <w:numId w:val="14"/>
              </w:numPr>
              <w:spacing w:after="0" w:line="240" w:lineRule="auto"/>
            </w:pPr>
            <w:r>
              <w:t>Herausarbeiten der zentralen Textaussage</w:t>
            </w:r>
          </w:p>
          <w:p w:rsidR="00922FD5" w:rsidRDefault="00DB1392">
            <w:pPr>
              <w:pStyle w:val="Listenabsatz"/>
              <w:numPr>
                <w:ilvl w:val="0"/>
                <w:numId w:val="14"/>
              </w:numPr>
              <w:spacing w:after="0" w:line="240" w:lineRule="auto"/>
            </w:pPr>
            <w:r>
              <w:t xml:space="preserve">Ermittlung der möglichen Autorenintention auf Basis des Textes </w:t>
            </w:r>
          </w:p>
          <w:p w:rsidR="00922FD5" w:rsidRDefault="00DB1392">
            <w:pPr>
              <w:pStyle w:val="Listenabsatz"/>
              <w:numPr>
                <w:ilvl w:val="0"/>
                <w:numId w:val="14"/>
              </w:numPr>
              <w:spacing w:after="0" w:line="240" w:lineRule="auto"/>
            </w:pPr>
            <w:r>
              <w:t>Begründete Stellungnahme zur Textaussage, zur Struktur</w:t>
            </w:r>
          </w:p>
          <w:p w:rsidR="00922FD5" w:rsidRDefault="00DB1392">
            <w:pPr>
              <w:pStyle w:val="Listenabsatz"/>
              <w:numPr>
                <w:ilvl w:val="0"/>
                <w:numId w:val="14"/>
              </w:numPr>
              <w:spacing w:after="0" w:line="240" w:lineRule="auto"/>
            </w:pPr>
            <w:r>
              <w:t>Analyse von sprachlich-stilistischen Merkmalen und Erläuterung ihrer Funktion im Hinblick auf den Textinhalt</w:t>
            </w:r>
          </w:p>
          <w:p w:rsidR="00922FD5" w:rsidRDefault="00DB1392">
            <w:pPr>
              <w:pStyle w:val="Listenabsatz"/>
              <w:numPr>
                <w:ilvl w:val="0"/>
                <w:numId w:val="14"/>
              </w:numPr>
              <w:spacing w:after="0" w:line="240" w:lineRule="auto"/>
            </w:pPr>
            <w:r>
              <w:t>Metrische Analyse und Erläuterung des Zusammenwirkens von Form und Inhalt</w:t>
            </w:r>
          </w:p>
        </w:tc>
      </w:tr>
      <w:tr w:rsidR="00922FD5">
        <w:tc>
          <w:tcPr>
            <w:tcW w:w="3000" w:type="dxa"/>
            <w:shd w:val="clear" w:color="auto" w:fill="auto"/>
          </w:tcPr>
          <w:p w:rsidR="00922FD5" w:rsidRDefault="00DB1392">
            <w:pPr>
              <w:spacing w:after="0" w:line="240" w:lineRule="auto"/>
              <w:jc w:val="left"/>
            </w:pPr>
            <w:r>
              <w:t>textüberschreitende Interpretation eines Textes</w:t>
            </w:r>
          </w:p>
        </w:tc>
        <w:tc>
          <w:tcPr>
            <w:tcW w:w="6188" w:type="dxa"/>
            <w:shd w:val="clear" w:color="auto" w:fill="auto"/>
          </w:tcPr>
          <w:p w:rsidR="00922FD5" w:rsidRDefault="00DB1392">
            <w:pPr>
              <w:pStyle w:val="Listenabsatz"/>
              <w:numPr>
                <w:ilvl w:val="0"/>
                <w:numId w:val="11"/>
              </w:numPr>
              <w:spacing w:after="0" w:line="240" w:lineRule="auto"/>
            </w:pPr>
            <w:r>
              <w:t>Begründete Füllung von Leerstellen des lateinischen Textes</w:t>
            </w:r>
          </w:p>
          <w:p w:rsidR="00922FD5" w:rsidRDefault="00DB1392">
            <w:pPr>
              <w:pStyle w:val="Listenabsatz"/>
              <w:numPr>
                <w:ilvl w:val="0"/>
                <w:numId w:val="11"/>
              </w:numPr>
              <w:spacing w:after="0" w:line="240" w:lineRule="auto"/>
            </w:pPr>
            <w:r>
              <w:lastRenderedPageBreak/>
              <w:t>Existentieller Transfer der Textaussage (Quid ad nos?)</w:t>
            </w:r>
          </w:p>
          <w:p w:rsidR="00922FD5" w:rsidRDefault="00DB1392">
            <w:pPr>
              <w:pStyle w:val="Listenabsatz"/>
              <w:numPr>
                <w:ilvl w:val="0"/>
                <w:numId w:val="11"/>
              </w:numPr>
              <w:spacing w:after="0" w:line="240" w:lineRule="auto"/>
            </w:pPr>
            <w:r>
              <w:t xml:space="preserve">Vergleich zweier Übersetzungen desselben Textes </w:t>
            </w:r>
          </w:p>
          <w:p w:rsidR="00922FD5" w:rsidRDefault="00DB1392">
            <w:pPr>
              <w:pStyle w:val="Listenabsatz"/>
              <w:numPr>
                <w:ilvl w:val="0"/>
                <w:numId w:val="11"/>
              </w:numPr>
              <w:spacing w:after="0" w:line="240" w:lineRule="auto"/>
            </w:pPr>
            <w:r>
              <w:t xml:space="preserve">Ermittlung der möglichen Autorenintention mithilfe der Kenntnisse über den Autor </w:t>
            </w:r>
          </w:p>
          <w:p w:rsidR="00922FD5" w:rsidRDefault="00DB1392">
            <w:pPr>
              <w:pStyle w:val="Listenabsatz"/>
              <w:numPr>
                <w:ilvl w:val="0"/>
                <w:numId w:val="11"/>
              </w:numPr>
              <w:spacing w:after="0" w:line="240" w:lineRule="auto"/>
            </w:pPr>
            <w:r>
              <w:t>Vergleich mit einem bekannten oder unbekannten Text desselben Autors, eines anderen Autors oder mit einem Sachtext</w:t>
            </w:r>
          </w:p>
          <w:p w:rsidR="00922FD5" w:rsidRDefault="00DB1392">
            <w:pPr>
              <w:pStyle w:val="Listenabsatz"/>
              <w:numPr>
                <w:ilvl w:val="0"/>
                <w:numId w:val="11"/>
              </w:numPr>
              <w:spacing w:after="0" w:line="240" w:lineRule="auto"/>
            </w:pPr>
            <w:r>
              <w:t xml:space="preserve">Vergleich eines Rezeptionsdokuments mit dem lateinischen Text </w:t>
            </w:r>
          </w:p>
          <w:p w:rsidR="00922FD5" w:rsidRDefault="00DB1392">
            <w:pPr>
              <w:pStyle w:val="Listenabsatz"/>
              <w:numPr>
                <w:ilvl w:val="0"/>
                <w:numId w:val="11"/>
              </w:numPr>
              <w:spacing w:after="0" w:line="240" w:lineRule="auto"/>
            </w:pPr>
            <w:r>
              <w:t>Einordnung eines lateinischen Textes in den historischen, politischen und kulturellen Zusammenhang</w:t>
            </w:r>
          </w:p>
          <w:p w:rsidR="00922FD5" w:rsidRDefault="00DB1392">
            <w:pPr>
              <w:pStyle w:val="Listenabsatz"/>
              <w:numPr>
                <w:ilvl w:val="0"/>
                <w:numId w:val="11"/>
              </w:numPr>
              <w:spacing w:after="0" w:line="240" w:lineRule="auto"/>
            </w:pPr>
            <w:r>
              <w:t>Erläuterung von text- und autorenspezifischen Begriffen oder Intentionen</w:t>
            </w:r>
          </w:p>
          <w:p w:rsidR="00922FD5" w:rsidRDefault="00DB1392">
            <w:pPr>
              <w:pStyle w:val="Listenabsatz"/>
              <w:numPr>
                <w:ilvl w:val="0"/>
                <w:numId w:val="11"/>
              </w:numPr>
              <w:spacing w:after="0" w:line="240" w:lineRule="auto"/>
            </w:pPr>
            <w:r>
              <w:t>Produktionsorientierte Aufgaben: Verfassen einer Überschrift, Verfassen einer Antwort auf die Textaussage, begründete Umformung in eine andere Textgattung, Erstellen eines Storyboards mit lateinischen Textbelegen</w:t>
            </w:r>
          </w:p>
        </w:tc>
      </w:tr>
      <w:tr w:rsidR="00922FD5">
        <w:tc>
          <w:tcPr>
            <w:tcW w:w="3000" w:type="dxa"/>
            <w:shd w:val="clear" w:color="auto" w:fill="auto"/>
          </w:tcPr>
          <w:p w:rsidR="00922FD5" w:rsidRDefault="00DB1392">
            <w:pPr>
              <w:spacing w:before="60" w:after="0" w:line="240" w:lineRule="auto"/>
              <w:jc w:val="left"/>
            </w:pPr>
            <w:r>
              <w:rPr>
                <w:rFonts w:eastAsia="Times New Roman" w:cs="Arial"/>
                <w:szCs w:val="20"/>
                <w:lang w:eastAsia="zh-CN"/>
              </w:rPr>
              <w:lastRenderedPageBreak/>
              <w:t>Sprachkompetenzbezogen</w:t>
            </w:r>
          </w:p>
        </w:tc>
        <w:tc>
          <w:tcPr>
            <w:tcW w:w="6188" w:type="dxa"/>
            <w:shd w:val="clear" w:color="auto" w:fill="auto"/>
          </w:tcPr>
          <w:p w:rsidR="00922FD5" w:rsidRDefault="00DB1392">
            <w:pPr>
              <w:numPr>
                <w:ilvl w:val="0"/>
                <w:numId w:val="12"/>
              </w:numPr>
              <w:tabs>
                <w:tab w:val="left" w:pos="0"/>
              </w:tabs>
              <w:spacing w:before="60" w:after="160" w:line="240" w:lineRule="auto"/>
            </w:pPr>
            <w:r>
              <w:rPr>
                <w:rFonts w:eastAsia="Times New Roman" w:cs="Arial"/>
                <w:szCs w:val="20"/>
                <w:lang w:eastAsia="zh-CN"/>
              </w:rPr>
              <w:t xml:space="preserve">Wortschatzübungen </w:t>
            </w:r>
          </w:p>
          <w:p w:rsidR="00922FD5" w:rsidRDefault="00DB1392">
            <w:pPr>
              <w:numPr>
                <w:ilvl w:val="0"/>
                <w:numId w:val="12"/>
              </w:numPr>
              <w:tabs>
                <w:tab w:val="left" w:pos="0"/>
              </w:tabs>
              <w:spacing w:after="0" w:line="240" w:lineRule="auto"/>
            </w:pPr>
            <w:r>
              <w:rPr>
                <w:rFonts w:eastAsia="Times New Roman" w:cs="Arial"/>
                <w:szCs w:val="20"/>
                <w:lang w:eastAsia="zh-CN"/>
              </w:rPr>
              <w:t>Erschließung von Lehnwörtern, Fremdwörtern und fremdsprachlichen Wörtern aus lateinischen Ursprüngen</w:t>
            </w:r>
          </w:p>
          <w:p w:rsidR="00922FD5" w:rsidRDefault="00DB1392">
            <w:pPr>
              <w:numPr>
                <w:ilvl w:val="0"/>
                <w:numId w:val="12"/>
              </w:numPr>
              <w:tabs>
                <w:tab w:val="left" w:pos="0"/>
              </w:tabs>
              <w:spacing w:after="0" w:line="240" w:lineRule="auto"/>
            </w:pPr>
            <w:r>
              <w:rPr>
                <w:rFonts w:eastAsia="Times New Roman" w:cs="Arial"/>
                <w:szCs w:val="20"/>
                <w:lang w:eastAsia="zh-CN"/>
              </w:rPr>
              <w:t>Segmentierung und Bestimmung von Formen</w:t>
            </w:r>
          </w:p>
          <w:p w:rsidR="00922FD5" w:rsidRDefault="00DB1392">
            <w:pPr>
              <w:numPr>
                <w:ilvl w:val="0"/>
                <w:numId w:val="12"/>
              </w:numPr>
              <w:tabs>
                <w:tab w:val="left" w:pos="0"/>
              </w:tabs>
              <w:spacing w:after="60" w:line="240" w:lineRule="auto"/>
            </w:pPr>
            <w:r>
              <w:rPr>
                <w:rFonts w:eastAsia="Times New Roman" w:cs="Arial"/>
                <w:szCs w:val="20"/>
                <w:lang w:eastAsia="zh-CN"/>
              </w:rPr>
              <w:t>Textbezogene Erklärung der Verwendung von Formen</w:t>
            </w:r>
          </w:p>
          <w:p w:rsidR="00922FD5" w:rsidRDefault="00DB1392">
            <w:pPr>
              <w:numPr>
                <w:ilvl w:val="0"/>
                <w:numId w:val="12"/>
              </w:numPr>
              <w:tabs>
                <w:tab w:val="left" w:pos="0"/>
              </w:tabs>
              <w:spacing w:after="60" w:line="240" w:lineRule="auto"/>
            </w:pPr>
            <w:r>
              <w:rPr>
                <w:rFonts w:eastAsia="Times New Roman" w:cs="Arial"/>
                <w:szCs w:val="20"/>
                <w:lang w:eastAsia="zh-CN"/>
              </w:rPr>
              <w:t>Textbezogene Reflexion zur Übersetzung von Wendungen eines Textes (Monosemierung)</w:t>
            </w:r>
          </w:p>
        </w:tc>
      </w:tr>
      <w:tr w:rsidR="00922FD5">
        <w:tc>
          <w:tcPr>
            <w:tcW w:w="3000" w:type="dxa"/>
            <w:shd w:val="clear" w:color="auto" w:fill="auto"/>
          </w:tcPr>
          <w:p w:rsidR="00922FD5" w:rsidRDefault="00DB1392">
            <w:pPr>
              <w:spacing w:before="60" w:after="0" w:line="240" w:lineRule="auto"/>
              <w:jc w:val="left"/>
            </w:pPr>
            <w:r>
              <w:rPr>
                <w:rFonts w:eastAsia="Times New Roman" w:cs="Arial"/>
                <w:szCs w:val="20"/>
                <w:lang w:eastAsia="zh-CN"/>
              </w:rPr>
              <w:t>Kulturkompetenzbezogen</w:t>
            </w:r>
          </w:p>
        </w:tc>
        <w:tc>
          <w:tcPr>
            <w:tcW w:w="6188" w:type="dxa"/>
            <w:shd w:val="clear" w:color="auto" w:fill="auto"/>
          </w:tcPr>
          <w:p w:rsidR="00922FD5" w:rsidRDefault="00DB1392">
            <w:pPr>
              <w:numPr>
                <w:ilvl w:val="0"/>
                <w:numId w:val="13"/>
              </w:numPr>
              <w:tabs>
                <w:tab w:val="left" w:pos="0"/>
              </w:tabs>
              <w:spacing w:before="60" w:after="160" w:line="240" w:lineRule="auto"/>
            </w:pPr>
            <w:r>
              <w:rPr>
                <w:rFonts w:eastAsia="Times New Roman" w:cs="Arial"/>
                <w:szCs w:val="20"/>
                <w:lang w:eastAsia="zh-CN"/>
              </w:rPr>
              <w:t>Beschriftung eines Bildes</w:t>
            </w:r>
          </w:p>
          <w:p w:rsidR="00922FD5" w:rsidRDefault="00DB1392">
            <w:pPr>
              <w:numPr>
                <w:ilvl w:val="0"/>
                <w:numId w:val="13"/>
              </w:numPr>
              <w:tabs>
                <w:tab w:val="left" w:pos="0"/>
              </w:tabs>
              <w:spacing w:before="60" w:after="160" w:line="240" w:lineRule="auto"/>
            </w:pPr>
            <w:r>
              <w:rPr>
                <w:rFonts w:eastAsia="Times New Roman" w:cs="Arial"/>
                <w:szCs w:val="20"/>
                <w:lang w:eastAsia="zh-CN"/>
              </w:rPr>
              <w:t xml:space="preserve">Erläuterung der Textpragmatik des lateinischen Textes </w:t>
            </w:r>
          </w:p>
          <w:p w:rsidR="00922FD5" w:rsidRDefault="00DB1392">
            <w:pPr>
              <w:numPr>
                <w:ilvl w:val="0"/>
                <w:numId w:val="13"/>
              </w:numPr>
              <w:tabs>
                <w:tab w:val="left" w:pos="0"/>
              </w:tabs>
              <w:spacing w:before="60" w:after="160" w:line="240" w:lineRule="auto"/>
            </w:pPr>
            <w:r>
              <w:rPr>
                <w:rFonts w:eastAsia="Times New Roman" w:cs="Arial"/>
                <w:szCs w:val="20"/>
                <w:lang w:eastAsia="zh-CN"/>
              </w:rPr>
              <w:t>Erläuterung des historischen Hintergrunds des lateinischen Textes</w:t>
            </w:r>
          </w:p>
          <w:p w:rsidR="00922FD5" w:rsidRDefault="00DB1392">
            <w:pPr>
              <w:numPr>
                <w:ilvl w:val="0"/>
                <w:numId w:val="13"/>
              </w:numPr>
              <w:tabs>
                <w:tab w:val="left" w:pos="0"/>
              </w:tabs>
              <w:spacing w:after="60" w:line="240" w:lineRule="auto"/>
            </w:pPr>
            <w:r>
              <w:rPr>
                <w:rFonts w:eastAsia="Times New Roman" w:cs="Arial"/>
                <w:szCs w:val="20"/>
                <w:lang w:eastAsia="zh-CN"/>
              </w:rPr>
              <w:t>Vergleich von Antike und Gegenwart</w:t>
            </w:r>
          </w:p>
        </w:tc>
      </w:tr>
    </w:tbl>
    <w:p w:rsidR="00922FD5" w:rsidRDefault="00922FD5"/>
    <w:p w:rsidR="00922FD5" w:rsidRDefault="00DB1392">
      <w:pPr>
        <w:pStyle w:val="berschrift4"/>
      </w:pPr>
      <w:r>
        <w:t>III. Bewertungskriterien</w:t>
      </w:r>
    </w:p>
    <w:p w:rsidR="00922FD5" w:rsidRDefault="00DB1392">
      <w:pPr>
        <w:pStyle w:val="StandardII"/>
      </w:pPr>
      <w:r>
        <w:t xml:space="preserve">Die Bewertungskriterien für eine Leistung müssen auch für Schülerinnen und Schüler </w:t>
      </w:r>
      <w:r>
        <w:rPr>
          <w:b/>
        </w:rPr>
        <w:t>transparent, klar</w:t>
      </w:r>
      <w:r>
        <w:t xml:space="preserve"> und </w:t>
      </w:r>
      <w:r>
        <w:rPr>
          <w:b/>
        </w:rPr>
        <w:t>nachvollziehbar</w:t>
      </w:r>
      <w:r>
        <w:t xml:space="preserve"> sein. Die folgenden allgemeinen Kriterien gelten sowohl für die schriftlichen als auch für die sonstigen Formen der Leistungsüberprüfung:</w:t>
      </w:r>
    </w:p>
    <w:p w:rsidR="00922FD5" w:rsidRDefault="00DB1392">
      <w:pPr>
        <w:numPr>
          <w:ilvl w:val="0"/>
          <w:numId w:val="1"/>
        </w:numPr>
        <w:spacing w:before="200" w:after="0" w:line="240" w:lineRule="auto"/>
        <w:ind w:left="357" w:hanging="357"/>
        <w:rPr>
          <w:rFonts w:cs="Arial"/>
        </w:rPr>
      </w:pPr>
      <w:r>
        <w:rPr>
          <w:rFonts w:cs="Arial"/>
        </w:rPr>
        <w:t>Qualität der Beiträge</w:t>
      </w:r>
    </w:p>
    <w:p w:rsidR="00922FD5" w:rsidRDefault="00DB1392">
      <w:pPr>
        <w:numPr>
          <w:ilvl w:val="0"/>
          <w:numId w:val="1"/>
        </w:numPr>
        <w:spacing w:before="200" w:after="0" w:line="240" w:lineRule="auto"/>
        <w:ind w:left="357" w:hanging="357"/>
        <w:rPr>
          <w:rFonts w:cs="Arial"/>
        </w:rPr>
      </w:pPr>
      <w:r>
        <w:rPr>
          <w:rFonts w:cs="Arial"/>
        </w:rPr>
        <w:t>Kontinuität der Beiträge</w:t>
      </w:r>
    </w:p>
    <w:p w:rsidR="00922FD5" w:rsidRDefault="00DB1392">
      <w:pPr>
        <w:numPr>
          <w:ilvl w:val="0"/>
          <w:numId w:val="1"/>
        </w:numPr>
        <w:spacing w:before="200" w:after="0" w:line="240" w:lineRule="auto"/>
        <w:rPr>
          <w:rFonts w:cs="Arial"/>
        </w:rPr>
      </w:pPr>
      <w:r>
        <w:rPr>
          <w:rFonts w:cs="Arial"/>
        </w:rPr>
        <w:t>Sachliche Richtigkeit</w:t>
      </w:r>
    </w:p>
    <w:p w:rsidR="00922FD5" w:rsidRDefault="00DB1392">
      <w:pPr>
        <w:numPr>
          <w:ilvl w:val="0"/>
          <w:numId w:val="1"/>
        </w:numPr>
        <w:spacing w:before="200" w:after="0" w:line="240" w:lineRule="auto"/>
        <w:rPr>
          <w:rFonts w:cs="Arial"/>
        </w:rPr>
      </w:pPr>
      <w:r>
        <w:rPr>
          <w:rFonts w:cs="Arial"/>
        </w:rPr>
        <w:t>Angemessene Verwendung der Fachsprache</w:t>
      </w:r>
    </w:p>
    <w:p w:rsidR="00922FD5" w:rsidRDefault="00DB1392">
      <w:pPr>
        <w:numPr>
          <w:ilvl w:val="0"/>
          <w:numId w:val="1"/>
        </w:numPr>
        <w:spacing w:before="200" w:after="0" w:line="240" w:lineRule="auto"/>
        <w:rPr>
          <w:rFonts w:cs="Arial"/>
        </w:rPr>
      </w:pPr>
      <w:r>
        <w:rPr>
          <w:rFonts w:cs="Arial"/>
        </w:rPr>
        <w:t>Darstellungskompetenz</w:t>
      </w:r>
    </w:p>
    <w:p w:rsidR="00922FD5" w:rsidRDefault="00DB1392">
      <w:pPr>
        <w:numPr>
          <w:ilvl w:val="0"/>
          <w:numId w:val="1"/>
        </w:numPr>
        <w:spacing w:before="200" w:after="0" w:line="240" w:lineRule="auto"/>
        <w:rPr>
          <w:rFonts w:cs="Arial"/>
        </w:rPr>
      </w:pPr>
      <w:r>
        <w:rPr>
          <w:rFonts w:cs="Arial"/>
        </w:rPr>
        <w:t>Komplexität/Grad der Abstraktion</w:t>
      </w:r>
    </w:p>
    <w:p w:rsidR="00922FD5" w:rsidRDefault="00DB1392">
      <w:pPr>
        <w:numPr>
          <w:ilvl w:val="0"/>
          <w:numId w:val="1"/>
        </w:numPr>
        <w:spacing w:before="200" w:after="0" w:line="240" w:lineRule="auto"/>
      </w:pPr>
      <w:r>
        <w:rPr>
          <w:rFonts w:cs="Arial"/>
        </w:rPr>
        <w:lastRenderedPageBreak/>
        <w:t>Selbstständigkeit im Arbeitsprozess</w:t>
      </w:r>
    </w:p>
    <w:p w:rsidR="00922FD5" w:rsidRDefault="00DB1392">
      <w:pPr>
        <w:numPr>
          <w:ilvl w:val="0"/>
          <w:numId w:val="3"/>
        </w:numPr>
        <w:spacing w:before="200" w:after="0" w:line="240" w:lineRule="auto"/>
        <w:rPr>
          <w:rFonts w:cs="Arial"/>
        </w:rPr>
      </w:pPr>
      <w:r>
        <w:rPr>
          <w:rFonts w:cs="Arial"/>
        </w:rPr>
        <w:t>Präzision</w:t>
      </w:r>
    </w:p>
    <w:p w:rsidR="00922FD5" w:rsidRDefault="00DB1392">
      <w:pPr>
        <w:numPr>
          <w:ilvl w:val="0"/>
          <w:numId w:val="3"/>
        </w:numPr>
        <w:spacing w:before="200" w:after="0" w:line="240" w:lineRule="auto"/>
        <w:rPr>
          <w:rFonts w:cs="Arial"/>
        </w:rPr>
      </w:pPr>
      <w:r>
        <w:rPr>
          <w:rFonts w:cs="Arial"/>
        </w:rPr>
        <w:t>Differenziertheit der Reflexion</w:t>
      </w:r>
    </w:p>
    <w:p w:rsidR="00922FD5" w:rsidRDefault="00DB1392">
      <w:pPr>
        <w:numPr>
          <w:ilvl w:val="0"/>
          <w:numId w:val="3"/>
        </w:numPr>
        <w:spacing w:before="200" w:after="0" w:line="240" w:lineRule="auto"/>
        <w:jc w:val="left"/>
        <w:rPr>
          <w:rFonts w:cs="Arial"/>
        </w:rPr>
      </w:pPr>
      <w:r>
        <w:rPr>
          <w:rFonts w:cs="Arial"/>
        </w:rPr>
        <w:t>bei Gruppenarbeiten</w:t>
      </w:r>
    </w:p>
    <w:p w:rsidR="00922FD5" w:rsidRDefault="00DB1392">
      <w:pPr>
        <w:numPr>
          <w:ilvl w:val="0"/>
          <w:numId w:val="4"/>
        </w:numPr>
        <w:spacing w:before="200" w:after="0" w:line="240" w:lineRule="auto"/>
        <w:jc w:val="left"/>
        <w:rPr>
          <w:rFonts w:cs="Arial"/>
        </w:rPr>
      </w:pPr>
      <w:r>
        <w:rPr>
          <w:rFonts w:cs="Arial"/>
        </w:rPr>
        <w:t>Einbringen in die Arbeit der Gruppe</w:t>
      </w:r>
    </w:p>
    <w:p w:rsidR="00922FD5" w:rsidRDefault="00DB1392">
      <w:pPr>
        <w:numPr>
          <w:ilvl w:val="0"/>
          <w:numId w:val="4"/>
        </w:numPr>
        <w:spacing w:before="200" w:after="0" w:line="240" w:lineRule="auto"/>
        <w:jc w:val="left"/>
        <w:rPr>
          <w:rFonts w:cs="Arial"/>
        </w:rPr>
      </w:pPr>
      <w:r>
        <w:rPr>
          <w:rFonts w:cs="Arial"/>
        </w:rPr>
        <w:t>Durchführung fachlicher Arbeitsanteile</w:t>
      </w:r>
    </w:p>
    <w:p w:rsidR="00922FD5" w:rsidRDefault="00DB1392">
      <w:pPr>
        <w:numPr>
          <w:ilvl w:val="0"/>
          <w:numId w:val="3"/>
        </w:numPr>
        <w:spacing w:before="200" w:after="0" w:line="240" w:lineRule="auto"/>
        <w:jc w:val="left"/>
        <w:rPr>
          <w:rFonts w:cs="Arial"/>
        </w:rPr>
      </w:pPr>
      <w:r>
        <w:rPr>
          <w:rFonts w:cs="Arial"/>
        </w:rPr>
        <w:t>bei Projekten</w:t>
      </w:r>
    </w:p>
    <w:p w:rsidR="00922FD5" w:rsidRDefault="00DB1392">
      <w:pPr>
        <w:numPr>
          <w:ilvl w:val="0"/>
          <w:numId w:val="4"/>
        </w:numPr>
        <w:spacing w:before="200" w:after="0" w:line="240" w:lineRule="auto"/>
        <w:jc w:val="left"/>
        <w:rPr>
          <w:rFonts w:cs="Arial"/>
        </w:rPr>
      </w:pPr>
      <w:r>
        <w:rPr>
          <w:rFonts w:cs="Arial"/>
        </w:rPr>
        <w:t>selbstständige Themenfindung</w:t>
      </w:r>
      <w:r>
        <w:rPr>
          <w:rFonts w:cs="Arial"/>
        </w:rPr>
        <w:tab/>
      </w:r>
    </w:p>
    <w:p w:rsidR="00922FD5" w:rsidRDefault="00DB1392">
      <w:pPr>
        <w:numPr>
          <w:ilvl w:val="0"/>
          <w:numId w:val="4"/>
        </w:numPr>
        <w:spacing w:before="200" w:after="0" w:line="240" w:lineRule="auto"/>
        <w:jc w:val="left"/>
        <w:rPr>
          <w:rFonts w:cs="Arial"/>
        </w:rPr>
      </w:pPr>
      <w:r>
        <w:rPr>
          <w:rFonts w:cs="Arial"/>
        </w:rPr>
        <w:t>Dokumentation des Arbeitsprozesses</w:t>
      </w:r>
    </w:p>
    <w:p w:rsidR="00922FD5" w:rsidRDefault="00DB1392">
      <w:pPr>
        <w:numPr>
          <w:ilvl w:val="0"/>
          <w:numId w:val="4"/>
        </w:numPr>
        <w:spacing w:before="200" w:after="0" w:line="240" w:lineRule="auto"/>
        <w:jc w:val="left"/>
        <w:rPr>
          <w:rFonts w:cs="Arial"/>
        </w:rPr>
      </w:pPr>
      <w:r>
        <w:rPr>
          <w:rFonts w:cs="Arial"/>
        </w:rPr>
        <w:t>Grad der Selbstständigkeit</w:t>
      </w:r>
    </w:p>
    <w:p w:rsidR="00922FD5" w:rsidRDefault="00DB1392">
      <w:pPr>
        <w:numPr>
          <w:ilvl w:val="0"/>
          <w:numId w:val="4"/>
        </w:numPr>
        <w:spacing w:before="200" w:after="0" w:line="240" w:lineRule="auto"/>
        <w:jc w:val="left"/>
        <w:rPr>
          <w:rFonts w:cs="Arial"/>
        </w:rPr>
      </w:pPr>
      <w:r>
        <w:rPr>
          <w:rFonts w:cs="Arial"/>
        </w:rPr>
        <w:t>Qualität des Produktes</w:t>
      </w:r>
    </w:p>
    <w:p w:rsidR="00922FD5" w:rsidRDefault="00DB1392">
      <w:pPr>
        <w:numPr>
          <w:ilvl w:val="0"/>
          <w:numId w:val="4"/>
        </w:numPr>
        <w:spacing w:before="200" w:after="0" w:line="240" w:lineRule="auto"/>
        <w:jc w:val="left"/>
      </w:pPr>
      <w:r>
        <w:rPr>
          <w:rFonts w:cs="Arial"/>
        </w:rPr>
        <w:t>Reflexion des eigenen Handelns</w:t>
      </w:r>
    </w:p>
    <w:p w:rsidR="00922FD5" w:rsidRDefault="00922FD5">
      <w:pPr>
        <w:rPr>
          <w:rFonts w:cs="Arial"/>
          <w:i/>
          <w:u w:val="single"/>
        </w:rPr>
      </w:pPr>
    </w:p>
    <w:p w:rsidR="00922FD5" w:rsidRDefault="00DB1392">
      <w:pPr>
        <w:pStyle w:val="berschrift4"/>
      </w:pPr>
      <w:r>
        <w:t>IV. Grundsätze der Leistungsrückmeldung und Beratung</w:t>
      </w:r>
    </w:p>
    <w:p w:rsidR="00922FD5" w:rsidRDefault="00DB1392">
      <w:pPr>
        <w:rPr>
          <w:rFonts w:cs="Arial"/>
        </w:rPr>
      </w:pPr>
      <w:r>
        <w:rPr>
          <w:rFonts w:cs="Arial"/>
        </w:rPr>
        <w:t xml:space="preserve">Die Leistungsrückmeldung erfolgt in mündlicher und schriftlicher Form. </w:t>
      </w:r>
    </w:p>
    <w:p w:rsidR="00922FD5" w:rsidRDefault="00DB1392">
      <w:pPr>
        <w:numPr>
          <w:ilvl w:val="0"/>
          <w:numId w:val="2"/>
        </w:numPr>
        <w:spacing w:before="200" w:after="0" w:line="240" w:lineRule="auto"/>
        <w:jc w:val="left"/>
        <w:rPr>
          <w:rFonts w:cs="Arial"/>
        </w:rPr>
      </w:pPr>
      <w:r>
        <w:rPr>
          <w:rFonts w:cs="Arial"/>
        </w:rPr>
        <w:t xml:space="preserve">Intervalle </w:t>
      </w:r>
    </w:p>
    <w:p w:rsidR="00922FD5" w:rsidRDefault="00DB1392">
      <w:pPr>
        <w:ind w:left="708" w:hanging="709"/>
        <w:jc w:val="left"/>
        <w:rPr>
          <w:rFonts w:cs="Arial"/>
        </w:rPr>
      </w:pPr>
      <w:r>
        <w:rPr>
          <w:rFonts w:cs="Arial"/>
        </w:rPr>
        <w:t>Quartalsfeedback oder als Ergänzung zu einer schriftlichen Überprüfung</w:t>
      </w:r>
    </w:p>
    <w:p w:rsidR="00922FD5" w:rsidRDefault="00DB1392">
      <w:pPr>
        <w:numPr>
          <w:ilvl w:val="0"/>
          <w:numId w:val="2"/>
        </w:numPr>
        <w:spacing w:before="200" w:after="0" w:line="240" w:lineRule="auto"/>
        <w:jc w:val="left"/>
        <w:rPr>
          <w:rFonts w:cs="Arial"/>
        </w:rPr>
      </w:pPr>
      <w:r>
        <w:rPr>
          <w:rFonts w:cs="Arial"/>
        </w:rPr>
        <w:t xml:space="preserve">Formen </w:t>
      </w:r>
    </w:p>
    <w:p w:rsidR="00922FD5" w:rsidRDefault="00DB1392">
      <w:pPr>
        <w:ind w:left="708" w:hanging="424"/>
        <w:jc w:val="left"/>
      </w:pPr>
      <w:r>
        <w:rPr>
          <w:rFonts w:cs="Arial"/>
        </w:rPr>
        <w:t>Elternsprechtag; Schülergespräch, (Selbst-)Evaluationsbögen, individuelle Beratung</w:t>
      </w:r>
    </w:p>
    <w:p w:rsidR="00922FD5" w:rsidRDefault="00DB1392">
      <w:pPr>
        <w:pStyle w:val="berschrift2"/>
      </w:pPr>
      <w:bookmarkStart w:id="7" w:name="_Toc30085380"/>
      <w:r>
        <w:lastRenderedPageBreak/>
        <w:t>2.4</w:t>
      </w:r>
      <w:r>
        <w:tab/>
        <w:t>Lehr- und Lernmittel</w:t>
      </w:r>
      <w:bookmarkEnd w:id="7"/>
    </w:p>
    <w:p w:rsidR="00922FD5" w:rsidRDefault="00DB1392" w:rsidP="00797FA4">
      <w:pPr>
        <w:pStyle w:val="Konstruktionshinweise"/>
      </w:pPr>
      <w:r>
        <w:t>Die Fachkonferenz erstellt eine Übersicht über die verbindlich eingeführten Lehr- und Lernmittel, ggf. mit Zuordnung zu Jahrgangsstufen (ggf. mit Hinweisen zum Elterneigenanteil).</w:t>
      </w:r>
    </w:p>
    <w:p w:rsidR="00922FD5" w:rsidRDefault="00236FE0" w:rsidP="00797FA4">
      <w:pPr>
        <w:pStyle w:val="Konstruktionshinweise"/>
      </w:pPr>
      <w:r>
        <w:t>Die Übersicht kann durch</w:t>
      </w:r>
      <w:r w:rsidR="00DB1392">
        <w:t xml:space="preserve"> eine Auswahl fakultativer Lehr- und Lernmittel (z. B. Fachzeitschriften, Sammlungen von Arbeitsblättern, Angebote im Internet) als Anregung zum Einsatz im Unterricht</w:t>
      </w:r>
      <w:r>
        <w:t xml:space="preserve"> ergänzt werden</w:t>
      </w:r>
      <w:r w:rsidR="00DB1392">
        <w:t>.</w:t>
      </w:r>
    </w:p>
    <w:p w:rsidR="00797FA4" w:rsidRDefault="00DB1392" w:rsidP="00797FA4">
      <w:pPr>
        <w:pStyle w:val="Konstruktionshinweise"/>
        <w:rPr>
          <w:i/>
        </w:rPr>
      </w:pPr>
      <w:r>
        <w:rPr>
          <w:i/>
        </w:rPr>
        <w:t>Die zugrunde gelegten Lehrwerke sind in diesem Beispiel aus wettbewerbsrechtlichen Gründen nicht genannt. Eine Liste der zulässigen Lehrmittel für das Fach kann auf den Seiten des Schulministeriums eingesehen werden:</w:t>
      </w:r>
    </w:p>
    <w:p w:rsidR="00922FD5" w:rsidRDefault="006C0FEC" w:rsidP="00797FA4">
      <w:pPr>
        <w:pStyle w:val="Konstruktionshinweise"/>
        <w:rPr>
          <w:rStyle w:val="InternetLink"/>
          <w:i/>
        </w:rPr>
      </w:pPr>
      <w:hyperlink r:id="rId23">
        <w:r w:rsidR="00310D68">
          <w:rPr>
            <w:rStyle w:val="InternetLink"/>
            <w:i/>
          </w:rPr>
          <w:t>http://www.schulministeri</w:t>
        </w:r>
        <w:bookmarkStart w:id="8" w:name="_GoBack"/>
        <w:bookmarkEnd w:id="8"/>
        <w:r w:rsidR="00310D68">
          <w:rPr>
            <w:rStyle w:val="InternetLink"/>
            <w:i/>
          </w:rPr>
          <w:t>u</w:t>
        </w:r>
        <w:r w:rsidR="00310D68">
          <w:rPr>
            <w:rStyle w:val="InternetLink"/>
            <w:i/>
          </w:rPr>
          <w:t>m.nrw.de/docs/Schulsystem/Medien/Lernmittel/</w:t>
        </w:r>
      </w:hyperlink>
      <w:r w:rsidR="00DB1392">
        <w:rPr>
          <w:i/>
        </w:rPr>
        <w:t xml:space="preserve"> </w:t>
      </w:r>
      <w:r w:rsidR="00DB1392">
        <w:rPr>
          <w:rStyle w:val="InternetLink"/>
          <w:i/>
        </w:rPr>
        <w:t xml:space="preserve"> </w:t>
      </w:r>
    </w:p>
    <w:p w:rsidR="00236FE0" w:rsidRPr="00236FE0" w:rsidRDefault="00236FE0" w:rsidP="00236FE0">
      <w:pPr>
        <w:pStyle w:val="Konstruktionshinweise"/>
        <w:rPr>
          <w:i/>
        </w:rPr>
      </w:pPr>
      <w:r w:rsidRPr="00236FE0">
        <w:rPr>
          <w:i/>
        </w:rPr>
        <w:t>Unterstützende Materialien für Lehrkräfte sind z. B. bei den konkretisierten Unterrichtsvorhaben angegeben. Diese findet man unter:</w:t>
      </w:r>
    </w:p>
    <w:p w:rsidR="00236FE0" w:rsidRPr="00236FE0" w:rsidRDefault="006C0FEC" w:rsidP="00236FE0">
      <w:pPr>
        <w:pStyle w:val="Konstruktionshinweise"/>
        <w:rPr>
          <w:i/>
          <w:color w:val="0000FF" w:themeColor="hyperlink"/>
          <w:u w:val="single"/>
        </w:rPr>
      </w:pPr>
      <w:hyperlink r:id="rId24" w:history="1">
        <w:r w:rsidR="00310D68">
          <w:rPr>
            <w:rStyle w:val="Hyperlink"/>
            <w:i/>
          </w:rPr>
          <w:t>http://www.schulentwicklung.nrw.d</w:t>
        </w:r>
        <w:r w:rsidR="00310D68">
          <w:rPr>
            <w:rStyle w:val="Hyperlink"/>
            <w:i/>
          </w:rPr>
          <w:t>e</w:t>
        </w:r>
        <w:r w:rsidR="00310D68">
          <w:rPr>
            <w:rStyle w:val="Hyperlink"/>
            <w:i/>
          </w:rPr>
          <w:t>/lehrplaene/front_content.php?idcat=4944</w:t>
        </w:r>
      </w:hyperlink>
    </w:p>
    <w:p w:rsidR="00922FD5" w:rsidRDefault="00922FD5"/>
    <w:p w:rsidR="00922FD5" w:rsidRDefault="00DB1392">
      <w:r>
        <w:t>Übersicht über die verbindlich eingeführten Lehr- und Lernmittel, ggf. mit Zuordnung zu Jahrgangsstufen (ggf. mit Hinweisen zum Elterneigenanteil)</w:t>
      </w:r>
    </w:p>
    <w:p w:rsidR="00922FD5" w:rsidRDefault="00DB1392">
      <w:r>
        <w:t xml:space="preserve">Auswahl ergänzender, fakultativer Lehr- und Lernmittel, z. B. Systemgrammatik, Wörterbuch, Lektüreausgaben. </w:t>
      </w:r>
    </w:p>
    <w:p w:rsidR="008E72E1" w:rsidRDefault="008E72E1"/>
    <w:p w:rsidR="00236FE0" w:rsidRPr="00462B0E" w:rsidRDefault="00236FE0" w:rsidP="00236FE0">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236FE0" w:rsidRPr="0017342E" w:rsidRDefault="00236FE0" w:rsidP="00236FE0">
      <w:pPr>
        <w:pStyle w:val="Listenabsatz"/>
        <w:numPr>
          <w:ilvl w:val="0"/>
          <w:numId w:val="23"/>
        </w:numPr>
        <w:rPr>
          <w:b/>
          <w:lang w:eastAsia="de-DE"/>
        </w:rPr>
      </w:pPr>
      <w:r w:rsidRPr="0017342E">
        <w:rPr>
          <w:b/>
          <w:lang w:eastAsia="de-DE"/>
        </w:rPr>
        <w:t>Digitale Werkzeuge</w:t>
      </w:r>
      <w:r>
        <w:rPr>
          <w:b/>
          <w:lang w:eastAsia="de-DE"/>
        </w:rPr>
        <w:t xml:space="preserve"> / digitales Arbeiten</w:t>
      </w:r>
    </w:p>
    <w:p w:rsidR="00236FE0" w:rsidRDefault="00236FE0" w:rsidP="00236FE0">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5"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236FE0" w:rsidRDefault="00236FE0" w:rsidP="00236FE0">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26"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236FE0" w:rsidRDefault="00236FE0" w:rsidP="00236FE0">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7"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236FE0" w:rsidRDefault="00236FE0" w:rsidP="00236FE0">
      <w:pPr>
        <w:keepNext/>
        <w:keepLines/>
        <w:spacing w:line="280" w:lineRule="atLeast"/>
        <w:jc w:val="left"/>
        <w:outlineLvl w:val="0"/>
        <w:rPr>
          <w:rFonts w:eastAsia="Times New Roman"/>
          <w:lang w:eastAsia="de-DE"/>
        </w:rPr>
      </w:pPr>
      <w:r>
        <w:rPr>
          <w:rFonts w:eastAsia="Times New Roman"/>
          <w:lang w:eastAsia="de-DE"/>
        </w:rPr>
        <w:t>Kooperatives Schreiben</w:t>
      </w:r>
      <w:r>
        <w:t xml:space="preserve">: </w:t>
      </w:r>
      <w:hyperlink r:id="rId28"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11656D" w:rsidRDefault="0011656D" w:rsidP="0011656D"/>
    <w:p w:rsidR="00236FE0" w:rsidRPr="0017342E" w:rsidRDefault="00236FE0" w:rsidP="00236FE0">
      <w:pPr>
        <w:pStyle w:val="Listenabsatz"/>
        <w:keepNext/>
        <w:keepLines/>
        <w:numPr>
          <w:ilvl w:val="0"/>
          <w:numId w:val="23"/>
        </w:numPr>
        <w:spacing w:line="280" w:lineRule="atLeast"/>
        <w:jc w:val="left"/>
        <w:outlineLvl w:val="0"/>
        <w:rPr>
          <w:rFonts w:eastAsia="Times New Roman"/>
          <w:b/>
          <w:lang w:eastAsia="de-DE"/>
        </w:rPr>
      </w:pPr>
      <w:r w:rsidRPr="0017342E">
        <w:rPr>
          <w:rFonts w:eastAsia="Times New Roman"/>
          <w:b/>
          <w:lang w:eastAsia="de-DE"/>
        </w:rPr>
        <w:lastRenderedPageBreak/>
        <w:t xml:space="preserve">Rechtliche Grundlagen </w:t>
      </w:r>
    </w:p>
    <w:p w:rsidR="00236FE0" w:rsidRDefault="00236FE0" w:rsidP="00236FE0">
      <w:pPr>
        <w:jc w:val="left"/>
      </w:pPr>
      <w:r w:rsidRPr="00EE5A6D">
        <w:t>Urheberrecht – Rechtliche Grundlagen und Open Content</w:t>
      </w:r>
      <w:r>
        <w:t xml:space="preserve">: </w:t>
      </w:r>
      <w:hyperlink r:id="rId29"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236FE0" w:rsidRDefault="00236FE0" w:rsidP="00236FE0">
      <w:pPr>
        <w:jc w:val="left"/>
      </w:pPr>
      <w:r w:rsidRPr="00EE5A6D">
        <w:t>Creative Commons Lizenze</w:t>
      </w:r>
      <w:r>
        <w:t xml:space="preserve">n: </w:t>
      </w:r>
      <w:hyperlink r:id="rId30"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236FE0" w:rsidRDefault="00236FE0" w:rsidP="00236FE0">
      <w:pPr>
        <w:jc w:val="left"/>
        <w:rPr>
          <w:lang w:eastAsia="de-DE"/>
        </w:rPr>
      </w:pPr>
      <w:r w:rsidRPr="00EE5A6D">
        <w:t>Allgemeine Informationen Daten- und Informationssicherheit</w:t>
      </w:r>
      <w:r>
        <w:t xml:space="preserve">: </w:t>
      </w:r>
      <w:hyperlink r:id="rId31"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236FE0" w:rsidRDefault="00236FE0"/>
    <w:p w:rsidR="00922FD5" w:rsidRDefault="00DB1392">
      <w:pPr>
        <w:pStyle w:val="berschrift1"/>
      </w:pPr>
      <w:bookmarkStart w:id="9" w:name="_Toc30085381"/>
      <w:r>
        <w:lastRenderedPageBreak/>
        <w:t>3</w:t>
      </w:r>
      <w:r>
        <w:tab/>
        <w:t>Entscheidungen zu fach- und unterrichtsübergreifenden Fragen</w:t>
      </w:r>
      <w:bookmarkEnd w:id="9"/>
      <w:r>
        <w:t xml:space="preserve"> </w:t>
      </w:r>
    </w:p>
    <w:p w:rsidR="00922FD5" w:rsidRDefault="00DB1392" w:rsidP="008E72E1">
      <w:pPr>
        <w:pStyle w:val="Konstruktionshinweise"/>
        <w:ind w:left="0"/>
      </w:pPr>
      <w: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rsidR="00AE1E8F" w:rsidRDefault="00AE1E8F">
      <w:pPr>
        <w:pStyle w:val="StandardII"/>
        <w:rPr>
          <w:color w:val="000000"/>
        </w:rPr>
      </w:pPr>
    </w:p>
    <w:p w:rsidR="00922FD5" w:rsidRDefault="00DB1392">
      <w:pPr>
        <w:pStyle w:val="StandardII"/>
      </w:pPr>
      <w:r>
        <w:rPr>
          <w:color w:val="000000"/>
        </w:rPr>
        <w:t xml:space="preserve">In der Jahrgangsstufe 7 findet eine Exkursion aller Lateinkurse zum Archäologischen Park Xanten statt. Köln oder Trier sind Ziele einer eintägigen Exkursion in der Jahrgangsstufe 9. Am Ende der Einführungsphase nehmen alle Lateinschülerinnen und -schüler an einer Kursfahrt nach Rom teil. </w:t>
      </w:r>
    </w:p>
    <w:p w:rsidR="00922FD5" w:rsidRDefault="00DB1392">
      <w:pPr>
        <w:pStyle w:val="StandardII"/>
      </w:pPr>
      <w:r>
        <w:rPr>
          <w:color w:val="000000"/>
        </w:rPr>
        <w:t>Die Schule nimmt regelmäßig an folgenden Wettbewerben teil:</w:t>
      </w:r>
    </w:p>
    <w:p w:rsidR="00922FD5" w:rsidRDefault="00DB1392">
      <w:pPr>
        <w:pStyle w:val="StandardII"/>
      </w:pPr>
      <w:r>
        <w:rPr>
          <w:color w:val="000000"/>
        </w:rPr>
        <w:t xml:space="preserve">    • Bundeswettbewerb Fremdsprachen (Gruppenwettbewerb und Solo plus)</w:t>
      </w:r>
    </w:p>
    <w:p w:rsidR="00922FD5" w:rsidRDefault="00DB1392">
      <w:pPr>
        <w:pStyle w:val="StandardII"/>
      </w:pPr>
      <w:r>
        <w:rPr>
          <w:color w:val="000000"/>
        </w:rPr>
        <w:t xml:space="preserve">    • Aus der Welt der Griechen</w:t>
      </w:r>
    </w:p>
    <w:p w:rsidR="00922FD5" w:rsidRDefault="00DB1392">
      <w:pPr>
        <w:pStyle w:val="StandardII"/>
        <w:rPr>
          <w:color w:val="000000"/>
        </w:rPr>
      </w:pPr>
      <w:r>
        <w:rPr>
          <w:color w:val="000000"/>
        </w:rPr>
        <w:t xml:space="preserve">    • Certamen Carolinum</w:t>
      </w:r>
    </w:p>
    <w:p w:rsidR="00922FD5" w:rsidRDefault="00DB1392">
      <w:pPr>
        <w:pStyle w:val="berschrift1"/>
      </w:pPr>
      <w:bookmarkStart w:id="10" w:name="_Toc30085382"/>
      <w:r>
        <w:lastRenderedPageBreak/>
        <w:t>4</w:t>
      </w:r>
      <w:r>
        <w:tab/>
        <w:t>Qualitätssicherung und Evaluation</w:t>
      </w:r>
      <w:bookmarkEnd w:id="10"/>
      <w:r>
        <w:t xml:space="preserve"> </w:t>
      </w:r>
    </w:p>
    <w:p w:rsidR="00922FD5" w:rsidRDefault="00DB1392" w:rsidP="008E72E1">
      <w:pPr>
        <w:pStyle w:val="Konstruktionshinweise"/>
        <w:ind w:left="0"/>
      </w:pPr>
      <w: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rsidR="00AE1E8F" w:rsidRDefault="00AE1E8F"/>
    <w:p w:rsidR="008E72E1" w:rsidRDefault="008E72E1">
      <w:r w:rsidRPr="008E72E1">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rsidR="00922FD5" w:rsidRDefault="00DB1392">
      <w:pPr>
        <w:rPr>
          <w:b/>
        </w:rPr>
      </w:pPr>
      <w:r>
        <w:rPr>
          <w:b/>
        </w:rPr>
        <w:t>Maßnahmen der fachlichen Qualitätssicherung:</w:t>
      </w:r>
    </w:p>
    <w:p w:rsidR="00922FD5" w:rsidRDefault="00DB1392">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922FD5" w:rsidRDefault="00DB1392">
      <w:pPr>
        <w:jc w:val="left"/>
      </w:pPr>
      <w:r>
        <w:t>Alle Fachkolleginnen und Fachkollegen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rsidR="00922FD5" w:rsidRDefault="00DB1392">
      <w:pPr>
        <w:jc w:val="left"/>
      </w:pPr>
      <w: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32">
        <w:r>
          <w:rPr>
            <w:rStyle w:val="InternetLink"/>
          </w:rPr>
          <w:t>www.sefu-online.de</w:t>
        </w:r>
      </w:hyperlink>
      <w:r w:rsidR="000F453A">
        <w:rPr>
          <w:rStyle w:val="InternetLink"/>
        </w:rPr>
        <w:t xml:space="preserve"> </w:t>
      </w:r>
      <w:r w:rsidR="000F453A">
        <w:t xml:space="preserve"> (letzter Zugriff: 15.01.2020).</w:t>
      </w:r>
    </w:p>
    <w:p w:rsidR="00922FD5" w:rsidRDefault="00DB1392">
      <w:pPr>
        <w:jc w:val="left"/>
      </w:pPr>
      <w:r>
        <w:rPr>
          <w:b/>
        </w:rPr>
        <w:t>Überarbeitungs- und Planungsprozess:</w:t>
      </w:r>
    </w:p>
    <w:p w:rsidR="00922FD5" w:rsidRDefault="00DB1392">
      <w:pPr>
        <w:jc w:val="left"/>
      </w:pPr>
      <w:r>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922FD5" w:rsidRDefault="00DB1392">
      <w:pPr>
        <w:jc w:val="left"/>
      </w:pPr>
      <w:r>
        <w:t>Die Ergebnisse dienen der/dem Fachvorsitzenden zur Rückmeldung an die Schulleitung und u.a. an den/die Fortbildungsbeauftragte, außerdem sollen wesentliche Tagesordnungspunkte und Beschlussvorlagen der Fachkonferenz daraus abgeleitet werden.</w:t>
      </w:r>
    </w:p>
    <w:p w:rsidR="008E72E1" w:rsidRDefault="008E72E1">
      <w:pPr>
        <w:spacing w:after="0" w:line="240" w:lineRule="auto"/>
        <w:jc w:val="left"/>
        <w:rPr>
          <w:b/>
        </w:rPr>
      </w:pPr>
      <w:r>
        <w:rPr>
          <w:b/>
        </w:rPr>
        <w:br w:type="page"/>
      </w:r>
    </w:p>
    <w:p w:rsidR="00922FD5" w:rsidRDefault="00DB1392">
      <w:pPr>
        <w:jc w:val="left"/>
        <w:rPr>
          <w:b/>
        </w:rPr>
      </w:pPr>
      <w:r>
        <w:rPr>
          <w:b/>
        </w:rPr>
        <w:lastRenderedPageBreak/>
        <w:t>Checkliste zur Evaluation</w:t>
      </w:r>
    </w:p>
    <w:p w:rsidR="00922FD5" w:rsidRDefault="00DB1392">
      <w:r>
        <w:rPr>
          <w:i/>
          <w:szCs w:val="24"/>
        </w:rPr>
        <w:t>Zielsetzung</w:t>
      </w:r>
      <w:r>
        <w:rPr>
          <w:b/>
          <w:szCs w:val="24"/>
        </w:rPr>
        <w:t>:</w:t>
      </w:r>
      <w:r>
        <w:rPr>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rsidR="00922FD5" w:rsidRDefault="00DB1392">
      <w:pPr>
        <w:rPr>
          <w:szCs w:val="24"/>
        </w:rPr>
      </w:pPr>
      <w:r>
        <w:rPr>
          <w:i/>
          <w:szCs w:val="24"/>
        </w:rPr>
        <w:t>Prozess</w:t>
      </w:r>
      <w:r>
        <w:rPr>
          <w:b/>
          <w:szCs w:val="24"/>
        </w:rPr>
        <w:t>:</w:t>
      </w:r>
      <w:r>
        <w:rPr>
          <w:szCs w:val="24"/>
        </w:rPr>
        <w:t xml:space="preserve"> Die Überprüfung erfolgt jährlich. Zu Schuljahresbeginn werden die Erfahrungen des vergangenen Schuljahres in der Fachkonferenz ausgetauscht, bewertet und eventuell notwendige Konsequenzen formuliert.</w:t>
      </w:r>
    </w:p>
    <w:p w:rsidR="00922FD5" w:rsidRDefault="00DB1392">
      <w: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blBorders>
        <w:tblCellMar>
          <w:top w:w="28" w:type="dxa"/>
          <w:bottom w:w="28" w:type="dxa"/>
        </w:tblCellMar>
        <w:tblLook w:val="01E0" w:firstRow="1" w:lastRow="1" w:firstColumn="1" w:lastColumn="1" w:noHBand="0" w:noVBand="0"/>
      </w:tblPr>
      <w:tblGrid>
        <w:gridCol w:w="1430"/>
        <w:gridCol w:w="1389"/>
        <w:gridCol w:w="3566"/>
        <w:gridCol w:w="1755"/>
        <w:gridCol w:w="1204"/>
      </w:tblGrid>
      <w:tr w:rsidR="00922FD5">
        <w:trPr>
          <w:tblHeader/>
        </w:trPr>
        <w:tc>
          <w:tcPr>
            <w:tcW w:w="2822" w:type="dxa"/>
            <w:gridSpan w:val="2"/>
            <w:tcBorders>
              <w:top w:val="single" w:sz="4" w:space="0" w:color="000000"/>
              <w:left w:val="single" w:sz="4" w:space="0" w:color="000000"/>
              <w:bottom w:val="single" w:sz="12" w:space="0" w:color="000000"/>
              <w:right w:val="single" w:sz="12" w:space="0" w:color="000000"/>
            </w:tcBorders>
            <w:shd w:val="clear" w:color="auto" w:fill="auto"/>
          </w:tcPr>
          <w:p w:rsidR="00922FD5" w:rsidRDefault="00DB1392">
            <w:pPr>
              <w:pStyle w:val="berschrift6"/>
            </w:pPr>
            <w:r>
              <w:lastRenderedPageBreak/>
              <w:t>Handlungsfelder</w:t>
            </w:r>
          </w:p>
        </w:tc>
        <w:tc>
          <w:tcPr>
            <w:tcW w:w="3571" w:type="dxa"/>
            <w:tcBorders>
              <w:top w:val="single" w:sz="4" w:space="0" w:color="000000"/>
              <w:left w:val="single" w:sz="12" w:space="0" w:color="000000"/>
              <w:bottom w:val="single" w:sz="12" w:space="0" w:color="000000"/>
              <w:right w:val="single" w:sz="4" w:space="0" w:color="000000"/>
            </w:tcBorders>
            <w:shd w:val="clear" w:color="auto" w:fill="auto"/>
          </w:tcPr>
          <w:p w:rsidR="00922FD5" w:rsidRDefault="00DB1392">
            <w:pPr>
              <w:pStyle w:val="berschrift6"/>
            </w:pPr>
            <w:r>
              <w:t>Handlungsbedarf</w:t>
            </w:r>
          </w:p>
        </w:tc>
        <w:tc>
          <w:tcPr>
            <w:tcW w:w="1757" w:type="dxa"/>
            <w:tcBorders>
              <w:top w:val="single" w:sz="4" w:space="0" w:color="000000"/>
              <w:left w:val="single" w:sz="4" w:space="0" w:color="000000"/>
              <w:bottom w:val="single" w:sz="12" w:space="0" w:color="000000"/>
              <w:right w:val="single" w:sz="4" w:space="0" w:color="000000"/>
            </w:tcBorders>
            <w:shd w:val="clear" w:color="auto" w:fill="auto"/>
          </w:tcPr>
          <w:p w:rsidR="00922FD5" w:rsidRDefault="00DB1392">
            <w:pPr>
              <w:pStyle w:val="berschrift6"/>
            </w:pPr>
            <w:r>
              <w:t>Verantwortlich</w:t>
            </w:r>
          </w:p>
        </w:tc>
        <w:tc>
          <w:tcPr>
            <w:tcW w:w="1204" w:type="dxa"/>
            <w:tcBorders>
              <w:top w:val="single" w:sz="4" w:space="0" w:color="000000"/>
              <w:left w:val="single" w:sz="4" w:space="0" w:color="000000"/>
              <w:bottom w:val="single" w:sz="12" w:space="0" w:color="000000"/>
              <w:right w:val="single" w:sz="4" w:space="0" w:color="000000"/>
            </w:tcBorders>
            <w:shd w:val="clear" w:color="auto" w:fill="auto"/>
          </w:tcPr>
          <w:p w:rsidR="00922FD5" w:rsidRDefault="00DB1392">
            <w:pPr>
              <w:pStyle w:val="berschrift6"/>
            </w:pPr>
            <w:r>
              <w:t>Zu erledigen bis</w:t>
            </w:r>
          </w:p>
        </w:tc>
      </w:tr>
      <w:tr w:rsidR="00922FD5">
        <w:trPr>
          <w:tblHeader/>
        </w:trPr>
        <w:tc>
          <w:tcPr>
            <w:tcW w:w="2822" w:type="dxa"/>
            <w:gridSpan w:val="2"/>
            <w:tcBorders>
              <w:top w:val="single" w:sz="12" w:space="0" w:color="000000"/>
              <w:left w:val="single" w:sz="4" w:space="0" w:color="000000"/>
              <w:bottom w:val="single" w:sz="4" w:space="0" w:color="000000"/>
              <w:right w:val="single" w:sz="12" w:space="0" w:color="000000"/>
            </w:tcBorders>
            <w:shd w:val="clear" w:color="auto" w:fill="D9D9D9"/>
          </w:tcPr>
          <w:p w:rsidR="00922FD5" w:rsidRDefault="00DB1392">
            <w:pPr>
              <w:pStyle w:val="berschrift7"/>
            </w:pPr>
            <w:r>
              <w:t>Ressourcen</w:t>
            </w:r>
          </w:p>
        </w:tc>
        <w:tc>
          <w:tcPr>
            <w:tcW w:w="3571" w:type="dxa"/>
            <w:tcBorders>
              <w:top w:val="single" w:sz="12" w:space="0" w:color="000000"/>
              <w:left w:val="single" w:sz="12" w:space="0" w:color="000000"/>
              <w:bottom w:val="single" w:sz="4" w:space="0" w:color="000000"/>
              <w:right w:val="single" w:sz="4" w:space="0" w:color="000000"/>
            </w:tcBorders>
            <w:shd w:val="clear" w:color="auto" w:fill="D9D9D9"/>
          </w:tcPr>
          <w:p w:rsidR="00922FD5" w:rsidRDefault="00922FD5">
            <w:pPr>
              <w:rPr>
                <w:rFonts w:cs="Arial"/>
              </w:rPr>
            </w:pPr>
          </w:p>
        </w:tc>
        <w:tc>
          <w:tcPr>
            <w:tcW w:w="1757" w:type="dxa"/>
            <w:tcBorders>
              <w:top w:val="single" w:sz="12" w:space="0" w:color="000000"/>
              <w:left w:val="single" w:sz="4" w:space="0" w:color="000000"/>
              <w:bottom w:val="single" w:sz="4" w:space="0" w:color="000000"/>
              <w:right w:val="single" w:sz="4" w:space="0" w:color="000000"/>
            </w:tcBorders>
            <w:shd w:val="clear" w:color="auto" w:fill="D9D9D9"/>
          </w:tcPr>
          <w:p w:rsidR="00922FD5" w:rsidRDefault="00922FD5">
            <w:pPr>
              <w:rPr>
                <w:rFonts w:cs="Arial"/>
              </w:rPr>
            </w:pPr>
          </w:p>
        </w:tc>
        <w:tc>
          <w:tcPr>
            <w:tcW w:w="1204" w:type="dxa"/>
            <w:tcBorders>
              <w:top w:val="single" w:sz="12" w:space="0" w:color="000000"/>
              <w:left w:val="single" w:sz="4" w:space="0" w:color="000000"/>
              <w:bottom w:val="single" w:sz="4" w:space="0" w:color="000000"/>
              <w:right w:val="single" w:sz="4" w:space="0" w:color="000000"/>
            </w:tcBorders>
            <w:shd w:val="clear" w:color="auto" w:fill="D9D9D9"/>
          </w:tcPr>
          <w:p w:rsidR="00922FD5" w:rsidRDefault="00922FD5">
            <w:pPr>
              <w:rPr>
                <w:rFonts w:cs="Arial"/>
              </w:rPr>
            </w:pPr>
          </w:p>
        </w:tc>
      </w:tr>
      <w:tr w:rsidR="00922FD5">
        <w:trPr>
          <w:tblHeader/>
        </w:trPr>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rPr>
                <w:rFonts w:cs="Arial"/>
              </w:rPr>
            </w:pPr>
            <w:r>
              <w:rPr>
                <w:rFonts w:cs="Arial"/>
              </w:rPr>
              <w:t>räumlich</w:t>
            </w: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Unterrichts-räume</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Bibliothek</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Computerraum</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Raum für Fachteamarbeit</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2FD5" w:rsidRDefault="00DB1392">
            <w:pPr>
              <w:rPr>
                <w:rFonts w:cs="Arial"/>
              </w:rPr>
            </w:pPr>
            <w:r>
              <w:rPr>
                <w:rFonts w:cs="Arial"/>
              </w:rPr>
              <w:t>materiell/</w:t>
            </w:r>
          </w:p>
          <w:p w:rsidR="00922FD5" w:rsidRDefault="00DB1392">
            <w:pPr>
              <w:rPr>
                <w:rFonts w:cs="Arial"/>
              </w:rPr>
            </w:pPr>
            <w:r>
              <w:rPr>
                <w:rFonts w:cs="Arial"/>
              </w:rPr>
              <w:t>sachlich</w:t>
            </w: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Lehrwerke</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Fachzeitschriften</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Geräte/ Medien</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1432" w:type="dxa"/>
            <w:vMerge/>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922FD5" w:rsidRDefault="00DB1392">
            <w:pPr>
              <w:pStyle w:val="bersichtsraster"/>
            </w:pPr>
            <w:r>
              <w:t>…</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2822" w:type="dxa"/>
            <w:gridSpan w:val="2"/>
            <w:tcBorders>
              <w:top w:val="single" w:sz="12" w:space="0" w:color="000000"/>
              <w:left w:val="single" w:sz="4" w:space="0" w:color="000000"/>
              <w:bottom w:val="single" w:sz="4" w:space="0" w:color="000000"/>
              <w:right w:val="single" w:sz="12" w:space="0" w:color="000000"/>
            </w:tcBorders>
            <w:shd w:val="clear" w:color="auto" w:fill="E0E0E0"/>
          </w:tcPr>
          <w:p w:rsidR="00922FD5" w:rsidRDefault="00DB1392">
            <w:pPr>
              <w:pStyle w:val="berschrift7"/>
              <w:jc w:val="left"/>
            </w:pPr>
            <w:r>
              <w:t xml:space="preserve">Kooperation bei </w:t>
            </w:r>
            <w:r>
              <w:br/>
              <w:t>Unterrichtsvorhaben</w:t>
            </w:r>
          </w:p>
        </w:tc>
        <w:tc>
          <w:tcPr>
            <w:tcW w:w="3571" w:type="dxa"/>
            <w:tcBorders>
              <w:top w:val="single" w:sz="12" w:space="0" w:color="000000"/>
              <w:left w:val="single" w:sz="12" w:space="0" w:color="000000"/>
              <w:bottom w:val="single" w:sz="4" w:space="0" w:color="000000"/>
              <w:right w:val="single" w:sz="4" w:space="0" w:color="000000"/>
            </w:tcBorders>
            <w:shd w:val="clear" w:color="auto" w:fill="E0E0E0"/>
          </w:tcPr>
          <w:p w:rsidR="00922FD5" w:rsidRDefault="00922FD5">
            <w:pPr>
              <w:pStyle w:val="bersichtsraster"/>
            </w:pPr>
          </w:p>
        </w:tc>
        <w:tc>
          <w:tcPr>
            <w:tcW w:w="1757" w:type="dxa"/>
            <w:tcBorders>
              <w:top w:val="single" w:sz="12" w:space="0" w:color="000000"/>
              <w:left w:val="single" w:sz="4" w:space="0" w:color="000000"/>
              <w:bottom w:val="single" w:sz="4" w:space="0" w:color="000000"/>
              <w:right w:val="single" w:sz="4" w:space="0" w:color="000000"/>
            </w:tcBorders>
            <w:shd w:val="clear" w:color="auto" w:fill="E0E0E0"/>
          </w:tcPr>
          <w:p w:rsidR="00922FD5" w:rsidRDefault="00922FD5">
            <w:pPr>
              <w:pStyle w:val="bersichtsraster"/>
            </w:pPr>
          </w:p>
        </w:tc>
        <w:tc>
          <w:tcPr>
            <w:tcW w:w="1204" w:type="dxa"/>
            <w:tcBorders>
              <w:top w:val="single" w:sz="12" w:space="0" w:color="000000"/>
              <w:left w:val="single" w:sz="4" w:space="0" w:color="000000"/>
              <w:bottom w:val="single" w:sz="4" w:space="0" w:color="000000"/>
              <w:right w:val="single" w:sz="4" w:space="0" w:color="000000"/>
            </w:tcBorders>
            <w:shd w:val="clear" w:color="auto" w:fill="E0E0E0"/>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FFFFFF"/>
          </w:tcPr>
          <w:p w:rsidR="00922FD5" w:rsidRDefault="00922FD5">
            <w:pPr>
              <w:pStyle w:val="bersichtsraster"/>
            </w:pPr>
          </w:p>
        </w:tc>
        <w:tc>
          <w:tcPr>
            <w:tcW w:w="3571" w:type="dxa"/>
            <w:tcBorders>
              <w:top w:val="single" w:sz="4" w:space="0" w:color="000000"/>
              <w:left w:val="single" w:sz="12" w:space="0" w:color="000000"/>
              <w:bottom w:val="single" w:sz="4" w:space="0" w:color="000000"/>
              <w:right w:val="single" w:sz="4" w:space="0" w:color="000000"/>
            </w:tcBorders>
            <w:shd w:val="clear" w:color="auto" w:fill="FFFFFF"/>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12" w:space="0" w:color="000000"/>
              <w:right w:val="single" w:sz="12" w:space="0" w:color="000000"/>
            </w:tcBorders>
            <w:shd w:val="clear" w:color="auto" w:fill="FFFFFF"/>
          </w:tcPr>
          <w:p w:rsidR="00922FD5" w:rsidRDefault="00922FD5">
            <w:pPr>
              <w:pStyle w:val="bersichtsraster"/>
            </w:pPr>
          </w:p>
        </w:tc>
        <w:tc>
          <w:tcPr>
            <w:tcW w:w="3571" w:type="dxa"/>
            <w:tcBorders>
              <w:top w:val="single" w:sz="4" w:space="0" w:color="000000"/>
              <w:left w:val="single" w:sz="12" w:space="0" w:color="000000"/>
              <w:bottom w:val="single" w:sz="12" w:space="0" w:color="000000"/>
              <w:right w:val="single" w:sz="4" w:space="0" w:color="000000"/>
            </w:tcBorders>
            <w:shd w:val="clear" w:color="auto" w:fill="FFFFFF"/>
          </w:tcPr>
          <w:p w:rsidR="00922FD5" w:rsidRDefault="00922FD5">
            <w:pPr>
              <w:pStyle w:val="bersichtsraster"/>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rsidR="00922FD5" w:rsidRDefault="00922FD5">
            <w:pPr>
              <w:pStyle w:val="bersichtsraster"/>
            </w:pPr>
          </w:p>
        </w:tc>
        <w:tc>
          <w:tcPr>
            <w:tcW w:w="1204" w:type="dxa"/>
            <w:tcBorders>
              <w:top w:val="single" w:sz="4" w:space="0" w:color="000000"/>
              <w:left w:val="single" w:sz="4" w:space="0" w:color="000000"/>
              <w:bottom w:val="single" w:sz="12" w:space="0" w:color="000000"/>
              <w:right w:val="single" w:sz="4" w:space="0" w:color="000000"/>
            </w:tcBorders>
            <w:shd w:val="clear" w:color="auto" w:fill="FFFFFF"/>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E0E0E0"/>
          </w:tcPr>
          <w:p w:rsidR="00922FD5" w:rsidRDefault="00DB1392">
            <w:pPr>
              <w:pStyle w:val="berschrift7"/>
            </w:pPr>
            <w:r>
              <w:t xml:space="preserve">Leistungsbewertung/ </w:t>
            </w:r>
          </w:p>
          <w:p w:rsidR="00922FD5" w:rsidRDefault="00DB1392">
            <w:pPr>
              <w:rPr>
                <w:rFonts w:asciiTheme="majorHAnsi" w:hAnsiTheme="majorHAnsi"/>
                <w:i/>
              </w:rPr>
            </w:pPr>
            <w:r>
              <w:rPr>
                <w:rFonts w:asciiTheme="majorHAnsi" w:eastAsiaTheme="majorEastAsia" w:hAnsiTheme="majorHAnsi" w:cstheme="majorBidi"/>
                <w:i/>
                <w:iCs/>
                <w:color w:val="404040" w:themeColor="text1" w:themeTint="BF"/>
              </w:rPr>
              <w:t>Leistungsdiagnose</w:t>
            </w:r>
          </w:p>
        </w:tc>
        <w:tc>
          <w:tcPr>
            <w:tcW w:w="3571" w:type="dxa"/>
            <w:tcBorders>
              <w:top w:val="single" w:sz="4" w:space="0" w:color="000000"/>
              <w:left w:val="single" w:sz="12" w:space="0" w:color="000000"/>
              <w:bottom w:val="single" w:sz="4" w:space="0" w:color="000000"/>
              <w:right w:val="single" w:sz="4" w:space="0" w:color="000000"/>
            </w:tcBorders>
            <w:shd w:val="clear" w:color="auto" w:fill="E0E0E0"/>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E0E0E0"/>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E0E0E0"/>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12" w:space="0" w:color="000000"/>
              <w:right w:val="single" w:sz="12" w:space="0" w:color="000000"/>
            </w:tcBorders>
            <w:shd w:val="clear" w:color="auto" w:fill="FFFFFF"/>
          </w:tcPr>
          <w:p w:rsidR="00922FD5" w:rsidRDefault="00922FD5">
            <w:pPr>
              <w:pStyle w:val="bersichtsraster"/>
            </w:pPr>
          </w:p>
        </w:tc>
        <w:tc>
          <w:tcPr>
            <w:tcW w:w="3571" w:type="dxa"/>
            <w:tcBorders>
              <w:top w:val="single" w:sz="4" w:space="0" w:color="000000"/>
              <w:left w:val="single" w:sz="12" w:space="0" w:color="000000"/>
              <w:bottom w:val="single" w:sz="12" w:space="0" w:color="000000"/>
              <w:right w:val="single" w:sz="4" w:space="0" w:color="000000"/>
            </w:tcBorders>
            <w:shd w:val="clear" w:color="auto" w:fill="FFFFFF"/>
          </w:tcPr>
          <w:p w:rsidR="00922FD5" w:rsidRDefault="00922FD5">
            <w:pPr>
              <w:pStyle w:val="bersichtsraster"/>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rsidR="00922FD5" w:rsidRDefault="00922FD5">
            <w:pPr>
              <w:pStyle w:val="bersichtsraster"/>
            </w:pPr>
          </w:p>
        </w:tc>
        <w:tc>
          <w:tcPr>
            <w:tcW w:w="1204" w:type="dxa"/>
            <w:tcBorders>
              <w:top w:val="single" w:sz="4" w:space="0" w:color="000000"/>
              <w:left w:val="single" w:sz="4" w:space="0" w:color="000000"/>
              <w:bottom w:val="single" w:sz="12" w:space="0" w:color="000000"/>
              <w:right w:val="single" w:sz="4" w:space="0" w:color="000000"/>
            </w:tcBorders>
            <w:shd w:val="clear" w:color="auto" w:fill="FFFFFF"/>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12" w:space="0" w:color="000000"/>
              <w:right w:val="single" w:sz="12" w:space="0" w:color="000000"/>
            </w:tcBorders>
            <w:shd w:val="clear" w:color="auto" w:fill="FFFFFF"/>
          </w:tcPr>
          <w:p w:rsidR="00922FD5" w:rsidRDefault="00922FD5">
            <w:pPr>
              <w:pStyle w:val="bersichtsraster"/>
            </w:pPr>
          </w:p>
        </w:tc>
        <w:tc>
          <w:tcPr>
            <w:tcW w:w="3571" w:type="dxa"/>
            <w:tcBorders>
              <w:top w:val="single" w:sz="4" w:space="0" w:color="000000"/>
              <w:left w:val="single" w:sz="12" w:space="0" w:color="000000"/>
              <w:bottom w:val="single" w:sz="12" w:space="0" w:color="000000"/>
              <w:right w:val="single" w:sz="4" w:space="0" w:color="000000"/>
            </w:tcBorders>
            <w:shd w:val="clear" w:color="auto" w:fill="FFFFFF"/>
          </w:tcPr>
          <w:p w:rsidR="00922FD5" w:rsidRDefault="00922FD5">
            <w:pPr>
              <w:pStyle w:val="bersichtsraster"/>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rsidR="00922FD5" w:rsidRDefault="00922FD5">
            <w:pPr>
              <w:pStyle w:val="bersichtsraster"/>
            </w:pPr>
          </w:p>
        </w:tc>
        <w:tc>
          <w:tcPr>
            <w:tcW w:w="1204" w:type="dxa"/>
            <w:tcBorders>
              <w:top w:val="single" w:sz="4" w:space="0" w:color="000000"/>
              <w:left w:val="single" w:sz="4" w:space="0" w:color="000000"/>
              <w:bottom w:val="single" w:sz="12" w:space="0" w:color="000000"/>
              <w:right w:val="single" w:sz="4" w:space="0" w:color="000000"/>
            </w:tcBorders>
            <w:shd w:val="clear" w:color="auto" w:fill="FFFFFF"/>
          </w:tcPr>
          <w:p w:rsidR="00922FD5" w:rsidRDefault="00922FD5">
            <w:pPr>
              <w:pStyle w:val="bersichtsraster"/>
            </w:pPr>
          </w:p>
        </w:tc>
      </w:tr>
      <w:tr w:rsidR="00922FD5">
        <w:trPr>
          <w:tblHeader/>
        </w:trPr>
        <w:tc>
          <w:tcPr>
            <w:tcW w:w="2822" w:type="dxa"/>
            <w:gridSpan w:val="2"/>
            <w:tcBorders>
              <w:top w:val="single" w:sz="12" w:space="0" w:color="000000"/>
              <w:left w:val="single" w:sz="4" w:space="0" w:color="000000"/>
              <w:bottom w:val="single" w:sz="4" w:space="0" w:color="000000"/>
              <w:right w:val="single" w:sz="12" w:space="0" w:color="000000"/>
            </w:tcBorders>
            <w:shd w:val="clear" w:color="auto" w:fill="D9D9D9"/>
          </w:tcPr>
          <w:p w:rsidR="00922FD5" w:rsidRDefault="00DB1392">
            <w:pPr>
              <w:pStyle w:val="berschrift7"/>
            </w:pPr>
            <w:r>
              <w:t>Fortbildung</w:t>
            </w:r>
          </w:p>
        </w:tc>
        <w:tc>
          <w:tcPr>
            <w:tcW w:w="3571" w:type="dxa"/>
            <w:tcBorders>
              <w:top w:val="single" w:sz="12" w:space="0" w:color="000000"/>
              <w:left w:val="single" w:sz="12" w:space="0" w:color="000000"/>
              <w:bottom w:val="single" w:sz="4" w:space="0" w:color="000000"/>
              <w:right w:val="single" w:sz="4" w:space="0" w:color="000000"/>
            </w:tcBorders>
            <w:shd w:val="clear" w:color="auto" w:fill="D9D9D9"/>
          </w:tcPr>
          <w:p w:rsidR="00922FD5" w:rsidRDefault="00922FD5">
            <w:pPr>
              <w:pStyle w:val="bersichtsraster"/>
            </w:pPr>
          </w:p>
        </w:tc>
        <w:tc>
          <w:tcPr>
            <w:tcW w:w="1757" w:type="dxa"/>
            <w:tcBorders>
              <w:top w:val="single" w:sz="12" w:space="0" w:color="000000"/>
              <w:left w:val="single" w:sz="4" w:space="0" w:color="000000"/>
              <w:bottom w:val="single" w:sz="4" w:space="0" w:color="000000"/>
              <w:right w:val="single" w:sz="4" w:space="0" w:color="000000"/>
            </w:tcBorders>
            <w:shd w:val="clear" w:color="auto" w:fill="D9D9D9"/>
          </w:tcPr>
          <w:p w:rsidR="00922FD5" w:rsidRDefault="00922FD5">
            <w:pPr>
              <w:pStyle w:val="bersichtsraster"/>
            </w:pPr>
          </w:p>
        </w:tc>
        <w:tc>
          <w:tcPr>
            <w:tcW w:w="1204" w:type="dxa"/>
            <w:tcBorders>
              <w:top w:val="single" w:sz="12" w:space="0" w:color="000000"/>
              <w:left w:val="single" w:sz="4" w:space="0" w:color="000000"/>
              <w:bottom w:val="single" w:sz="4" w:space="0" w:color="000000"/>
              <w:right w:val="single" w:sz="4" w:space="0" w:color="000000"/>
            </w:tcBorders>
            <w:shd w:val="clear" w:color="auto" w:fill="D9D9D9"/>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rsidR="00922FD5" w:rsidRDefault="00DB1392">
            <w:pPr>
              <w:pStyle w:val="berschrift7"/>
            </w:pPr>
            <w:r>
              <w:t>Fachspezifischer Bedarf</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auto"/>
          </w:tcPr>
          <w:p w:rsidR="00922FD5" w:rsidRDefault="00922FD5">
            <w:pPr>
              <w:pStyle w:val="bersichtsraster"/>
            </w:pP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rsidR="00922FD5" w:rsidRDefault="00DB1392">
            <w:pPr>
              <w:pStyle w:val="berschrift7"/>
            </w:pPr>
            <w:r>
              <w:t>Fachübergreifender Bedarf</w:t>
            </w: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auto"/>
          </w:tcPr>
          <w:p w:rsidR="00922FD5" w:rsidRDefault="00922FD5">
            <w:pPr>
              <w:pStyle w:val="bersichtsraster"/>
            </w:pP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r w:rsidR="00922FD5">
        <w:trPr>
          <w:tblHeader/>
        </w:trPr>
        <w:tc>
          <w:tcPr>
            <w:tcW w:w="2822" w:type="dxa"/>
            <w:gridSpan w:val="2"/>
            <w:tcBorders>
              <w:top w:val="single" w:sz="4" w:space="0" w:color="000000"/>
              <w:left w:val="single" w:sz="4" w:space="0" w:color="000000"/>
              <w:bottom w:val="single" w:sz="4" w:space="0" w:color="000000"/>
              <w:right w:val="single" w:sz="12" w:space="0" w:color="000000"/>
            </w:tcBorders>
            <w:shd w:val="clear" w:color="auto" w:fill="auto"/>
          </w:tcPr>
          <w:p w:rsidR="00922FD5" w:rsidRDefault="00922FD5">
            <w:pPr>
              <w:pStyle w:val="bersichtsraster"/>
            </w:pPr>
          </w:p>
        </w:tc>
        <w:tc>
          <w:tcPr>
            <w:tcW w:w="3571" w:type="dxa"/>
            <w:tcBorders>
              <w:top w:val="single" w:sz="4" w:space="0" w:color="000000"/>
              <w:left w:val="single" w:sz="12" w:space="0" w:color="000000"/>
              <w:bottom w:val="single" w:sz="4" w:space="0" w:color="000000"/>
              <w:right w:val="single" w:sz="4" w:space="0" w:color="000000"/>
            </w:tcBorders>
            <w:shd w:val="clear" w:color="auto" w:fill="auto"/>
          </w:tcPr>
          <w:p w:rsidR="00922FD5" w:rsidRDefault="00922FD5">
            <w:pPr>
              <w:pStyle w:val="bersichtsraste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922FD5" w:rsidRDefault="00922FD5">
            <w:pPr>
              <w:pStyle w:val="bersichtsraster"/>
            </w:pPr>
          </w:p>
        </w:tc>
      </w:tr>
    </w:tbl>
    <w:p w:rsidR="00922FD5" w:rsidRDefault="00922FD5">
      <w:pPr>
        <w:spacing w:before="200" w:after="120" w:line="240" w:lineRule="auto"/>
      </w:pPr>
    </w:p>
    <w:sectPr w:rsidR="00922FD5">
      <w:headerReference w:type="even" r:id="rId33"/>
      <w:headerReference w:type="default" r:id="rId34"/>
      <w:footerReference w:type="even" r:id="rId35"/>
      <w:footerReference w:type="default" r:id="rId36"/>
      <w:headerReference w:type="first" r:id="rId37"/>
      <w:footerReference w:type="first" r:id="rId38"/>
      <w:pgSz w:w="11906" w:h="16838"/>
      <w:pgMar w:top="1418" w:right="1134" w:bottom="1418"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EC" w:rsidRDefault="006C0FEC">
      <w:pPr>
        <w:spacing w:after="0" w:line="240" w:lineRule="auto"/>
      </w:pPr>
      <w:r>
        <w:separator/>
      </w:r>
    </w:p>
  </w:endnote>
  <w:endnote w:type="continuationSeparator" w:id="0">
    <w:p w:rsidR="006C0FEC" w:rsidRDefault="006C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fldChar w:fldCharType="begin"/>
    </w:r>
    <w:r>
      <w:instrText>PAGE</w:instrText>
    </w:r>
    <w:r>
      <w:fldChar w:fldCharType="separate"/>
    </w:r>
    <w:r w:rsidR="00310D68">
      <w:rPr>
        <w:noProof/>
      </w:rPr>
      <w:t>2</w:t>
    </w:r>
    <w:r>
      <w:fldChar w:fldCharType="end"/>
    </w:r>
    <w:r>
      <w:tab/>
      <w:t>QUA-LiS.NRW</w:t>
    </w:r>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tab/>
      <w:t>QUA-LiS.NRW</w:t>
    </w:r>
    <w:r>
      <w:tab/>
    </w:r>
    <w:r>
      <w:fldChar w:fldCharType="begin"/>
    </w:r>
    <w:r>
      <w:instrText>PAGE</w:instrText>
    </w:r>
    <w:r>
      <w:fldChar w:fldCharType="separate"/>
    </w:r>
    <w:r w:rsidR="00310D68">
      <w:rPr>
        <w:noProof/>
      </w:rPr>
      <w:t>49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tab/>
      <w:t>QUA-LiS.NRW</w:t>
    </w:r>
    <w:r>
      <w:tab/>
    </w:r>
    <w:r>
      <w:fldChar w:fldCharType="begin"/>
    </w:r>
    <w:r>
      <w:instrText>PAGE</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fldChar w:fldCharType="begin"/>
    </w:r>
    <w:r>
      <w:instrText>PAGE</w:instrText>
    </w:r>
    <w:r>
      <w:fldChar w:fldCharType="separate"/>
    </w:r>
    <w:r w:rsidR="00310D68">
      <w:rPr>
        <w:noProof/>
      </w:rPr>
      <w:t>6</w:t>
    </w:r>
    <w:r>
      <w:fldChar w:fldCharType="end"/>
    </w:r>
    <w:r>
      <w:tab/>
      <w:t>QUA-LiS.NRW</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tab/>
      <w:t>QUA-LiS.NRW</w:t>
    </w:r>
    <w:r>
      <w:tab/>
    </w:r>
    <w:r>
      <w:fldChar w:fldCharType="begin"/>
    </w:r>
    <w:r>
      <w:instrText>PAGE</w:instrText>
    </w:r>
    <w:r>
      <w:fldChar w:fldCharType="separate"/>
    </w:r>
    <w:r w:rsidR="00310D68">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fldChar w:fldCharType="begin"/>
    </w:r>
    <w:r>
      <w:instrText>PAGE</w:instrText>
    </w:r>
    <w:r>
      <w:fldChar w:fldCharType="separate"/>
    </w:r>
    <w:r w:rsidR="00310D68">
      <w:rPr>
        <w:noProof/>
      </w:rPr>
      <w:t>40</w:t>
    </w:r>
    <w:r>
      <w:fldChar w:fldCharType="end"/>
    </w:r>
    <w:r>
      <w:tab/>
      <w:t>QUA-LiS.NRW</w:t>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tab/>
      <w:t>QUA-LiS.NRW</w:t>
    </w:r>
    <w:r>
      <w:tab/>
    </w:r>
    <w:r>
      <w:fldChar w:fldCharType="begin"/>
    </w:r>
    <w:r>
      <w:instrText>PAGE</w:instrText>
    </w:r>
    <w:r>
      <w:fldChar w:fldCharType="separate"/>
    </w:r>
    <w:r w:rsidR="00310D68">
      <w:rPr>
        <w:noProof/>
      </w:rPr>
      <w:t>41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Fuzeile"/>
    </w:pPr>
    <w:r>
      <w:fldChar w:fldCharType="begin"/>
    </w:r>
    <w:r>
      <w:instrText>PAGE</w:instrText>
    </w:r>
    <w:r>
      <w:fldChar w:fldCharType="separate"/>
    </w:r>
    <w:r w:rsidR="00310D68">
      <w:rPr>
        <w:noProof/>
      </w:rPr>
      <w:t>50</w:t>
    </w:r>
    <w: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EC" w:rsidRDefault="006C0FEC">
      <w:pPr>
        <w:spacing w:after="0" w:line="240" w:lineRule="auto"/>
      </w:pPr>
      <w:r>
        <w:separator/>
      </w:r>
    </w:p>
  </w:footnote>
  <w:footnote w:type="continuationSeparator" w:id="0">
    <w:p w:rsidR="006C0FEC" w:rsidRDefault="006C0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r>
      <w:rPr>
        <w:noProof/>
        <w:lang w:eastAsia="de-DE"/>
      </w:rPr>
      <mc:AlternateContent>
        <mc:Choice Requires="wps">
          <w:drawing>
            <wp:anchor distT="0" distB="0" distL="113665" distR="114300" simplePos="0" relativeHeight="251655680" behindDoc="1" locked="0" layoutInCell="1" allowOverlap="1" wp14:anchorId="52935A6A" wp14:editId="7A00705E">
              <wp:simplePos x="0" y="0"/>
              <wp:positionH relativeFrom="column">
                <wp:posOffset>0</wp:posOffset>
              </wp:positionH>
              <wp:positionV relativeFrom="paragraph">
                <wp:posOffset>635</wp:posOffset>
              </wp:positionV>
              <wp:extent cx="635635" cy="635635"/>
              <wp:effectExtent l="9525" t="9525" r="12700" b="12700"/>
              <wp:wrapNone/>
              <wp:docPr id="3" name="AutoShape 5"/>
              <wp:cNvGraphicFramePr/>
              <a:graphic xmlns:a="http://schemas.openxmlformats.org/drawingml/2006/main">
                <a:graphicData uri="http://schemas.microsoft.com/office/word/2010/wordprocessingShape">
                  <wps:wsp>
                    <wps:cNvSpPr/>
                    <wps:spPr>
                      <a:xfrm>
                        <a:off x="0" y="0"/>
                        <a:ext cx="635040" cy="635040"/>
                      </a:xfrm>
                      <a:custGeom>
                        <a:avLst/>
                        <a:gdLst/>
                        <a:ahLst/>
                        <a:cxnLst/>
                        <a:rect l="l" t="t" r="r" b="b"/>
                        <a:pathLst>
                          <a:path w="21600" h="21600">
                            <a:moveTo>
                              <a:pt x="0" y="0"/>
                            </a:moveTo>
                            <a:lnTo>
                              <a:pt x="21600" y="0"/>
                            </a:lnTo>
                            <a:moveTo>
                              <a:pt x="0" y="21600"/>
                            </a:moveTo>
                            <a:lnTo>
                              <a:pt x="21600" y="2160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4F78EADB" id="AutoShape 5" o:spid="_x0000_s1026" style="position:absolute;margin-left:0;margin-top:.05pt;width:50.05pt;height:50.05pt;z-index:-251660800;visibility:visible;mso-wrap-style:square;mso-wrap-distance-left:8.95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" path="m,l21600,m,21600r21600,e" strokeweight=".26mm">
              <v:stroke joinstyle="miter"/>
              <v:path arrowok="t"/>
            </v:shape>
          </w:pict>
        </mc:Fallback>
      </mc:AlternateContent>
    </w:r>
    <w:r>
      <w:rPr>
        <w:noProof/>
        <w:lang w:eastAsia="de-DE"/>
      </w:rPr>
      <mc:AlternateContent>
        <mc:Choice Requires="wps">
          <w:drawing>
            <wp:anchor distT="0" distB="0" distL="114300" distR="114300" simplePos="0" relativeHeight="251657728" behindDoc="1" locked="0" layoutInCell="1" allowOverlap="1" wp14:anchorId="7DE3BA82" wp14:editId="247710E1">
              <wp:simplePos x="0" y="0"/>
              <wp:positionH relativeFrom="column">
                <wp:align>center</wp:align>
              </wp:positionH>
              <wp:positionV relativeFrom="margin">
                <wp:align>center</wp:align>
              </wp:positionV>
              <wp:extent cx="45085" cy="15875"/>
              <wp:effectExtent l="0" t="0" r="0" b="0"/>
              <wp:wrapNone/>
              <wp:docPr id="4" name="PowerPlusWaterMarkObject4399838"/>
              <wp:cNvGraphicFramePr/>
              <a:graphic xmlns:a="http://schemas.openxmlformats.org/drawingml/2006/main">
                <a:graphicData uri="http://schemas.microsoft.com/office/word/2010/wordprocessingShape">
                  <wps:wsp>
                    <wps:cNvSpPr/>
                    <wps:spPr>
                      <a:xfrm rot="18900000">
                        <a:off x="0" y="0"/>
                        <a:ext cx="44280" cy="15120"/>
                      </a:xfrm>
                      <a:prstGeom prst="pie">
                        <a:avLst/>
                      </a:prstGeom>
                      <a:solidFill>
                        <a:srgbClr val="C0C0C0">
                          <a:alpha val="50000"/>
                        </a:srgbClr>
                      </a:solidFill>
                      <a:ln>
                        <a:noFill/>
                      </a:ln>
                    </wps:spPr>
                    <wps:style>
                      <a:lnRef idx="0">
                        <a:scrgbClr r="0" g="0" b="0"/>
                      </a:lnRef>
                      <a:fillRef idx="0">
                        <a:scrgbClr r="0" g="0" b="0"/>
                      </a:fillRef>
                      <a:effectRef idx="0">
                        <a:scrgbClr r="0" g="0" b="0"/>
                      </a:effectRef>
                      <a:fontRef idx="minor"/>
                    </wps:style>
                    <wps:txbx>
                      <w:txbxContent>
                        <w:p w:rsidR="003D3CB4" w:rsidRDefault="003D3CB4">
                          <w:pPr>
                            <w:overflowPunct w:val="0"/>
                            <w:spacing w:after="0" w:line="240" w:lineRule="auto"/>
                            <w:jc w:val="left"/>
                          </w:pPr>
                          <w:r>
                            <w:rPr>
                              <w:sz w:val="2"/>
                            </w:rPr>
                            <w:t>Entwurf</w:t>
                          </w:r>
                        </w:p>
                      </w:txbxContent>
                    </wps:txbx>
                    <wps:bodyPr lIns="0" tIns="0" rIns="0" bIns="0">
                      <a:spAutoFit/>
                    </wps:bodyPr>
                  </wps:wsp>
                </a:graphicData>
              </a:graphic>
            </wp:anchor>
          </w:drawing>
        </mc:Choice>
        <mc:Fallback>
          <w:pict>
            <v:shape w14:anchorId="7DE3BA82" id="PowerPlusWaterMarkObject4399838" o:spid="_x0000_s1026" style="position:absolute;left:0;text-align:left;margin-left:0;margin-top:0;width:3.55pt;height:1.25pt;rotation:-45;z-index:-251658752;visibility:visible;mso-wrap-style:square;mso-wrap-distance-left:9pt;mso-wrap-distance-top:0;mso-wrap-distance-right:9pt;mso-wrap-distance-bottom:0;mso-position-horizontal:center;mso-position-horizontal-relative:text;mso-position-vertical:center;mso-position-vertical-relative:margin;v-text-anchor:top" coordsize="44280,15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" adj="-11796480,,5400" path="m44280,7560v,4175,-9912,7560,-22140,7560c9912,15120,,11735,,7560,,3385,9912,,22140,r,7560l44280,7560xe" fillcolor="silver" stroked="f">
              <v:fill opacity="32896f"/>
              <v:stroke joinstyle="miter"/>
              <v:formulas/>
              <v:path arrowok="t" o:connecttype="custom" o:connectlocs="44280,7560;22140,15120;0,7560;22140,0;22140,7560;44280,7560" o:connectangles="0,0,0,0,0,0" textboxrect="0,0,44280,15120"/>
              <v:textbox style="mso-fit-shape-to-text:t" inset="0,0,0,0">
                <w:txbxContent>
                  <w:p w:rsidR="003D3CB4" w:rsidRDefault="003D3CB4">
                    <w:pPr>
                      <w:overflowPunct w:val="0"/>
                      <w:spacing w:after="0" w:line="240" w:lineRule="auto"/>
                      <w:jc w:val="left"/>
                    </w:pPr>
                    <w:r>
                      <w:rPr>
                        <w:sz w:val="2"/>
                      </w:rPr>
                      <w:t>Entwurf</w:t>
                    </w:r>
                  </w:p>
                </w:txbxContent>
              </v:textbox>
              <w10:wrap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B4" w:rsidRDefault="003D3C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17"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3"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3"/>
  </w:num>
  <w:num w:numId="3">
    <w:abstractNumId w:val="13"/>
  </w:num>
  <w:num w:numId="4">
    <w:abstractNumId w:val="0"/>
  </w:num>
  <w:num w:numId="5">
    <w:abstractNumId w:val="16"/>
  </w:num>
  <w:num w:numId="6">
    <w:abstractNumId w:val="4"/>
  </w:num>
  <w:num w:numId="7">
    <w:abstractNumId w:val="7"/>
  </w:num>
  <w:num w:numId="8">
    <w:abstractNumId w:val="9"/>
  </w:num>
  <w:num w:numId="9">
    <w:abstractNumId w:val="18"/>
  </w:num>
  <w:num w:numId="10">
    <w:abstractNumId w:val="23"/>
  </w:num>
  <w:num w:numId="11">
    <w:abstractNumId w:val="21"/>
  </w:num>
  <w:num w:numId="12">
    <w:abstractNumId w:val="14"/>
  </w:num>
  <w:num w:numId="13">
    <w:abstractNumId w:val="1"/>
  </w:num>
  <w:num w:numId="14">
    <w:abstractNumId w:val="6"/>
  </w:num>
  <w:num w:numId="15">
    <w:abstractNumId w:val="12"/>
  </w:num>
  <w:num w:numId="16">
    <w:abstractNumId w:val="11"/>
  </w:num>
  <w:num w:numId="17">
    <w:abstractNumId w:val="2"/>
  </w:num>
  <w:num w:numId="18">
    <w:abstractNumId w:val="15"/>
  </w:num>
  <w:num w:numId="19">
    <w:abstractNumId w:val="19"/>
  </w:num>
  <w:num w:numId="20">
    <w:abstractNumId w:val="10"/>
  </w:num>
  <w:num w:numId="21">
    <w:abstractNumId w:val="8"/>
  </w:num>
  <w:num w:numId="22">
    <w:abstractNumId w:val="17"/>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52"/>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25871"/>
    <w:rsid w:val="00025A6D"/>
    <w:rsid w:val="000F453A"/>
    <w:rsid w:val="000F4A00"/>
    <w:rsid w:val="0011656D"/>
    <w:rsid w:val="001B0E5F"/>
    <w:rsid w:val="00206E10"/>
    <w:rsid w:val="00236FE0"/>
    <w:rsid w:val="003032ED"/>
    <w:rsid w:val="00310D68"/>
    <w:rsid w:val="003D3CB4"/>
    <w:rsid w:val="005D5D68"/>
    <w:rsid w:val="006B0AC8"/>
    <w:rsid w:val="006C0FEC"/>
    <w:rsid w:val="00797FA4"/>
    <w:rsid w:val="008E72E1"/>
    <w:rsid w:val="00922FD5"/>
    <w:rsid w:val="00983732"/>
    <w:rsid w:val="00A859F0"/>
    <w:rsid w:val="00AE1E8F"/>
    <w:rsid w:val="00C23024"/>
    <w:rsid w:val="00CA228D"/>
    <w:rsid w:val="00CB5865"/>
    <w:rsid w:val="00D46A78"/>
    <w:rsid w:val="00DB1392"/>
    <w:rsid w:val="00DB2018"/>
    <w:rsid w:val="00EF22EF"/>
    <w:rsid w:val="00F155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medienkompetenzrahmen.nrw/unterrichtsmaterialien/detail/erklaervideos-im-unterrich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medienkompetenzrahmen.nrw/unterrichtsmaterialien/detail/informationen-aus-dem-netz-einstieg-in-die-quellenanalyse/" TargetMode="External"/><Relationship Id="rId33" Type="http://schemas.openxmlformats.org/officeDocument/2006/relationships/header" Target="header8.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hulentwicklung.nrw.de/lehrplaene/front_content.php?idcat=4944" TargetMode="External"/><Relationship Id="rId32" Type="http://schemas.openxmlformats.org/officeDocument/2006/relationships/hyperlink" Target="http://www.sefu-online.de)"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schulministerium.nrw.de/docs/Schulsystem/Medien/Lernmittel/" TargetMode="External"/><Relationship Id="rId28" Type="http://schemas.openxmlformats.org/officeDocument/2006/relationships/hyperlink" Target="https://zumpad.zum.de/" TargetMode="Externa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s://www.medienberatung.schulministerium.nrw.de/Medienberatung/Datenschutz-und-Datensicherh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s://medienkompetenzrahmen.nrw/unterrichtsmaterialien/detail/das-mini-tonstudio-aufnehmen-schneiden-und-mischen-mit-audacity/" TargetMode="External"/><Relationship Id="rId30" Type="http://schemas.openxmlformats.org/officeDocument/2006/relationships/hyperlink" Target="https://medienkompetenzrahmen.nrw/unterrichtsmaterialien/detail/creative-commons-lizenzen-was-ist-cc/" TargetMode="External"/><Relationship Id="rId35" Type="http://schemas.openxmlformats.org/officeDocument/2006/relationships/footer" Target="footer9.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7131-0072-4DC3-ABA2-C950AC54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3DB15D2B</Template>
  <TotalTime>0</TotalTime>
  <Pages>55</Pages>
  <Words>8006</Words>
  <Characters>62210</Characters>
  <DocSecurity>0</DocSecurity>
  <Lines>1517</Lines>
  <Paragraphs>826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2020-01-31T14:33:00Z</dcterms:created>
  <dcterms:modified xsi:type="dcterms:W3CDTF">2020-01-31T14:33:00Z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