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E448F" w:rsidRPr="002E448F" w:rsidRDefault="002E448F">
      <w:pPr>
        <w:jc w:val="both"/>
        <w:rPr>
          <w:rFonts w:ascii="Calibri" w:hAnsi="Calibri" w:cs="Calibri"/>
          <w:b/>
          <w:sz w:val="20"/>
          <w:szCs w:val="20"/>
        </w:rPr>
      </w:pPr>
      <w:bookmarkStart w:id="0" w:name="_GoBack"/>
      <w:bookmarkEnd w:id="0"/>
      <w:r w:rsidRPr="002E448F">
        <w:rPr>
          <w:rFonts w:ascii="Calibri" w:hAnsi="Calibri" w:cs="Calibri"/>
          <w:b/>
          <w:sz w:val="20"/>
          <w:szCs w:val="20"/>
        </w:rPr>
        <w:t>Jahrgangsstufe 9</w:t>
      </w:r>
    </w:p>
    <w:p w:rsidR="00D3095E" w:rsidRDefault="00D3095E">
      <w:pPr>
        <w:jc w:val="both"/>
        <w:rPr>
          <w:rFonts w:ascii="Calibri" w:hAnsi="Calibri" w:cs="Calibri"/>
          <w:b/>
          <w:sz w:val="20"/>
          <w:szCs w:val="20"/>
        </w:rPr>
      </w:pPr>
      <w:r>
        <w:rPr>
          <w:rFonts w:ascii="Calibri" w:hAnsi="Calibri" w:cs="Calibri"/>
          <w:sz w:val="20"/>
          <w:szCs w:val="20"/>
        </w:rPr>
        <w:t xml:space="preserve">  </w:t>
      </w:r>
    </w:p>
    <w:tbl>
      <w:tblPr>
        <w:tblW w:w="0" w:type="auto"/>
        <w:tblInd w:w="-126" w:type="dxa"/>
        <w:tblLayout w:type="fixed"/>
        <w:tblLook w:val="0000" w:firstRow="0" w:lastRow="0" w:firstColumn="0" w:lastColumn="0" w:noHBand="0" w:noVBand="0"/>
      </w:tblPr>
      <w:tblGrid>
        <w:gridCol w:w="7213"/>
        <w:gridCol w:w="7233"/>
      </w:tblGrid>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D3095E" w:rsidRPr="002E448F" w:rsidRDefault="002E448F" w:rsidP="002E448F">
            <w:pPr>
              <w:shd w:val="clear" w:color="auto" w:fill="CCCCCC"/>
              <w:spacing w:before="60"/>
              <w:rPr>
                <w:rFonts w:ascii="Calibri" w:hAnsi="Calibri" w:cs="Calibri"/>
                <w:i/>
                <w:sz w:val="20"/>
                <w:szCs w:val="20"/>
              </w:rPr>
            </w:pPr>
            <w:r w:rsidRPr="002E448F">
              <w:rPr>
                <w:rFonts w:ascii="Calibri" w:hAnsi="Calibri" w:cs="Calibri"/>
                <w:b/>
                <w:i/>
                <w:sz w:val="20"/>
                <w:szCs w:val="20"/>
              </w:rPr>
              <w:t>Unterrichtsvorhaben 6</w:t>
            </w:r>
            <w:r>
              <w:rPr>
                <w:rFonts w:ascii="Calibri" w:hAnsi="Calibri" w:cs="Calibri"/>
                <w:b/>
                <w:sz w:val="20"/>
                <w:szCs w:val="20"/>
              </w:rPr>
              <w:t>:</w:t>
            </w:r>
            <w:r w:rsidR="00D3095E">
              <w:rPr>
                <w:rFonts w:ascii="Calibri" w:hAnsi="Calibri" w:cs="Calibri"/>
                <w:b/>
                <w:sz w:val="20"/>
                <w:szCs w:val="20"/>
              </w:rPr>
              <w:t xml:space="preserve"> </w:t>
            </w:r>
            <w:r w:rsidR="00D3095E">
              <w:rPr>
                <w:rFonts w:ascii="Calibri" w:hAnsi="Calibri" w:cs="Calibri"/>
                <w:b/>
                <w:i/>
                <w:sz w:val="20"/>
                <w:szCs w:val="20"/>
              </w:rPr>
              <w:t>Braucht Glaube Gemeinschaft? Formen des gemeinsamen Lebens in den Religionen</w:t>
            </w:r>
            <w:r>
              <w:rPr>
                <w:rFonts w:ascii="Calibri" w:hAnsi="Calibri" w:cs="Calibri"/>
                <w:b/>
                <w:i/>
                <w:sz w:val="20"/>
                <w:szCs w:val="20"/>
              </w:rPr>
              <w:t xml:space="preserve"> </w:t>
            </w:r>
            <w:r w:rsidRPr="00F37018">
              <w:rPr>
                <w:rFonts w:ascii="Calibri" w:hAnsi="Calibri" w:cs="Calibri"/>
                <w:b/>
                <w:i/>
                <w:sz w:val="20"/>
                <w:szCs w:val="20"/>
              </w:rPr>
              <w:t>(Dieses Unterrichtsvorhaben ist optional, d.h. nicht notwendig zur vollständigen Umsetzung des KLP.)</w:t>
            </w:r>
          </w:p>
          <w:p w:rsidR="00D3095E" w:rsidRDefault="00D3095E">
            <w:pPr>
              <w:spacing w:after="60"/>
              <w:jc w:val="both"/>
            </w:pPr>
            <w:r>
              <w:rPr>
                <w:rFonts w:ascii="Calibri" w:hAnsi="Calibri" w:cs="Calibri"/>
                <w:sz w:val="20"/>
                <w:szCs w:val="20"/>
              </w:rPr>
              <w:t>Für Jugendliche ist die Frage nach gemeinschaftlichen Lebensformen ein wichtiger Bestandteil einer reflektierten Lebensführung. Ausgehend von Erfahrungen mit Gleichgesinnten in Peergroup oder Verein werden exemplarisch unterschiedlich religiös begründete – auch problematische, fundamentalistisch orientierte - Gemeinschaftsformen in der Gegenwart erkundet. Im Falle christlicher Gemeinschaft wird deren Grundlegung im frühen Christentum vergleichend thematisiert. Anhand des Phänomens eremitischen Lebens stellt sich schließlich die Frage, wieviel Gemeinschaft der Mensch braucht, um ein – auch im religiösen Sinne – gutes Leben zu führen.</w:t>
            </w:r>
          </w:p>
        </w:tc>
      </w:tr>
      <w:tr w:rsidR="00D3095E">
        <w:trPr>
          <w:trHeight w:val="970"/>
        </w:trPr>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D3095E" w:rsidRDefault="00D3095E">
            <w:pPr>
              <w:rPr>
                <w:rFonts w:ascii="Calibri" w:hAnsi="Calibri" w:cs="Calibri"/>
                <w:i/>
                <w:sz w:val="20"/>
                <w:szCs w:val="20"/>
              </w:rPr>
            </w:pPr>
            <w:r>
              <w:rPr>
                <w:rFonts w:ascii="Calibri" w:hAnsi="Calibri" w:cs="Calibri"/>
                <w:i/>
                <w:sz w:val="20"/>
                <w:szCs w:val="20"/>
              </w:rPr>
              <w:t>IF 4.1: Kirche und religiöse Gemeinschaften im Wandel</w:t>
            </w:r>
          </w:p>
          <w:p w:rsidR="00D3095E" w:rsidRPr="002E448F" w:rsidRDefault="00D3095E">
            <w:pPr>
              <w:rPr>
                <w:rFonts w:ascii="Calibri" w:hAnsi="Calibri" w:cs="Calibri"/>
                <w:sz w:val="20"/>
                <w:szCs w:val="20"/>
              </w:rPr>
            </w:pPr>
            <w:r>
              <w:rPr>
                <w:rFonts w:ascii="Calibri" w:hAnsi="Calibri" w:cs="Calibri"/>
                <w:i/>
                <w:sz w:val="20"/>
                <w:szCs w:val="20"/>
              </w:rPr>
              <w:t>IF 6.1: Weltbild und Lebensgestaltung in Religionen und Weltanschauungen</w:t>
            </w:r>
          </w:p>
          <w:p w:rsidR="00D3095E" w:rsidRDefault="00D3095E">
            <w:pPr>
              <w:spacing w:after="60"/>
              <w:jc w:val="both"/>
            </w:pPr>
            <w:r>
              <w:rPr>
                <w:rFonts w:ascii="Calibri" w:hAnsi="Calibri" w:cs="Calibri"/>
                <w:i/>
                <w:sz w:val="20"/>
                <w:szCs w:val="20"/>
              </w:rPr>
              <w:t>IF 7.</w:t>
            </w:r>
            <w:r w:rsidR="007A00F9">
              <w:rPr>
                <w:rFonts w:ascii="Calibri" w:hAnsi="Calibri" w:cs="Calibri"/>
                <w:i/>
                <w:sz w:val="20"/>
                <w:szCs w:val="20"/>
              </w:rPr>
              <w:t>3</w:t>
            </w:r>
            <w:r>
              <w:rPr>
                <w:rFonts w:ascii="Calibri" w:hAnsi="Calibri" w:cs="Calibri"/>
                <w:i/>
                <w:sz w:val="20"/>
                <w:szCs w:val="20"/>
              </w:rPr>
              <w:t>: Fundamentalismus und Religion</w:t>
            </w:r>
          </w:p>
        </w:tc>
      </w:tr>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t>Übergeordnete Kompetenzerwartungen:</w:t>
            </w:r>
          </w:p>
          <w:p w:rsidR="00D3095E" w:rsidRDefault="00D3095E">
            <w:pPr>
              <w:rPr>
                <w:rFonts w:ascii="Calibri" w:hAnsi="Calibri" w:cs="Calibri"/>
                <w:sz w:val="20"/>
                <w:szCs w:val="20"/>
              </w:rPr>
            </w:pPr>
            <w:r>
              <w:rPr>
                <w:rFonts w:ascii="Calibri" w:hAnsi="Calibri" w:cs="Calibri"/>
                <w:sz w:val="20"/>
                <w:szCs w:val="20"/>
              </w:rPr>
              <w:t xml:space="preserve">Die Schülerinnen und Schüler </w:t>
            </w:r>
          </w:p>
          <w:p w:rsidR="002E6F6E" w:rsidRPr="002E6F6E" w:rsidRDefault="002E6F6E" w:rsidP="00393E5D">
            <w:pPr>
              <w:pStyle w:val="Liste-bergeordneteKompetenz"/>
              <w:numPr>
                <w:ilvl w:val="0"/>
                <w:numId w:val="21"/>
              </w:numPr>
              <w:spacing w:after="0" w:line="240" w:lineRule="auto"/>
              <w:jc w:val="left"/>
              <w:rPr>
                <w:rFonts w:ascii="Calibri" w:hAnsi="Calibri" w:cs="Calibri"/>
                <w:sz w:val="20"/>
                <w:szCs w:val="20"/>
              </w:rPr>
            </w:pPr>
            <w:r w:rsidRPr="002E6F6E">
              <w:rPr>
                <w:rFonts w:ascii="Calibri" w:hAnsi="Calibri" w:cs="Calibri"/>
                <w:sz w:val="20"/>
                <w:szCs w:val="20"/>
              </w:rPr>
              <w:t>ordnen religiöse Redeweisen und Gestaltungsformen in ihren religiös-kulturellen Zusammenhang ein</w:t>
            </w:r>
            <w:r w:rsidR="002E448F">
              <w:rPr>
                <w:rFonts w:ascii="Calibri" w:hAnsi="Calibri" w:cs="Calibri"/>
                <w:sz w:val="20"/>
                <w:szCs w:val="20"/>
              </w:rPr>
              <w:t>,</w:t>
            </w:r>
            <w:r w:rsidRPr="002E6F6E">
              <w:rPr>
                <w:rFonts w:ascii="Calibri" w:hAnsi="Calibri" w:cs="Calibri"/>
                <w:sz w:val="20"/>
                <w:szCs w:val="20"/>
              </w:rPr>
              <w:t xml:space="preserve"> (SK9)</w:t>
            </w:r>
          </w:p>
          <w:p w:rsidR="002E6F6E" w:rsidRPr="002E6F6E" w:rsidRDefault="002E6F6E" w:rsidP="00393E5D">
            <w:pPr>
              <w:pStyle w:val="Liste-bergeordneteKompetenz"/>
              <w:numPr>
                <w:ilvl w:val="0"/>
                <w:numId w:val="21"/>
              </w:numPr>
              <w:spacing w:after="0" w:line="240" w:lineRule="auto"/>
              <w:jc w:val="left"/>
              <w:rPr>
                <w:rFonts w:ascii="Calibri" w:hAnsi="Calibri" w:cs="Calibri"/>
                <w:sz w:val="20"/>
                <w:szCs w:val="20"/>
              </w:rPr>
            </w:pPr>
            <w:r w:rsidRPr="002E6F6E">
              <w:rPr>
                <w:rFonts w:ascii="Calibri" w:hAnsi="Calibri" w:cs="Calibri"/>
                <w:sz w:val="20"/>
                <w:szCs w:val="20"/>
              </w:rPr>
              <w:t>beschreiben, in welcher Weise die Auseinandersetzung mit religiösen Fragen das eigene Selbst- und Weltverständnis erweitern kann</w:t>
            </w:r>
            <w:r w:rsidR="002E448F">
              <w:rPr>
                <w:rFonts w:ascii="Calibri" w:hAnsi="Calibri" w:cs="Calibri"/>
                <w:sz w:val="20"/>
                <w:szCs w:val="20"/>
              </w:rPr>
              <w:t>,</w:t>
            </w:r>
            <w:r w:rsidRPr="002E6F6E">
              <w:rPr>
                <w:rFonts w:ascii="Calibri" w:hAnsi="Calibri" w:cs="Calibri"/>
                <w:sz w:val="20"/>
                <w:szCs w:val="20"/>
              </w:rPr>
              <w:t xml:space="preserve"> (SK10)</w:t>
            </w:r>
          </w:p>
          <w:p w:rsidR="002E6F6E" w:rsidRPr="002E6F6E" w:rsidRDefault="002E6F6E" w:rsidP="00393E5D">
            <w:pPr>
              <w:pStyle w:val="Liste-bergeordneteKompetenz"/>
              <w:numPr>
                <w:ilvl w:val="0"/>
                <w:numId w:val="21"/>
              </w:numPr>
              <w:spacing w:after="0" w:line="240" w:lineRule="auto"/>
              <w:jc w:val="left"/>
              <w:rPr>
                <w:rFonts w:ascii="Calibri" w:hAnsi="Calibri" w:cs="Calibri"/>
                <w:sz w:val="20"/>
                <w:szCs w:val="20"/>
              </w:rPr>
            </w:pPr>
            <w:r w:rsidRPr="002E6F6E">
              <w:rPr>
                <w:rFonts w:ascii="Calibri" w:hAnsi="Calibri" w:cs="Calibri"/>
                <w:sz w:val="20"/>
                <w:szCs w:val="20"/>
              </w:rPr>
              <w:t>erläutern den besonderen Wahrheits- und Wirklichkeitsanspruch religiös begründeter Ausdrucks- und Lebensformen und deren lebenspraktische und gesellschaftliche Konsequenzen</w:t>
            </w:r>
            <w:r w:rsidR="002E448F">
              <w:rPr>
                <w:rFonts w:ascii="Calibri" w:hAnsi="Calibri" w:cs="Calibri"/>
                <w:sz w:val="20"/>
                <w:szCs w:val="20"/>
              </w:rPr>
              <w:t>,</w:t>
            </w:r>
            <w:r w:rsidRPr="002E6F6E">
              <w:rPr>
                <w:rFonts w:ascii="Calibri" w:hAnsi="Calibri" w:cs="Calibri"/>
                <w:sz w:val="20"/>
                <w:szCs w:val="20"/>
              </w:rPr>
              <w:t xml:space="preserve"> (SK15)</w:t>
            </w:r>
          </w:p>
          <w:p w:rsidR="002E6F6E" w:rsidRPr="002E6F6E" w:rsidRDefault="002E6F6E" w:rsidP="00393E5D">
            <w:pPr>
              <w:pStyle w:val="Liste-bergeordneteKompetenz"/>
              <w:numPr>
                <w:ilvl w:val="0"/>
                <w:numId w:val="21"/>
              </w:numPr>
              <w:spacing w:after="0" w:line="240" w:lineRule="auto"/>
              <w:rPr>
                <w:rFonts w:ascii="Calibri" w:hAnsi="Calibri" w:cs="Calibri"/>
                <w:sz w:val="20"/>
                <w:szCs w:val="20"/>
              </w:rPr>
            </w:pPr>
            <w:r w:rsidRPr="002E6F6E">
              <w:rPr>
                <w:rFonts w:ascii="Calibri" w:hAnsi="Calibri" w:cs="Calibri"/>
                <w:sz w:val="20"/>
                <w:szCs w:val="20"/>
              </w:rPr>
              <w:t>erkennen und analysieren Chancen und Herausforderungen von fachbezogenen, auch digitalen Medien für die Realitätswahrnehmung</w:t>
            </w:r>
            <w:r w:rsidR="002E448F">
              <w:rPr>
                <w:rFonts w:ascii="Calibri" w:hAnsi="Calibri" w:cs="Calibri"/>
                <w:sz w:val="20"/>
                <w:szCs w:val="20"/>
              </w:rPr>
              <w:t>,</w:t>
            </w:r>
            <w:r w:rsidRPr="002E6F6E">
              <w:rPr>
                <w:rFonts w:ascii="Calibri" w:hAnsi="Calibri" w:cs="Calibri"/>
                <w:sz w:val="20"/>
                <w:szCs w:val="20"/>
              </w:rPr>
              <w:t xml:space="preserve"> (SK16)</w:t>
            </w:r>
          </w:p>
          <w:p w:rsidR="002E6F6E" w:rsidRPr="002E6F6E" w:rsidRDefault="002E6F6E" w:rsidP="00393E5D">
            <w:pPr>
              <w:pStyle w:val="Listenabsatz"/>
              <w:numPr>
                <w:ilvl w:val="0"/>
                <w:numId w:val="21"/>
              </w:numPr>
              <w:tabs>
                <w:tab w:val="clear" w:pos="720"/>
              </w:tabs>
              <w:spacing w:after="0" w:line="240" w:lineRule="auto"/>
              <w:contextualSpacing/>
              <w:jc w:val="left"/>
              <w:rPr>
                <w:rFonts w:ascii="Calibri" w:hAnsi="Calibri" w:cs="Calibri"/>
                <w:sz w:val="20"/>
                <w:szCs w:val="20"/>
              </w:rPr>
            </w:pPr>
            <w:r w:rsidRPr="002E6F6E">
              <w:rPr>
                <w:rFonts w:ascii="Calibri" w:hAnsi="Calibri" w:cs="Calibri"/>
                <w:sz w:val="20"/>
                <w:szCs w:val="20"/>
              </w:rPr>
              <w:t>bewerten angeleitet Rechercheergebnisse zu religiös relevanten Themen, auch aus webbasierten Medien, und bereiten diese themen- und adressatenbezogen auf</w:t>
            </w:r>
            <w:r w:rsidR="002E448F">
              <w:rPr>
                <w:rFonts w:ascii="Calibri" w:hAnsi="Calibri" w:cs="Calibri"/>
                <w:sz w:val="20"/>
                <w:szCs w:val="20"/>
              </w:rPr>
              <w:t>,</w:t>
            </w:r>
            <w:r w:rsidRPr="002E6F6E">
              <w:rPr>
                <w:rFonts w:ascii="Calibri" w:hAnsi="Calibri" w:cs="Calibri"/>
                <w:sz w:val="20"/>
                <w:szCs w:val="20"/>
              </w:rPr>
              <w:t xml:space="preserve"> (MK11)</w:t>
            </w:r>
          </w:p>
          <w:p w:rsidR="002E6F6E" w:rsidRPr="002E6F6E" w:rsidRDefault="002E6F6E" w:rsidP="00393E5D">
            <w:pPr>
              <w:pStyle w:val="Liste-KonkretisierteKompetenz"/>
              <w:numPr>
                <w:ilvl w:val="0"/>
                <w:numId w:val="21"/>
              </w:numPr>
              <w:spacing w:after="0" w:line="240" w:lineRule="auto"/>
              <w:jc w:val="left"/>
              <w:rPr>
                <w:rFonts w:ascii="Calibri" w:hAnsi="Calibri" w:cs="Calibri"/>
                <w:sz w:val="20"/>
                <w:szCs w:val="20"/>
              </w:rPr>
            </w:pPr>
            <w:r w:rsidRPr="002E6F6E">
              <w:rPr>
                <w:rFonts w:ascii="Calibri" w:hAnsi="Calibri" w:cs="Calibri"/>
                <w:sz w:val="20"/>
                <w:szCs w:val="20"/>
              </w:rPr>
              <w:t>differenzieren zwischen lebensförderlichen und lebensfeindlichen Elementen der Religion in Kultur und Gesellschaft</w:t>
            </w:r>
            <w:r w:rsidR="002E448F">
              <w:rPr>
                <w:rFonts w:ascii="Calibri" w:hAnsi="Calibri" w:cs="Calibri"/>
                <w:sz w:val="20"/>
                <w:szCs w:val="20"/>
              </w:rPr>
              <w:t>,</w:t>
            </w:r>
            <w:r w:rsidRPr="002E6F6E">
              <w:rPr>
                <w:rFonts w:ascii="Calibri" w:hAnsi="Calibri" w:cs="Calibri"/>
                <w:sz w:val="20"/>
                <w:szCs w:val="20"/>
              </w:rPr>
              <w:t xml:space="preserve"> (UK8)</w:t>
            </w:r>
          </w:p>
          <w:p w:rsidR="002E6F6E" w:rsidRPr="002E6F6E" w:rsidRDefault="002E6F6E" w:rsidP="00393E5D">
            <w:pPr>
              <w:pStyle w:val="Liste-bergeordneteKompetenz"/>
              <w:numPr>
                <w:ilvl w:val="0"/>
                <w:numId w:val="21"/>
              </w:numPr>
              <w:spacing w:after="0" w:line="240" w:lineRule="auto"/>
              <w:jc w:val="left"/>
              <w:rPr>
                <w:rFonts w:ascii="Calibri" w:hAnsi="Calibri" w:cs="Calibri"/>
                <w:sz w:val="20"/>
                <w:szCs w:val="20"/>
              </w:rPr>
            </w:pPr>
            <w:r w:rsidRPr="002E6F6E">
              <w:rPr>
                <w:rFonts w:ascii="Calibri" w:hAnsi="Calibri" w:cs="Calibri"/>
                <w:sz w:val="20"/>
                <w:szCs w:val="20"/>
              </w:rPr>
              <w:t>unterscheiden die Innen- und Außensicht auf religiöse Erfahrungen, Vorstellungen und Überzeugungen</w:t>
            </w:r>
            <w:r w:rsidR="002E448F">
              <w:rPr>
                <w:rFonts w:ascii="Calibri" w:hAnsi="Calibri" w:cs="Calibri"/>
                <w:sz w:val="20"/>
                <w:szCs w:val="20"/>
              </w:rPr>
              <w:t>,</w:t>
            </w:r>
            <w:r w:rsidRPr="002E6F6E">
              <w:rPr>
                <w:rFonts w:ascii="Calibri" w:hAnsi="Calibri" w:cs="Calibri"/>
                <w:sz w:val="20"/>
                <w:szCs w:val="20"/>
              </w:rPr>
              <w:t xml:space="preserve"> (HK7)</w:t>
            </w:r>
          </w:p>
          <w:p w:rsidR="00D3095E" w:rsidRPr="002E6F6E" w:rsidRDefault="002E6F6E" w:rsidP="00393E5D">
            <w:pPr>
              <w:pStyle w:val="Liste-bergeordneteKompetenz"/>
              <w:numPr>
                <w:ilvl w:val="0"/>
                <w:numId w:val="21"/>
              </w:numPr>
              <w:spacing w:after="0" w:line="240" w:lineRule="auto"/>
              <w:jc w:val="left"/>
              <w:rPr>
                <w:rFonts w:ascii="Calibri" w:hAnsi="Calibri" w:cs="Calibri"/>
                <w:sz w:val="20"/>
                <w:szCs w:val="20"/>
              </w:rPr>
            </w:pPr>
            <w:r w:rsidRPr="002E6F6E">
              <w:rPr>
                <w:rFonts w:ascii="Calibri" w:hAnsi="Calibri" w:cs="Calibri"/>
                <w:sz w:val="20"/>
                <w:szCs w:val="20"/>
              </w:rPr>
              <w:t>erörtern im Diskurs mit anderen Argumente für und gegen die Zugehörigkeit zu einer religiösen Gemeinschaft</w:t>
            </w:r>
            <w:r w:rsidR="002E448F">
              <w:rPr>
                <w:rFonts w:ascii="Calibri" w:hAnsi="Calibri" w:cs="Calibri"/>
                <w:sz w:val="20"/>
                <w:szCs w:val="20"/>
              </w:rPr>
              <w:t>.</w:t>
            </w:r>
            <w:r w:rsidRPr="002E6F6E">
              <w:rPr>
                <w:rFonts w:ascii="Calibri" w:hAnsi="Calibri" w:cs="Calibri"/>
                <w:sz w:val="20"/>
                <w:szCs w:val="20"/>
              </w:rPr>
              <w:t xml:space="preserve"> (HK11)</w:t>
            </w:r>
          </w:p>
        </w:tc>
      </w:tr>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t>Anknüpfungspunkte zum Schulcurriculum:</w:t>
            </w:r>
          </w:p>
          <w:p w:rsidR="00D3095E" w:rsidRDefault="00D3095E">
            <w:pPr>
              <w:spacing w:after="60"/>
              <w:ind w:left="284" w:hanging="284"/>
            </w:pPr>
            <w:r>
              <w:rPr>
                <w:rFonts w:ascii="Calibri" w:hAnsi="Calibri" w:cs="Calibri"/>
                <w:sz w:val="20"/>
                <w:szCs w:val="20"/>
              </w:rPr>
              <w:t xml:space="preserve">z.B.  </w:t>
            </w:r>
          </w:p>
        </w:tc>
      </w:tr>
      <w:tr w:rsidR="00D3095E">
        <w:tc>
          <w:tcPr>
            <w:tcW w:w="7213" w:type="dxa"/>
            <w:tcBorders>
              <w:top w:val="single" w:sz="4" w:space="0" w:color="000000"/>
              <w:left w:val="single" w:sz="4" w:space="0" w:color="000000"/>
              <w:bottom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D3095E" w:rsidRDefault="00D3095E">
            <w:pPr>
              <w:rPr>
                <w:rFonts w:ascii="Calibri" w:hAnsi="Calibri" w:cs="Calibri"/>
                <w:sz w:val="20"/>
                <w:szCs w:val="20"/>
              </w:rPr>
            </w:pPr>
            <w:r>
              <w:rPr>
                <w:rFonts w:ascii="Calibri" w:hAnsi="Calibri" w:cs="Calibri"/>
                <w:sz w:val="20"/>
                <w:szCs w:val="20"/>
              </w:rPr>
              <w:t xml:space="preserve">Die Schülerinnen und Schüler </w:t>
            </w:r>
          </w:p>
          <w:p w:rsidR="007A00F9" w:rsidRPr="00D3095E" w:rsidRDefault="007A00F9" w:rsidP="00B868F5">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unterscheiden Kirchen und andere religiöse Gemeinschaften hinsichtlich ihrer religiösen Praxis, Gestalt und Funktion vor dem Hintergrund ihres jeweiligen zeitgeschichtlichen Kontextes</w:t>
            </w:r>
            <w:r w:rsidR="002E448F">
              <w:rPr>
                <w:rFonts w:ascii="Calibri" w:hAnsi="Calibri" w:cs="Calibri"/>
                <w:sz w:val="20"/>
                <w:szCs w:val="20"/>
              </w:rPr>
              <w:t>,</w:t>
            </w:r>
            <w:r w:rsidRPr="00D3095E">
              <w:rPr>
                <w:rFonts w:ascii="Calibri" w:hAnsi="Calibri" w:cs="Calibri"/>
                <w:sz w:val="20"/>
                <w:szCs w:val="20"/>
              </w:rPr>
              <w:t xml:space="preserve"> (K85)</w:t>
            </w:r>
          </w:p>
          <w:p w:rsidR="007A00F9" w:rsidRPr="00D3095E" w:rsidRDefault="007A00F9" w:rsidP="00B868F5">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beurteilen die Praxis religiöser und säkularer Gemeinschaften hinsichtlich ihres Beitrags für eine gelingende Lebensgestaltung</w:t>
            </w:r>
            <w:r w:rsidR="002E448F">
              <w:rPr>
                <w:rFonts w:ascii="Calibri" w:hAnsi="Calibri" w:cs="Calibri"/>
                <w:sz w:val="20"/>
                <w:szCs w:val="20"/>
              </w:rPr>
              <w:t>,</w:t>
            </w:r>
            <w:r w:rsidRPr="00D3095E">
              <w:rPr>
                <w:rFonts w:ascii="Calibri" w:hAnsi="Calibri" w:cs="Calibri"/>
                <w:sz w:val="20"/>
                <w:szCs w:val="20"/>
              </w:rPr>
              <w:t xml:space="preserve"> (K93)</w:t>
            </w:r>
          </w:p>
          <w:p w:rsidR="007A00F9" w:rsidRPr="002820AE" w:rsidRDefault="007A00F9" w:rsidP="002820AE">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lastRenderedPageBreak/>
              <w:t>erläutern unterschiedliche Vorstellungen von Welt und Wirklichkeit in Religionen und Weltanschauungen</w:t>
            </w:r>
            <w:r w:rsidR="002E448F">
              <w:rPr>
                <w:rFonts w:ascii="Calibri" w:hAnsi="Calibri" w:cs="Calibri"/>
                <w:sz w:val="20"/>
                <w:szCs w:val="20"/>
              </w:rPr>
              <w:t>,</w:t>
            </w:r>
            <w:r w:rsidR="002820AE">
              <w:rPr>
                <w:rFonts w:ascii="Calibri" w:hAnsi="Calibri" w:cs="Calibri"/>
                <w:sz w:val="20"/>
                <w:szCs w:val="20"/>
              </w:rPr>
              <w:t xml:space="preserve"> </w:t>
            </w:r>
            <w:r w:rsidRPr="00D3095E">
              <w:rPr>
                <w:rFonts w:ascii="Calibri" w:hAnsi="Calibri" w:cs="Calibri"/>
                <w:sz w:val="20"/>
                <w:szCs w:val="20"/>
              </w:rPr>
              <w:t>(K110)</w:t>
            </w:r>
          </w:p>
          <w:p w:rsidR="007A00F9" w:rsidRPr="00D3095E" w:rsidRDefault="007A00F9" w:rsidP="00B868F5">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erläutern Zusammenhänge zwischen der Frage nach Sinn und Selbstverständnis des Menschen und religiösen bzw. säkularen Weltanschauungen</w:t>
            </w:r>
            <w:r w:rsidR="002E448F">
              <w:rPr>
                <w:rFonts w:ascii="Calibri" w:hAnsi="Calibri" w:cs="Calibri"/>
                <w:sz w:val="20"/>
                <w:szCs w:val="20"/>
              </w:rPr>
              <w:t>,</w:t>
            </w:r>
            <w:r w:rsidRPr="00D3095E">
              <w:rPr>
                <w:rFonts w:ascii="Calibri" w:hAnsi="Calibri" w:cs="Calibri"/>
                <w:sz w:val="20"/>
                <w:szCs w:val="20"/>
              </w:rPr>
              <w:t xml:space="preserve"> (K</w:t>
            </w:r>
            <w:r w:rsidR="00B868F5" w:rsidRPr="00D3095E">
              <w:rPr>
                <w:rFonts w:ascii="Calibri" w:hAnsi="Calibri" w:cs="Calibri"/>
                <w:sz w:val="20"/>
                <w:szCs w:val="20"/>
              </w:rPr>
              <w:t>112)</w:t>
            </w:r>
          </w:p>
          <w:p w:rsidR="00B868F5" w:rsidRPr="00D3095E" w:rsidRDefault="00B868F5" w:rsidP="00B868F5">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beurteilen die Konsequenzen unterschiedlicher Weltdeutungen und Menschenbilder für die Lebensgestaltung</w:t>
            </w:r>
            <w:r w:rsidR="002E448F">
              <w:rPr>
                <w:rFonts w:ascii="Calibri" w:hAnsi="Calibri" w:cs="Calibri"/>
                <w:sz w:val="20"/>
                <w:szCs w:val="20"/>
              </w:rPr>
              <w:t>,</w:t>
            </w:r>
            <w:r w:rsidRPr="00D3095E">
              <w:rPr>
                <w:rFonts w:ascii="Calibri" w:hAnsi="Calibri" w:cs="Calibri"/>
                <w:sz w:val="20"/>
                <w:szCs w:val="20"/>
              </w:rPr>
              <w:t xml:space="preserve"> (K113)</w:t>
            </w:r>
          </w:p>
          <w:p w:rsidR="00B868F5" w:rsidRPr="00D3095E" w:rsidRDefault="00B868F5" w:rsidP="00B868F5">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unterscheiden religiösen Fundamentalismus von religiös verbrämtem Extremismus und identifizieren entsprechende Erscheinungsformen in der Gegenwart</w:t>
            </w:r>
            <w:r w:rsidR="002E448F">
              <w:rPr>
                <w:rFonts w:ascii="Calibri" w:hAnsi="Calibri" w:cs="Calibri"/>
                <w:sz w:val="20"/>
                <w:szCs w:val="20"/>
              </w:rPr>
              <w:t>,</w:t>
            </w:r>
            <w:r w:rsidRPr="00D3095E">
              <w:rPr>
                <w:rFonts w:ascii="Calibri" w:hAnsi="Calibri" w:cs="Calibri"/>
                <w:sz w:val="20"/>
                <w:szCs w:val="20"/>
              </w:rPr>
              <w:t xml:space="preserve"> (K117</w:t>
            </w:r>
            <w:r w:rsidR="002E448F">
              <w:rPr>
                <w:rFonts w:ascii="Calibri" w:hAnsi="Calibri" w:cs="Calibri"/>
                <w:sz w:val="20"/>
                <w:szCs w:val="20"/>
              </w:rPr>
              <w:t>)</w:t>
            </w:r>
          </w:p>
          <w:p w:rsidR="00B868F5" w:rsidRPr="00D3095E" w:rsidRDefault="00B868F5" w:rsidP="00B868F5">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erläutern die Möglichkeit manipulativer Verwendung religiöser Symbole und Rituale</w:t>
            </w:r>
            <w:r w:rsidR="002E448F">
              <w:rPr>
                <w:rFonts w:ascii="Calibri" w:hAnsi="Calibri" w:cs="Calibri"/>
                <w:sz w:val="20"/>
                <w:szCs w:val="20"/>
              </w:rPr>
              <w:t>,</w:t>
            </w:r>
            <w:r w:rsidRPr="00D3095E">
              <w:rPr>
                <w:rFonts w:ascii="Calibri" w:hAnsi="Calibri" w:cs="Calibri"/>
                <w:sz w:val="20"/>
                <w:szCs w:val="20"/>
              </w:rPr>
              <w:t xml:space="preserve"> (</w:t>
            </w:r>
            <w:r w:rsidR="005D7885" w:rsidRPr="00D3095E">
              <w:rPr>
                <w:rFonts w:ascii="Calibri" w:hAnsi="Calibri" w:cs="Calibri"/>
                <w:sz w:val="20"/>
                <w:szCs w:val="20"/>
              </w:rPr>
              <w:t>K11</w:t>
            </w:r>
            <w:r w:rsidR="005D7885">
              <w:rPr>
                <w:rFonts w:ascii="Calibri" w:hAnsi="Calibri" w:cs="Calibri"/>
                <w:sz w:val="20"/>
                <w:szCs w:val="20"/>
              </w:rPr>
              <w:t>8</w:t>
            </w:r>
            <w:r w:rsidRPr="00D3095E">
              <w:rPr>
                <w:rFonts w:ascii="Calibri" w:hAnsi="Calibri" w:cs="Calibri"/>
                <w:sz w:val="20"/>
                <w:szCs w:val="20"/>
              </w:rPr>
              <w:t>)</w:t>
            </w:r>
          </w:p>
          <w:p w:rsidR="00B868F5" w:rsidRPr="00D3095E" w:rsidRDefault="00B868F5" w:rsidP="00B868F5">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erläutern Gemeinsamkeiten und Unterschiede religiös-fundamentalistischer und religiös verbrämter extremistischer Überzeugungen in unterschiedlichen Religionen in Bezug auf ihre Ursache und Wirkung</w:t>
            </w:r>
            <w:r w:rsidR="002E448F">
              <w:rPr>
                <w:rFonts w:ascii="Calibri" w:hAnsi="Calibri" w:cs="Calibri"/>
                <w:sz w:val="20"/>
                <w:szCs w:val="20"/>
              </w:rPr>
              <w:t>,</w:t>
            </w:r>
            <w:r w:rsidRPr="00D3095E">
              <w:rPr>
                <w:rFonts w:ascii="Calibri" w:hAnsi="Calibri" w:cs="Calibri"/>
                <w:sz w:val="20"/>
                <w:szCs w:val="20"/>
              </w:rPr>
              <w:t xml:space="preserve"> (K121)</w:t>
            </w:r>
          </w:p>
          <w:p w:rsidR="00B868F5" w:rsidRPr="00D3095E" w:rsidRDefault="00B868F5" w:rsidP="00B868F5">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erörtern Möglichkeiten und Grenzen eines reformatorisch begründeten antifundamentalistischen Engagements</w:t>
            </w:r>
            <w:r w:rsidR="002E448F">
              <w:rPr>
                <w:rFonts w:ascii="Calibri" w:hAnsi="Calibri" w:cs="Calibri"/>
                <w:sz w:val="20"/>
                <w:szCs w:val="20"/>
              </w:rPr>
              <w:t>.</w:t>
            </w:r>
            <w:r w:rsidR="002820AE">
              <w:rPr>
                <w:rFonts w:ascii="Calibri" w:hAnsi="Calibri" w:cs="Calibri"/>
                <w:sz w:val="20"/>
                <w:szCs w:val="20"/>
              </w:rPr>
              <w:t xml:space="preserve"> </w:t>
            </w:r>
            <w:r w:rsidRPr="00D3095E">
              <w:rPr>
                <w:rFonts w:ascii="Calibri" w:hAnsi="Calibri" w:cs="Calibri"/>
                <w:sz w:val="20"/>
                <w:szCs w:val="20"/>
              </w:rPr>
              <w:t>(K125)</w:t>
            </w:r>
          </w:p>
          <w:p w:rsidR="00D3095E" w:rsidRDefault="00D3095E" w:rsidP="00F4306D">
            <w:pPr>
              <w:tabs>
                <w:tab w:val="left" w:pos="284"/>
              </w:tabs>
              <w:ind w:left="720"/>
              <w:rPr>
                <w:rFonts w:ascii="Calibri" w:hAnsi="Calibri" w:cs="Calibri"/>
                <w:b/>
                <w:sz w:val="20"/>
                <w:szCs w:val="20"/>
              </w:rPr>
            </w:pP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lastRenderedPageBreak/>
              <w:t>Mögliche Unterrichtsbausteine:</w:t>
            </w:r>
          </w:p>
          <w:p w:rsidR="00D3095E" w:rsidRDefault="00D3095E">
            <w:pPr>
              <w:numPr>
                <w:ilvl w:val="0"/>
                <w:numId w:val="2"/>
              </w:numPr>
              <w:rPr>
                <w:rFonts w:ascii="Calibri" w:hAnsi="Calibri" w:cs="Calibri"/>
                <w:sz w:val="20"/>
                <w:szCs w:val="20"/>
              </w:rPr>
            </w:pPr>
            <w:r>
              <w:rPr>
                <w:rFonts w:ascii="Calibri" w:hAnsi="Calibri" w:cs="Calibri"/>
                <w:sz w:val="20"/>
                <w:szCs w:val="20"/>
              </w:rPr>
              <w:t>Klosterkultur</w:t>
            </w:r>
          </w:p>
          <w:p w:rsidR="00D3095E" w:rsidRDefault="00D3095E">
            <w:pPr>
              <w:numPr>
                <w:ilvl w:val="0"/>
                <w:numId w:val="2"/>
              </w:numPr>
              <w:rPr>
                <w:rFonts w:ascii="Calibri" w:hAnsi="Calibri" w:cs="Calibri"/>
                <w:sz w:val="20"/>
                <w:szCs w:val="20"/>
              </w:rPr>
            </w:pPr>
            <w:r>
              <w:rPr>
                <w:rFonts w:ascii="Calibri" w:hAnsi="Calibri" w:cs="Calibri"/>
                <w:sz w:val="20"/>
                <w:szCs w:val="20"/>
              </w:rPr>
              <w:t>Eremiten in verschiedenen Religionen</w:t>
            </w:r>
          </w:p>
          <w:p w:rsidR="00D3095E" w:rsidRDefault="00D3095E">
            <w:pPr>
              <w:numPr>
                <w:ilvl w:val="0"/>
                <w:numId w:val="2"/>
              </w:numPr>
              <w:rPr>
                <w:rFonts w:ascii="Calibri" w:hAnsi="Calibri" w:cs="Calibri"/>
                <w:sz w:val="20"/>
                <w:szCs w:val="20"/>
              </w:rPr>
            </w:pPr>
            <w:r>
              <w:rPr>
                <w:rFonts w:ascii="Calibri" w:hAnsi="Calibri" w:cs="Calibri"/>
                <w:sz w:val="20"/>
                <w:szCs w:val="20"/>
              </w:rPr>
              <w:t>Glaube und Gemeinschaftsregeln im frühen Christentum (Urgemeinde)</w:t>
            </w:r>
          </w:p>
          <w:p w:rsidR="00D3095E" w:rsidRDefault="00D3095E">
            <w:pPr>
              <w:numPr>
                <w:ilvl w:val="0"/>
                <w:numId w:val="2"/>
              </w:numPr>
              <w:rPr>
                <w:rFonts w:ascii="Calibri" w:hAnsi="Calibri" w:cs="Calibri"/>
                <w:sz w:val="20"/>
                <w:szCs w:val="20"/>
              </w:rPr>
            </w:pPr>
            <w:r>
              <w:rPr>
                <w:rFonts w:ascii="Calibri" w:hAnsi="Calibri" w:cs="Calibri"/>
                <w:sz w:val="20"/>
                <w:szCs w:val="20"/>
              </w:rPr>
              <w:t>Attraktivität fundamentalistischer Gemeinschaften</w:t>
            </w:r>
          </w:p>
          <w:p w:rsidR="00D3095E" w:rsidRDefault="00D3095E">
            <w:pPr>
              <w:numPr>
                <w:ilvl w:val="0"/>
                <w:numId w:val="2"/>
              </w:numPr>
              <w:rPr>
                <w:rFonts w:ascii="Calibri" w:hAnsi="Calibri" w:cs="Calibri"/>
                <w:b/>
                <w:sz w:val="20"/>
                <w:szCs w:val="20"/>
              </w:rPr>
            </w:pPr>
            <w:r>
              <w:rPr>
                <w:rFonts w:ascii="Calibri" w:hAnsi="Calibri" w:cs="Calibri"/>
                <w:sz w:val="20"/>
                <w:szCs w:val="20"/>
              </w:rPr>
              <w:t>Kirchen und Freikirchen</w:t>
            </w:r>
            <w:r>
              <w:rPr>
                <w:rFonts w:ascii="Calibri" w:hAnsi="Calibri" w:cs="Calibri"/>
                <w:b/>
                <w:sz w:val="20"/>
                <w:szCs w:val="20"/>
              </w:rPr>
              <w:t xml:space="preserve"> </w:t>
            </w:r>
          </w:p>
          <w:p w:rsidR="002820AE" w:rsidRDefault="002820AE" w:rsidP="002820AE">
            <w:pPr>
              <w:ind w:left="720"/>
              <w:rPr>
                <w:rFonts w:ascii="Calibri" w:hAnsi="Calibri" w:cs="Calibri"/>
                <w:b/>
                <w:sz w:val="20"/>
                <w:szCs w:val="20"/>
              </w:rPr>
            </w:pPr>
          </w:p>
          <w:p w:rsidR="002E448F" w:rsidRDefault="002E448F" w:rsidP="002820AE">
            <w:pPr>
              <w:ind w:left="720"/>
              <w:rPr>
                <w:rFonts w:ascii="Calibri" w:hAnsi="Calibri" w:cs="Calibri"/>
                <w:b/>
                <w:sz w:val="20"/>
                <w:szCs w:val="20"/>
              </w:rPr>
            </w:pPr>
          </w:p>
          <w:p w:rsidR="00D3095E" w:rsidRDefault="00D3095E">
            <w:pPr>
              <w:rPr>
                <w:rFonts w:ascii="Calibri" w:hAnsi="Calibri" w:cs="Calibri"/>
                <w:sz w:val="20"/>
                <w:szCs w:val="20"/>
              </w:rPr>
            </w:pPr>
            <w:r>
              <w:rPr>
                <w:rFonts w:ascii="Calibri" w:hAnsi="Calibri" w:cs="Calibri"/>
                <w:b/>
                <w:sz w:val="20"/>
                <w:szCs w:val="20"/>
              </w:rPr>
              <w:t>Didaktisch-methodische Hinweise / digitale Bildung:</w:t>
            </w:r>
          </w:p>
          <w:p w:rsidR="00D3095E" w:rsidRDefault="00D3095E">
            <w:pPr>
              <w:numPr>
                <w:ilvl w:val="0"/>
                <w:numId w:val="3"/>
              </w:numPr>
              <w:rPr>
                <w:rFonts w:ascii="Calibri" w:hAnsi="Calibri" w:cs="Calibri"/>
                <w:sz w:val="20"/>
                <w:szCs w:val="20"/>
              </w:rPr>
            </w:pPr>
            <w:r>
              <w:rPr>
                <w:rFonts w:ascii="Calibri" w:hAnsi="Calibri" w:cs="Calibri"/>
                <w:sz w:val="20"/>
                <w:szCs w:val="20"/>
              </w:rPr>
              <w:lastRenderedPageBreak/>
              <w:t>z.B. mit dem Fach Geschichte zur Historie einer Ordensgemeinschaft</w:t>
            </w:r>
          </w:p>
          <w:p w:rsidR="00D3095E" w:rsidRPr="002820AE" w:rsidRDefault="00D3095E">
            <w:pPr>
              <w:numPr>
                <w:ilvl w:val="0"/>
                <w:numId w:val="3"/>
              </w:numPr>
              <w:rPr>
                <w:rFonts w:ascii="Calibri" w:hAnsi="Calibri" w:cs="Calibri"/>
                <w:b/>
                <w:sz w:val="20"/>
                <w:szCs w:val="20"/>
              </w:rPr>
            </w:pPr>
            <w:r>
              <w:rPr>
                <w:rFonts w:ascii="Calibri" w:hAnsi="Calibri" w:cs="Calibri"/>
                <w:sz w:val="20"/>
                <w:szCs w:val="20"/>
              </w:rPr>
              <w:t>z.B. Einladung eines Ordensvertreters; Exkursion in ein Kloster</w:t>
            </w:r>
          </w:p>
          <w:p w:rsidR="002820AE" w:rsidRDefault="002820AE" w:rsidP="002820AE">
            <w:pPr>
              <w:ind w:left="720"/>
              <w:rPr>
                <w:rFonts w:ascii="Calibri" w:hAnsi="Calibri" w:cs="Calibri"/>
                <w:b/>
                <w:sz w:val="20"/>
                <w:szCs w:val="20"/>
              </w:rPr>
            </w:pPr>
          </w:p>
          <w:p w:rsidR="00D3095E" w:rsidRDefault="00D3095E">
            <w:pPr>
              <w:spacing w:after="120"/>
            </w:pPr>
            <w:r>
              <w:rPr>
                <w:rFonts w:ascii="Calibri" w:hAnsi="Calibri" w:cs="Calibri"/>
                <w:b/>
                <w:sz w:val="20"/>
                <w:szCs w:val="20"/>
              </w:rPr>
              <w:t xml:space="preserve">Zeitbedarf: </w:t>
            </w:r>
            <w:r>
              <w:rPr>
                <w:rFonts w:ascii="Calibri" w:hAnsi="Calibri" w:cs="Calibri"/>
                <w:sz w:val="20"/>
                <w:szCs w:val="20"/>
              </w:rPr>
              <w:t>ca. 12 Stunden</w:t>
            </w:r>
          </w:p>
        </w:tc>
      </w:tr>
    </w:tbl>
    <w:p w:rsidR="00D3095E" w:rsidRDefault="00D3095E">
      <w:pPr>
        <w:rPr>
          <w:rFonts w:ascii="Calibri" w:hAnsi="Calibri" w:cs="Calibri"/>
          <w:sz w:val="20"/>
          <w:szCs w:val="20"/>
        </w:rPr>
      </w:pPr>
    </w:p>
    <w:sectPr w:rsidR="00D3095E">
      <w:pgSz w:w="16838" w:h="11906" w:orient="landscape"/>
      <w:pgMar w:top="1418" w:right="1418"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Times New Roman" w:hint="default"/>
        <w:sz w:val="20"/>
        <w:szCs w:val="20"/>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Wingdings" w:hAnsi="Wingdings" w:cs="Symbol" w:hint="default"/>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360" w:hanging="360"/>
      </w:pPr>
      <w:rPr>
        <w:rFonts w:ascii="Wingdings" w:hAnsi="Wingdings" w:cs="Symbol" w:hint="default"/>
      </w:rPr>
    </w:lvl>
  </w:abstractNum>
  <w:abstractNum w:abstractNumId="6" w15:restartNumberingAfterBreak="0">
    <w:nsid w:val="00000007"/>
    <w:multiLevelType w:val="singleLevel"/>
    <w:tmpl w:val="00000007"/>
    <w:name w:val="WW8Num11"/>
    <w:lvl w:ilvl="0">
      <w:start w:val="1"/>
      <w:numFmt w:val="decimal"/>
      <w:lvlText w:val="%1)"/>
      <w:lvlJc w:val="left"/>
      <w:pPr>
        <w:tabs>
          <w:tab w:val="num" w:pos="0"/>
        </w:tabs>
        <w:ind w:left="720" w:hanging="360"/>
      </w:pPr>
      <w:rPr>
        <w:rFonts w:ascii="Symbol" w:hAnsi="Symbol" w:cs="Symbol"/>
        <w:color w:val="00000A"/>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6943CA"/>
    <w:multiLevelType w:val="hybridMultilevel"/>
    <w:tmpl w:val="BB1A5EE6"/>
    <w:name w:val="WW8Num52"/>
    <w:lvl w:ilvl="0" w:tplc="C648479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2EC354F"/>
    <w:multiLevelType w:val="hybridMultilevel"/>
    <w:tmpl w:val="97C005FE"/>
    <w:lvl w:ilvl="0" w:tplc="01C2C87E">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6E65C24"/>
    <w:multiLevelType w:val="hybridMultilevel"/>
    <w:tmpl w:val="37E4A28C"/>
    <w:name w:val="WW8Num53"/>
    <w:lvl w:ilvl="0" w:tplc="3CA032A4">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CBC4731"/>
    <w:multiLevelType w:val="hybridMultilevel"/>
    <w:tmpl w:val="A7EEF5CC"/>
    <w:name w:val="WW8Num57"/>
    <w:lvl w:ilvl="0" w:tplc="57E69EF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3D5AF3"/>
    <w:multiLevelType w:val="hybridMultilevel"/>
    <w:tmpl w:val="BD5AC3C6"/>
    <w:lvl w:ilvl="0" w:tplc="7744EE28">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3C67DA"/>
    <w:multiLevelType w:val="hybridMultilevel"/>
    <w:tmpl w:val="A4247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A700C4"/>
    <w:multiLevelType w:val="hybridMultilevel"/>
    <w:tmpl w:val="1A5A4FAE"/>
    <w:lvl w:ilvl="0" w:tplc="3F982BF6">
      <w:start w:val="1"/>
      <w:numFmt w:val="bullet"/>
      <w:pStyle w:val="WW8Num7z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DE0226"/>
    <w:multiLevelType w:val="hybridMultilevel"/>
    <w:tmpl w:val="1A44E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257EB2C2">
      <w:start w:val="1"/>
      <w:numFmt w:val="bullet"/>
      <w:lvlText w:val=""/>
      <w:lvlJc w:val="left"/>
      <w:pPr>
        <w:tabs>
          <w:tab w:val="num" w:pos="567"/>
        </w:tabs>
        <w:ind w:left="567" w:hanging="283"/>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767219"/>
    <w:multiLevelType w:val="hybridMultilevel"/>
    <w:tmpl w:val="065E7CE2"/>
    <w:name w:val="WW8Num55"/>
    <w:lvl w:ilvl="0" w:tplc="2A00CC3A">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8301F6"/>
    <w:multiLevelType w:val="hybridMultilevel"/>
    <w:tmpl w:val="32680DE8"/>
    <w:lvl w:ilvl="0" w:tplc="934C5102">
      <w:start w:val="1"/>
      <w:numFmt w:val="bullet"/>
      <w:pStyle w:val="WW8Num8z1"/>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CC74C2"/>
    <w:multiLevelType w:val="hybridMultilevel"/>
    <w:tmpl w:val="26DE5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C86C6D"/>
    <w:multiLevelType w:val="hybridMultilevel"/>
    <w:tmpl w:val="9DC2B7F2"/>
    <w:name w:val="WW8Num56"/>
    <w:lvl w:ilvl="0" w:tplc="FBB604C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B97E37"/>
    <w:multiLevelType w:val="hybridMultilevel"/>
    <w:tmpl w:val="AEB87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75484E"/>
    <w:multiLevelType w:val="hybridMultilevel"/>
    <w:tmpl w:val="C520E7E2"/>
    <w:lvl w:ilvl="0" w:tplc="86BEB0BA">
      <w:start w:val="1"/>
      <w:numFmt w:val="decimal"/>
      <w:pStyle w:val="WW8Num7z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2FD2541"/>
    <w:multiLevelType w:val="hybridMultilevel"/>
    <w:tmpl w:val="AA981DBE"/>
    <w:name w:val="WW8Num54"/>
    <w:lvl w:ilvl="0" w:tplc="D07A8F10">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B7412"/>
    <w:multiLevelType w:val="hybridMultilevel"/>
    <w:tmpl w:val="47982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2DA6B8BE">
      <w:start w:val="1"/>
      <w:numFmt w:val="bullet"/>
      <w:lvlText w:val=""/>
      <w:lvlJc w:val="left"/>
      <w:pPr>
        <w:tabs>
          <w:tab w:val="num" w:pos="567"/>
        </w:tabs>
        <w:ind w:left="567" w:hanging="283"/>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8"/>
  </w:num>
  <w:num w:numId="11">
    <w:abstractNumId w:val="14"/>
  </w:num>
  <w:num w:numId="12">
    <w:abstractNumId w:val="8"/>
  </w:num>
  <w:num w:numId="13">
    <w:abstractNumId w:val="12"/>
  </w:num>
  <w:num w:numId="14">
    <w:abstractNumId w:val="9"/>
  </w:num>
  <w:num w:numId="15">
    <w:abstractNumId w:val="23"/>
  </w:num>
  <w:num w:numId="16">
    <w:abstractNumId w:val="15"/>
  </w:num>
  <w:num w:numId="17">
    <w:abstractNumId w:val="10"/>
  </w:num>
  <w:num w:numId="18">
    <w:abstractNumId w:val="22"/>
  </w:num>
  <w:num w:numId="19">
    <w:abstractNumId w:val="16"/>
  </w:num>
  <w:num w:numId="20">
    <w:abstractNumId w:val="19"/>
  </w:num>
  <w:num w:numId="21">
    <w:abstractNumId w:val="11"/>
  </w:num>
  <w:num w:numId="22">
    <w:abstractNumId w:val="21"/>
  </w:num>
  <w:num w:numId="23">
    <w:abstractNumId w:val="13"/>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BA"/>
    <w:rsid w:val="000756DD"/>
    <w:rsid w:val="00155D93"/>
    <w:rsid w:val="001D79F0"/>
    <w:rsid w:val="002820AE"/>
    <w:rsid w:val="0028350B"/>
    <w:rsid w:val="002E448F"/>
    <w:rsid w:val="002E6F6E"/>
    <w:rsid w:val="00305264"/>
    <w:rsid w:val="0036681C"/>
    <w:rsid w:val="00393E5D"/>
    <w:rsid w:val="0050281B"/>
    <w:rsid w:val="00510FB3"/>
    <w:rsid w:val="005A011D"/>
    <w:rsid w:val="005D2036"/>
    <w:rsid w:val="005D7885"/>
    <w:rsid w:val="005E481E"/>
    <w:rsid w:val="006545F5"/>
    <w:rsid w:val="00766C24"/>
    <w:rsid w:val="007A00F9"/>
    <w:rsid w:val="00901B7C"/>
    <w:rsid w:val="00A45152"/>
    <w:rsid w:val="00A85B8C"/>
    <w:rsid w:val="00AB3982"/>
    <w:rsid w:val="00B868F5"/>
    <w:rsid w:val="00CF139C"/>
    <w:rsid w:val="00D3095E"/>
    <w:rsid w:val="00E858BA"/>
    <w:rsid w:val="00E9672B"/>
    <w:rsid w:val="00EE6C3E"/>
    <w:rsid w:val="00F355D8"/>
    <w:rsid w:val="00F4306D"/>
    <w:rsid w:val="00F97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6813A1F-7805-4884-94D8-9795DECE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color w:val="00000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Times New Roman" w:eastAsia="Times New Roman" w:hAnsi="Times New Roman" w:cs="Times New Roman"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Absatzstandardschriftart">
    <w:name w:val="Absatzstandardschriftar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7z2">
    <w:name w:val="WW8Num7z2"/>
    <w:rPr>
      <w:rFonts w:ascii="Wingdings" w:hAnsi="Wingdings" w:cs="Wingdings" w:hint="default"/>
    </w:rPr>
  </w:style>
  <w:style w:type="character" w:customStyle="1" w:styleId="WW8Num8z2">
    <w:name w:val="WW8Num8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3z4">
    <w:name w:val="WW8Num13z4"/>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sz w:val="20"/>
      <w:szCs w:val="2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Absatz-Standardschriftart1">
    <w:name w:val="Absatz-Standardschriftart1"/>
  </w:style>
  <w:style w:type="character" w:customStyle="1" w:styleId="SprechblasentextZchn">
    <w:name w:val="Sprechblasentext Zchn"/>
    <w:rPr>
      <w:rFonts w:ascii="Lucida Grande" w:hAnsi="Lucida Grande" w:cs="Lucida Grande"/>
      <w:sz w:val="18"/>
      <w:szCs w:val="18"/>
    </w:rPr>
  </w:style>
  <w:style w:type="character" w:customStyle="1" w:styleId="Liste-bergeordneteKompetenzZchn">
    <w:name w:val="Liste-ÜbergeordneteKompetenz Zchn"/>
    <w:rPr>
      <w:rFonts w:ascii="Arial" w:eastAsia="Calibri" w:hAnsi="Arial" w:cs="Arial"/>
      <w:sz w:val="24"/>
      <w:szCs w:val="22"/>
    </w:rPr>
  </w:style>
  <w:style w:type="character" w:customStyle="1" w:styleId="Liste-KonkretisierteKompetenzZchn">
    <w:name w:val="Liste-KonkretisierteKompetenz Zchn"/>
    <w:rPr>
      <w:rFonts w:ascii="Arial" w:eastAsia="Calibri" w:hAnsi="Arial" w:cs="Arial"/>
      <w:sz w:val="24"/>
      <w:szCs w:val="22"/>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Sprechblasentext">
    <w:name w:val="Balloon Text"/>
    <w:basedOn w:val="Standard"/>
    <w:rPr>
      <w:rFonts w:ascii="Lucida Grande" w:hAnsi="Lucida Grande" w:cs="Lucida Grande"/>
      <w:sz w:val="18"/>
      <w:szCs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bergeordneteKompetenz">
    <w:name w:val="Liste-ÜbergeordneteKompetenz"/>
    <w:basedOn w:val="Standard"/>
    <w:qFormat/>
    <w:pPr>
      <w:keepLines/>
      <w:numPr>
        <w:numId w:val="5"/>
      </w:numPr>
      <w:suppressAutoHyphens w:val="0"/>
      <w:spacing w:after="120" w:line="276" w:lineRule="auto"/>
      <w:ind w:left="714" w:hanging="357"/>
      <w:jc w:val="both"/>
    </w:pPr>
    <w:rPr>
      <w:rFonts w:ascii="Arial" w:eastAsia="Calibri" w:hAnsi="Arial" w:cs="Arial"/>
      <w:szCs w:val="22"/>
    </w:rPr>
  </w:style>
  <w:style w:type="paragraph" w:customStyle="1" w:styleId="Liste-KonkretisierteKompetenz">
    <w:name w:val="Liste-KonkretisierteKompetenz"/>
    <w:basedOn w:val="Liste-bergeordneteKompetenz"/>
    <w:qFormat/>
    <w:pPr>
      <w:numPr>
        <w:numId w:val="6"/>
      </w:numPr>
      <w:ind w:left="714" w:hanging="357"/>
    </w:pPr>
  </w:style>
  <w:style w:type="paragraph" w:styleId="Listenabsatz">
    <w:name w:val="List Paragraph"/>
    <w:basedOn w:val="Standard"/>
    <w:uiPriority w:val="34"/>
    <w:qFormat/>
    <w:pPr>
      <w:numPr>
        <w:numId w:val="7"/>
      </w:numPr>
      <w:tabs>
        <w:tab w:val="left" w:pos="720"/>
      </w:tabs>
      <w:suppressAutoHyphens w:val="0"/>
      <w:spacing w:after="200" w:line="276" w:lineRule="auto"/>
      <w:jc w:val="both"/>
    </w:pPr>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1D24AB76</Template>
  <TotalTime>0</TotalTime>
  <Pages>2</Pages>
  <Words>542</Words>
  <Characters>3421</Characters>
  <DocSecurity>0</DocSecurity>
  <Lines>28</Lines>
  <Paragraphs>7</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2019-01-02T13:13:00Z</cp:lastPrinted>
  <dcterms:created xsi:type="dcterms:W3CDTF">2020-01-31T10:47:00Z</dcterms:created>
  <dcterms:modified xsi:type="dcterms:W3CDTF">2020-01-31T10:47:00Z</dcterms:modified>
</cp:coreProperties>
</file>