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50B5" w:rsidRPr="009C62E9" w:rsidRDefault="000050B5" w:rsidP="009C62E9">
      <w:pPr>
        <w:spacing w:before="120" w:after="120"/>
        <w:rPr>
          <w:rFonts w:ascii="Calibri" w:hAnsi="Calibri" w:cs="Calibri"/>
          <w:b/>
          <w:sz w:val="20"/>
          <w:szCs w:val="20"/>
        </w:rPr>
      </w:pPr>
      <w:bookmarkStart w:id="0" w:name="_GoBack"/>
      <w:bookmarkEnd w:id="0"/>
      <w:r>
        <w:rPr>
          <w:rFonts w:ascii="Calibri" w:hAnsi="Calibri" w:cs="Calibri"/>
          <w:b/>
          <w:sz w:val="20"/>
          <w:szCs w:val="20"/>
        </w:rPr>
        <w:t>Jahrgangsstufe 8</w:t>
      </w:r>
    </w:p>
    <w:tbl>
      <w:tblPr>
        <w:tblW w:w="0" w:type="auto"/>
        <w:tblInd w:w="-10" w:type="dxa"/>
        <w:tblLayout w:type="fixed"/>
        <w:tblLook w:val="0000" w:firstRow="0" w:lastRow="0" w:firstColumn="0" w:lastColumn="0" w:noHBand="0" w:noVBand="0"/>
      </w:tblPr>
      <w:tblGrid>
        <w:gridCol w:w="7213"/>
        <w:gridCol w:w="7233"/>
      </w:tblGrid>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0050B5" w:rsidRDefault="009C62E9">
            <w:pPr>
              <w:spacing w:before="60"/>
              <w:rPr>
                <w:rFonts w:ascii="Calibri" w:hAnsi="Calibri" w:cs="Calibri"/>
                <w:sz w:val="20"/>
                <w:szCs w:val="20"/>
              </w:rPr>
            </w:pPr>
            <w:r>
              <w:rPr>
                <w:rFonts w:ascii="Calibri" w:hAnsi="Calibri" w:cs="Calibri"/>
                <w:b/>
                <w:sz w:val="20"/>
                <w:szCs w:val="20"/>
              </w:rPr>
              <w:t>Unterrichtsvorhaben 1:</w:t>
            </w:r>
            <w:r w:rsidR="000050B5">
              <w:rPr>
                <w:rFonts w:ascii="Calibri" w:hAnsi="Calibri" w:cs="Calibri"/>
                <w:b/>
                <w:sz w:val="20"/>
                <w:szCs w:val="20"/>
              </w:rPr>
              <w:t xml:space="preserve"> Bin ich richtig, so wie ich bin? Rechtfertigung und Selbstannahme</w:t>
            </w:r>
          </w:p>
          <w:p w:rsidR="000050B5" w:rsidRDefault="000050B5">
            <w:pPr>
              <w:spacing w:after="60"/>
              <w:jc w:val="both"/>
            </w:pPr>
            <w:r>
              <w:rPr>
                <w:rFonts w:ascii="Calibri" w:hAnsi="Calibri" w:cs="Calibri"/>
                <w:sz w:val="20"/>
                <w:szCs w:val="20"/>
              </w:rPr>
              <w:t>Schülerinnen und Schüler dieser Altersstufe befinden sich häufig in einer Phase, in der sie sich „ihren Platz“ in der Welt, ihre Rolle in der Gesellschaft suchen. Gerade die Frage danach, was „gut genug“ für fremde und eigene Ansprüche ist, steht dabei im Fokus. Von dieser Erkenntnis ausgehend wird in diesem Unterrichtsvorhaben zentral nach dem Gottes- und Menschenbild der Reformation gefragt und nach der Relevanz der Erkenntnisse Martin Luthers für eine gelingende Selbstannahme heute.</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0050B5" w:rsidRDefault="000050B5">
            <w:pPr>
              <w:spacing w:before="60"/>
              <w:jc w:val="both"/>
              <w:rPr>
                <w:rFonts w:ascii="Calibri" w:hAnsi="Calibri" w:cs="Calibri"/>
                <w:sz w:val="20"/>
                <w:szCs w:val="20"/>
              </w:rPr>
            </w:pPr>
            <w:r>
              <w:rPr>
                <w:rFonts w:ascii="Calibri" w:hAnsi="Calibri" w:cs="Calibri"/>
                <w:sz w:val="20"/>
                <w:szCs w:val="20"/>
              </w:rPr>
              <w:t xml:space="preserve">IF 2.1: </w:t>
            </w:r>
            <w:r w:rsidR="00C46D1D">
              <w:rPr>
                <w:rFonts w:ascii="Calibri" w:hAnsi="Calibri" w:cs="Calibri"/>
                <w:sz w:val="20"/>
                <w:szCs w:val="20"/>
              </w:rPr>
              <w:t>r</w:t>
            </w:r>
            <w:r>
              <w:rPr>
                <w:rFonts w:ascii="Calibri" w:hAnsi="Calibri" w:cs="Calibri"/>
                <w:sz w:val="20"/>
                <w:szCs w:val="20"/>
              </w:rPr>
              <w:t>eformatorische Grundeinsichten als Grundlage</w:t>
            </w:r>
            <w:r w:rsidR="0015701F">
              <w:rPr>
                <w:rFonts w:ascii="Calibri" w:hAnsi="Calibri" w:cs="Calibri"/>
                <w:sz w:val="20"/>
                <w:szCs w:val="20"/>
              </w:rPr>
              <w:t>n</w:t>
            </w:r>
            <w:r>
              <w:rPr>
                <w:rFonts w:ascii="Calibri" w:hAnsi="Calibri" w:cs="Calibri"/>
                <w:sz w:val="20"/>
                <w:szCs w:val="20"/>
              </w:rPr>
              <w:t xml:space="preserve"> der Lebensgestaltung</w:t>
            </w:r>
          </w:p>
          <w:p w:rsidR="000050B5" w:rsidRDefault="000050B5">
            <w:pPr>
              <w:jc w:val="both"/>
              <w:rPr>
                <w:rFonts w:ascii="Calibri" w:hAnsi="Calibri" w:cs="Calibri"/>
                <w:sz w:val="20"/>
                <w:szCs w:val="20"/>
              </w:rPr>
            </w:pPr>
            <w:r>
              <w:rPr>
                <w:rFonts w:ascii="Calibri" w:hAnsi="Calibri" w:cs="Calibri"/>
                <w:sz w:val="20"/>
                <w:szCs w:val="20"/>
              </w:rPr>
              <w:t>IF 3.2: Kreuzestod und Auferstehung Jesu Christi</w:t>
            </w:r>
          </w:p>
          <w:p w:rsidR="000050B5" w:rsidRDefault="000050B5">
            <w:pPr>
              <w:jc w:val="both"/>
            </w:pPr>
            <w:r>
              <w:rPr>
                <w:rFonts w:ascii="Calibri" w:hAnsi="Calibri" w:cs="Calibri"/>
                <w:sz w:val="20"/>
                <w:szCs w:val="20"/>
              </w:rPr>
              <w:t>IF 4.1: Kirche und religiöse Gemeinschaften im Wandel</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Übergeordnete Kompetenzerwartungen:</w:t>
            </w:r>
          </w:p>
          <w:p w:rsidR="000050B5" w:rsidRDefault="000050B5">
            <w:pPr>
              <w:rPr>
                <w:rFonts w:ascii="Calibri" w:hAnsi="Calibri" w:cs="Calibri"/>
                <w:sz w:val="20"/>
                <w:szCs w:val="20"/>
              </w:rPr>
            </w:pPr>
            <w:r>
              <w:rPr>
                <w:rFonts w:ascii="Calibri" w:hAnsi="Calibri" w:cs="Calibri"/>
                <w:sz w:val="20"/>
                <w:szCs w:val="20"/>
              </w:rPr>
              <w:t xml:space="preserve">Die Schülerinnen und Schüler </w:t>
            </w:r>
          </w:p>
          <w:p w:rsidR="000050B5" w:rsidRDefault="000050B5" w:rsidP="009C62E9">
            <w:pPr>
              <w:numPr>
                <w:ilvl w:val="0"/>
                <w:numId w:val="11"/>
              </w:numPr>
              <w:suppressAutoHyphens w:val="0"/>
              <w:jc w:val="both"/>
              <w:rPr>
                <w:rFonts w:ascii="Calibri" w:hAnsi="Calibri" w:cs="Calibri"/>
                <w:sz w:val="20"/>
                <w:szCs w:val="20"/>
              </w:rPr>
            </w:pPr>
            <w:r>
              <w:rPr>
                <w:rFonts w:ascii="Calibri" w:hAnsi="Calibri" w:cs="Calibri"/>
                <w:sz w:val="20"/>
                <w:szCs w:val="20"/>
              </w:rPr>
              <w:t>beschreiben, in welcher Weise die Auseinandersetzung mit religiösen Fragen das eigene Selbst- und Weltverständnis erweitern kann</w:t>
            </w:r>
            <w:r w:rsidR="009C62E9">
              <w:rPr>
                <w:rFonts w:ascii="Calibri" w:hAnsi="Calibri" w:cs="Calibri"/>
                <w:sz w:val="20"/>
                <w:szCs w:val="20"/>
              </w:rPr>
              <w:t>,</w:t>
            </w:r>
            <w:r>
              <w:rPr>
                <w:rFonts w:ascii="Calibri" w:hAnsi="Calibri" w:cs="Calibri"/>
                <w:sz w:val="20"/>
                <w:szCs w:val="20"/>
              </w:rPr>
              <w:t xml:space="preserve"> (SK</w:t>
            </w:r>
            <w:r w:rsidR="00C46D1D">
              <w:rPr>
                <w:rFonts w:ascii="Calibri" w:hAnsi="Calibri" w:cs="Calibri"/>
                <w:sz w:val="20"/>
                <w:szCs w:val="20"/>
              </w:rPr>
              <w:t>10</w:t>
            </w:r>
            <w:r>
              <w:rPr>
                <w:rFonts w:ascii="Calibri" w:hAnsi="Calibri" w:cs="Calibri"/>
                <w:sz w:val="20"/>
                <w:szCs w:val="20"/>
              </w:rPr>
              <w:t>)</w:t>
            </w:r>
          </w:p>
          <w:p w:rsidR="000050B5" w:rsidRDefault="000050B5" w:rsidP="00A27ED3">
            <w:pPr>
              <w:numPr>
                <w:ilvl w:val="0"/>
                <w:numId w:val="11"/>
              </w:numPr>
              <w:suppressAutoHyphens w:val="0"/>
              <w:jc w:val="both"/>
              <w:rPr>
                <w:rFonts w:ascii="Calibri" w:hAnsi="Calibri" w:cs="Calibri"/>
                <w:sz w:val="20"/>
                <w:szCs w:val="20"/>
              </w:rPr>
            </w:pPr>
            <w:r>
              <w:rPr>
                <w:rFonts w:ascii="Calibri" w:hAnsi="Calibri" w:cs="Calibri"/>
                <w:sz w:val="20"/>
                <w:szCs w:val="20"/>
              </w:rPr>
              <w:t>vergleichen eigene Erfahrungen und Überzeugungen mit den Aussagen des christlichen Glaubens</w:t>
            </w:r>
            <w:r w:rsidR="009C62E9">
              <w:rPr>
                <w:rFonts w:ascii="Calibri" w:hAnsi="Calibri" w:cs="Calibri"/>
                <w:sz w:val="20"/>
                <w:szCs w:val="20"/>
              </w:rPr>
              <w:t>,</w:t>
            </w:r>
            <w:r>
              <w:rPr>
                <w:rFonts w:ascii="Calibri" w:hAnsi="Calibri" w:cs="Calibri"/>
                <w:sz w:val="20"/>
                <w:szCs w:val="20"/>
              </w:rPr>
              <w:t xml:space="preserve"> (S</w:t>
            </w:r>
            <w:r w:rsidR="00C46D1D">
              <w:rPr>
                <w:rFonts w:ascii="Calibri" w:hAnsi="Calibri" w:cs="Calibri"/>
                <w:sz w:val="20"/>
                <w:szCs w:val="20"/>
              </w:rPr>
              <w:t>K11)</w:t>
            </w:r>
          </w:p>
          <w:p w:rsidR="000050B5" w:rsidRDefault="000050B5" w:rsidP="00A27ED3">
            <w:pPr>
              <w:numPr>
                <w:ilvl w:val="0"/>
                <w:numId w:val="11"/>
              </w:numPr>
              <w:suppressAutoHyphens w:val="0"/>
              <w:jc w:val="both"/>
              <w:rPr>
                <w:rFonts w:ascii="Calibri" w:hAnsi="Calibri" w:cs="Calibri"/>
                <w:sz w:val="20"/>
                <w:szCs w:val="20"/>
              </w:rPr>
            </w:pPr>
            <w:r>
              <w:rPr>
                <w:rFonts w:ascii="Calibri" w:hAnsi="Calibri" w:cs="Calibri"/>
                <w:sz w:val="20"/>
                <w:szCs w:val="20"/>
              </w:rPr>
              <w:t>erläutern das evangelische Verständnis des Christentums und setzen es zu eigenen Überzeugungen in Beziehung</w:t>
            </w:r>
            <w:r w:rsidR="009C62E9">
              <w:rPr>
                <w:rFonts w:ascii="Calibri" w:hAnsi="Calibri" w:cs="Calibri"/>
                <w:sz w:val="20"/>
                <w:szCs w:val="20"/>
              </w:rPr>
              <w:t>,</w:t>
            </w:r>
            <w:r>
              <w:rPr>
                <w:rFonts w:ascii="Calibri" w:hAnsi="Calibri" w:cs="Calibri"/>
                <w:sz w:val="20"/>
                <w:szCs w:val="20"/>
              </w:rPr>
              <w:t xml:space="preserve"> (SK</w:t>
            </w:r>
            <w:r w:rsidR="00C46D1D">
              <w:rPr>
                <w:rFonts w:ascii="Calibri" w:hAnsi="Calibri" w:cs="Calibri"/>
                <w:sz w:val="20"/>
                <w:szCs w:val="20"/>
              </w:rPr>
              <w:t>14</w:t>
            </w:r>
            <w:r>
              <w:rPr>
                <w:rFonts w:ascii="Calibri" w:hAnsi="Calibri" w:cs="Calibri"/>
                <w:sz w:val="20"/>
                <w:szCs w:val="20"/>
              </w:rPr>
              <w:t>)</w:t>
            </w:r>
          </w:p>
          <w:p w:rsidR="000050B5" w:rsidRDefault="000050B5" w:rsidP="00A27ED3">
            <w:pPr>
              <w:numPr>
                <w:ilvl w:val="0"/>
                <w:numId w:val="11"/>
              </w:numPr>
              <w:suppressAutoHyphens w:val="0"/>
              <w:jc w:val="both"/>
              <w:rPr>
                <w:rFonts w:ascii="Calibri" w:hAnsi="Calibri" w:cs="Calibri"/>
                <w:sz w:val="20"/>
                <w:szCs w:val="20"/>
              </w:rPr>
            </w:pPr>
            <w:r>
              <w:rPr>
                <w:rFonts w:ascii="Calibri" w:hAnsi="Calibri" w:cs="Calibri"/>
                <w:sz w:val="20"/>
                <w:szCs w:val="20"/>
              </w:rPr>
              <w:t>erschließen methodisch geleitet verbale (u. a. Gebete, Bekenntnisse, Glaubensformeln) und nichtverbale religiöse Zeugnisse (u. a. Rituale, Gebräuche, Bauwerke, künstlerische Darstellungen)</w:t>
            </w:r>
            <w:r w:rsidR="009C62E9">
              <w:rPr>
                <w:rFonts w:ascii="Calibri" w:hAnsi="Calibri" w:cs="Calibri"/>
                <w:sz w:val="20"/>
                <w:szCs w:val="20"/>
              </w:rPr>
              <w:t>,</w:t>
            </w:r>
            <w:r>
              <w:rPr>
                <w:rFonts w:ascii="Calibri" w:hAnsi="Calibri" w:cs="Calibri"/>
                <w:sz w:val="20"/>
                <w:szCs w:val="20"/>
              </w:rPr>
              <w:t xml:space="preserve"> (MK</w:t>
            </w:r>
            <w:r w:rsidR="00C46D1D">
              <w:rPr>
                <w:rFonts w:ascii="Calibri" w:hAnsi="Calibri" w:cs="Calibri"/>
                <w:sz w:val="20"/>
                <w:szCs w:val="20"/>
              </w:rPr>
              <w:t>8)</w:t>
            </w:r>
          </w:p>
          <w:p w:rsidR="000050B5" w:rsidRDefault="000050B5" w:rsidP="00A27ED3">
            <w:pPr>
              <w:numPr>
                <w:ilvl w:val="0"/>
                <w:numId w:val="11"/>
              </w:numPr>
              <w:suppressAutoHyphens w:val="0"/>
              <w:jc w:val="both"/>
              <w:rPr>
                <w:rFonts w:ascii="Calibri" w:hAnsi="Calibri" w:cs="Calibri"/>
                <w:sz w:val="20"/>
                <w:szCs w:val="20"/>
              </w:rPr>
            </w:pPr>
            <w:r>
              <w:rPr>
                <w:rFonts w:ascii="Calibri" w:hAnsi="Calibri" w:cs="Calibri"/>
                <w:sz w:val="20"/>
                <w:szCs w:val="20"/>
              </w:rPr>
              <w:t>bewerten angeleitet Rechercheergebnisse zu religiös relevanten Themen, auch aus webbasierten Medien, und bereiten diese themen- und adressatenbezogen auf</w:t>
            </w:r>
            <w:r w:rsidR="009C62E9">
              <w:rPr>
                <w:rFonts w:ascii="Calibri" w:hAnsi="Calibri" w:cs="Calibri"/>
                <w:sz w:val="20"/>
                <w:szCs w:val="20"/>
              </w:rPr>
              <w:t>,</w:t>
            </w:r>
            <w:r>
              <w:rPr>
                <w:rFonts w:ascii="Calibri" w:hAnsi="Calibri" w:cs="Calibri"/>
                <w:sz w:val="20"/>
                <w:szCs w:val="20"/>
              </w:rPr>
              <w:t xml:space="preserve"> (MK</w:t>
            </w:r>
            <w:r w:rsidR="00C46D1D">
              <w:rPr>
                <w:rFonts w:ascii="Calibri" w:hAnsi="Calibri" w:cs="Calibri"/>
                <w:sz w:val="20"/>
                <w:szCs w:val="20"/>
              </w:rPr>
              <w:t>11)</w:t>
            </w:r>
          </w:p>
          <w:p w:rsidR="000050B5" w:rsidRDefault="000050B5" w:rsidP="00A27ED3">
            <w:pPr>
              <w:numPr>
                <w:ilvl w:val="0"/>
                <w:numId w:val="11"/>
              </w:numPr>
              <w:suppressAutoHyphens w:val="0"/>
              <w:jc w:val="both"/>
              <w:rPr>
                <w:rFonts w:ascii="Calibri" w:hAnsi="Calibri" w:cs="Calibri"/>
                <w:sz w:val="20"/>
                <w:szCs w:val="20"/>
              </w:rPr>
            </w:pPr>
            <w:r>
              <w:rPr>
                <w:rFonts w:ascii="Calibri" w:hAnsi="Calibri" w:cs="Calibri"/>
                <w:sz w:val="20"/>
                <w:szCs w:val="20"/>
              </w:rPr>
              <w:t>beurteilen die gesellschaftliche Bedeutung religiöser Überzeugungen und religiöser Institutionen</w:t>
            </w:r>
            <w:r w:rsidR="009C62E9">
              <w:rPr>
                <w:rFonts w:ascii="Calibri" w:hAnsi="Calibri" w:cs="Calibri"/>
                <w:sz w:val="20"/>
                <w:szCs w:val="20"/>
              </w:rPr>
              <w:t>,</w:t>
            </w:r>
            <w:r>
              <w:rPr>
                <w:rFonts w:ascii="Calibri" w:hAnsi="Calibri" w:cs="Calibri"/>
                <w:sz w:val="20"/>
                <w:szCs w:val="20"/>
              </w:rPr>
              <w:t xml:space="preserve"> (</w:t>
            </w:r>
            <w:r w:rsidR="00C46D1D">
              <w:rPr>
                <w:rFonts w:ascii="Calibri" w:hAnsi="Calibri" w:cs="Calibri"/>
                <w:sz w:val="20"/>
                <w:szCs w:val="20"/>
              </w:rPr>
              <w:t>UK9)</w:t>
            </w:r>
          </w:p>
          <w:p w:rsidR="000050B5" w:rsidRDefault="000050B5" w:rsidP="00A27ED3">
            <w:pPr>
              <w:numPr>
                <w:ilvl w:val="0"/>
                <w:numId w:val="11"/>
              </w:numPr>
              <w:suppressAutoHyphens w:val="0"/>
              <w:jc w:val="both"/>
              <w:rPr>
                <w:rFonts w:ascii="Calibri" w:hAnsi="Calibri" w:cs="Calibri"/>
                <w:sz w:val="20"/>
                <w:szCs w:val="20"/>
              </w:rPr>
            </w:pPr>
            <w:r>
              <w:rPr>
                <w:rFonts w:ascii="Calibri" w:hAnsi="Calibri" w:cs="Calibri"/>
                <w:sz w:val="20"/>
                <w:szCs w:val="20"/>
              </w:rPr>
              <w:t>unterscheiden die Innen- und Außensicht auf religiöse Erfahrungen, Vorstellungen und Überzeugungen</w:t>
            </w:r>
            <w:r w:rsidR="009C62E9">
              <w:rPr>
                <w:rFonts w:ascii="Calibri" w:hAnsi="Calibri" w:cs="Calibri"/>
                <w:sz w:val="20"/>
                <w:szCs w:val="20"/>
              </w:rPr>
              <w:t>,</w:t>
            </w:r>
            <w:r>
              <w:rPr>
                <w:rFonts w:ascii="Calibri" w:hAnsi="Calibri" w:cs="Calibri"/>
                <w:sz w:val="20"/>
                <w:szCs w:val="20"/>
              </w:rPr>
              <w:t xml:space="preserve"> (HK</w:t>
            </w:r>
            <w:r w:rsidR="00C46D1D">
              <w:rPr>
                <w:rFonts w:ascii="Calibri" w:hAnsi="Calibri" w:cs="Calibri"/>
                <w:sz w:val="20"/>
                <w:szCs w:val="20"/>
              </w:rPr>
              <w:t>7</w:t>
            </w:r>
            <w:r>
              <w:rPr>
                <w:rFonts w:ascii="Calibri" w:hAnsi="Calibri" w:cs="Calibri"/>
                <w:sz w:val="20"/>
                <w:szCs w:val="20"/>
              </w:rPr>
              <w:t>)</w:t>
            </w:r>
          </w:p>
          <w:p w:rsidR="000050B5" w:rsidRDefault="000050B5" w:rsidP="00A27ED3">
            <w:pPr>
              <w:numPr>
                <w:ilvl w:val="0"/>
                <w:numId w:val="11"/>
              </w:numPr>
              <w:suppressAutoHyphens w:val="0"/>
              <w:spacing w:after="120"/>
              <w:jc w:val="both"/>
            </w:pPr>
            <w:r>
              <w:rPr>
                <w:rFonts w:ascii="Calibri" w:hAnsi="Calibri" w:cs="Calibri"/>
                <w:sz w:val="20"/>
                <w:szCs w:val="20"/>
              </w:rPr>
              <w:t>beschreiben die Bedeutung religiöser Ausdrucksformen für den Umgang mit existenziellen Erfahrungen und entwickeln eine eigene Haltung dazu</w:t>
            </w:r>
            <w:r w:rsidR="009C62E9">
              <w:rPr>
                <w:rFonts w:ascii="Calibri" w:hAnsi="Calibri" w:cs="Calibri"/>
                <w:sz w:val="20"/>
                <w:szCs w:val="20"/>
              </w:rPr>
              <w:t>.</w:t>
            </w:r>
            <w:r>
              <w:rPr>
                <w:rFonts w:ascii="Calibri" w:hAnsi="Calibri" w:cs="Calibri"/>
                <w:sz w:val="20"/>
                <w:szCs w:val="20"/>
              </w:rPr>
              <w:t xml:space="preserve"> (HK</w:t>
            </w:r>
            <w:r w:rsidR="00B7087C">
              <w:rPr>
                <w:rFonts w:ascii="Calibri" w:hAnsi="Calibri" w:cs="Calibri"/>
                <w:sz w:val="20"/>
                <w:szCs w:val="20"/>
              </w:rPr>
              <w:t>13</w:t>
            </w:r>
            <w:r>
              <w:rPr>
                <w:rFonts w:ascii="Calibri" w:hAnsi="Calibri" w:cs="Calibri"/>
                <w:sz w:val="20"/>
                <w:szCs w:val="20"/>
              </w:rPr>
              <w:t>)</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Anknüpfungspunkte zum Schul</w:t>
            </w:r>
            <w:r w:rsidR="009C62E9">
              <w:rPr>
                <w:rFonts w:ascii="Calibri" w:hAnsi="Calibri" w:cs="Calibri"/>
                <w:b/>
                <w:sz w:val="20"/>
                <w:szCs w:val="20"/>
              </w:rPr>
              <w:t>programm</w:t>
            </w:r>
            <w:r>
              <w:rPr>
                <w:rFonts w:ascii="Calibri" w:hAnsi="Calibri" w:cs="Calibri"/>
                <w:b/>
                <w:sz w:val="20"/>
                <w:szCs w:val="20"/>
              </w:rPr>
              <w:t>:</w:t>
            </w:r>
          </w:p>
          <w:p w:rsidR="000050B5" w:rsidRDefault="0008506C">
            <w:pPr>
              <w:spacing w:after="60"/>
              <w:ind w:left="284" w:hanging="284"/>
            </w:pPr>
            <w:r>
              <w:rPr>
                <w:rFonts w:ascii="Calibri" w:hAnsi="Calibri" w:cs="Calibri"/>
                <w:sz w:val="20"/>
                <w:szCs w:val="20"/>
              </w:rPr>
              <w:t>z. B.</w:t>
            </w:r>
            <w:r w:rsidR="000050B5">
              <w:rPr>
                <w:rFonts w:ascii="Calibri" w:hAnsi="Calibri" w:cs="Calibri"/>
                <w:sz w:val="20"/>
                <w:szCs w:val="20"/>
              </w:rPr>
              <w:t xml:space="preserve">  </w:t>
            </w:r>
          </w:p>
        </w:tc>
      </w:tr>
      <w:tr w:rsidR="000050B5">
        <w:tc>
          <w:tcPr>
            <w:tcW w:w="7213" w:type="dxa"/>
            <w:tcBorders>
              <w:top w:val="single" w:sz="4" w:space="0" w:color="000000"/>
              <w:left w:val="single" w:sz="4" w:space="0" w:color="000000"/>
              <w:bottom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0050B5" w:rsidRDefault="000050B5">
            <w:pPr>
              <w:rPr>
                <w:rFonts w:ascii="Calibri" w:hAnsi="Calibri" w:cs="Calibri"/>
                <w:sz w:val="20"/>
                <w:szCs w:val="20"/>
              </w:rPr>
            </w:pPr>
            <w:r>
              <w:rPr>
                <w:rFonts w:ascii="Calibri" w:hAnsi="Calibri" w:cs="Calibri"/>
                <w:sz w:val="20"/>
                <w:szCs w:val="20"/>
              </w:rPr>
              <w:t xml:space="preserve">Die Schülerinnen und Schüler </w:t>
            </w:r>
          </w:p>
          <w:p w:rsidR="00B7087C" w:rsidRPr="000050B5" w:rsidRDefault="00B7087C" w:rsidP="00D74FE4">
            <w:pPr>
              <w:pStyle w:val="Liste-KonkretisierteKompetenz"/>
              <w:numPr>
                <w:ilvl w:val="0"/>
                <w:numId w:val="30"/>
              </w:numPr>
              <w:spacing w:after="0"/>
              <w:rPr>
                <w:rFonts w:ascii="Calibri" w:hAnsi="Calibri" w:cs="Calibri"/>
                <w:sz w:val="20"/>
                <w:szCs w:val="20"/>
              </w:rPr>
            </w:pPr>
            <w:r w:rsidRPr="000050B5">
              <w:rPr>
                <w:rFonts w:ascii="Calibri" w:hAnsi="Calibri" w:cs="Calibri"/>
                <w:sz w:val="20"/>
                <w:szCs w:val="20"/>
              </w:rPr>
              <w:t>erklären den Gedanken der Rechtfertigung – die bedingungslose Annahme des Menschen durch Gott – als Grundlage evangelischen Glaubens</w:t>
            </w:r>
            <w:r w:rsidR="009C62E9">
              <w:rPr>
                <w:rFonts w:ascii="Calibri" w:hAnsi="Calibri" w:cs="Calibri"/>
                <w:sz w:val="20"/>
                <w:szCs w:val="20"/>
              </w:rPr>
              <w:t>,</w:t>
            </w:r>
            <w:r w:rsidRPr="000050B5">
              <w:rPr>
                <w:rFonts w:ascii="Calibri" w:hAnsi="Calibri" w:cs="Calibri"/>
                <w:sz w:val="20"/>
                <w:szCs w:val="20"/>
              </w:rPr>
              <w:t xml:space="preserve"> (K64)</w:t>
            </w:r>
          </w:p>
          <w:p w:rsidR="00B7087C" w:rsidRPr="000050B5" w:rsidRDefault="00B7087C" w:rsidP="00D74FE4">
            <w:pPr>
              <w:pStyle w:val="Liste-KonkretisierteKompetenz"/>
              <w:numPr>
                <w:ilvl w:val="0"/>
                <w:numId w:val="30"/>
              </w:numPr>
              <w:spacing w:after="0"/>
              <w:rPr>
                <w:rFonts w:ascii="Calibri" w:hAnsi="Calibri" w:cs="Calibri"/>
                <w:sz w:val="20"/>
                <w:szCs w:val="20"/>
              </w:rPr>
            </w:pPr>
            <w:r w:rsidRPr="000050B5">
              <w:rPr>
                <w:rFonts w:ascii="Calibri" w:hAnsi="Calibri" w:cs="Calibri"/>
                <w:sz w:val="20"/>
                <w:szCs w:val="20"/>
              </w:rPr>
              <w:t>beschreiben beispielhaft lebenspraktische Konsequenzen, die sich für evangelische Christinnen und Christen in Geschichte und Gegenwart aus reformatorischen Einsichten ergaben bzw. ergeben</w:t>
            </w:r>
            <w:r w:rsidR="009C62E9">
              <w:rPr>
                <w:rFonts w:ascii="Calibri" w:hAnsi="Calibri" w:cs="Calibri"/>
                <w:sz w:val="20"/>
                <w:szCs w:val="20"/>
              </w:rPr>
              <w:t>,</w:t>
            </w:r>
            <w:r w:rsidRPr="000050B5">
              <w:rPr>
                <w:rFonts w:ascii="Calibri" w:hAnsi="Calibri" w:cs="Calibri"/>
                <w:sz w:val="20"/>
                <w:szCs w:val="20"/>
              </w:rPr>
              <w:t xml:space="preserve"> (K65)</w:t>
            </w:r>
          </w:p>
          <w:p w:rsidR="00B7087C" w:rsidRPr="000050B5" w:rsidRDefault="00B7087C" w:rsidP="00D74FE4">
            <w:pPr>
              <w:pStyle w:val="Liste-KonkretisierteKompetenz"/>
              <w:numPr>
                <w:ilvl w:val="0"/>
                <w:numId w:val="30"/>
              </w:numPr>
              <w:spacing w:after="0"/>
              <w:rPr>
                <w:rFonts w:ascii="Calibri" w:hAnsi="Calibri" w:cs="Calibri"/>
                <w:sz w:val="20"/>
                <w:szCs w:val="20"/>
              </w:rPr>
            </w:pPr>
            <w:r w:rsidRPr="000050B5">
              <w:rPr>
                <w:rFonts w:ascii="Calibri" w:hAnsi="Calibri" w:cs="Calibri"/>
                <w:sz w:val="20"/>
                <w:szCs w:val="20"/>
              </w:rPr>
              <w:t>erläutern den Zusammenhang zwischen der reformatorischen Zuordnung von Freiheit und Verantwortung des Einzelnen vor Gott und Fragen heutiger evangelischer Lebensgestaltung</w:t>
            </w:r>
            <w:r w:rsidR="009C62E9">
              <w:rPr>
                <w:rFonts w:ascii="Calibri" w:hAnsi="Calibri" w:cs="Calibri"/>
                <w:sz w:val="20"/>
                <w:szCs w:val="20"/>
              </w:rPr>
              <w:t>,</w:t>
            </w:r>
            <w:r w:rsidRPr="000050B5">
              <w:rPr>
                <w:rFonts w:ascii="Calibri" w:hAnsi="Calibri" w:cs="Calibri"/>
                <w:sz w:val="20"/>
                <w:szCs w:val="20"/>
              </w:rPr>
              <w:t xml:space="preserve"> (K66)</w:t>
            </w:r>
          </w:p>
          <w:p w:rsidR="00B7087C" w:rsidRPr="000050B5" w:rsidRDefault="00B7087C" w:rsidP="00D74FE4">
            <w:pPr>
              <w:pStyle w:val="Liste-KonkretisierteKompetenz"/>
              <w:numPr>
                <w:ilvl w:val="0"/>
                <w:numId w:val="30"/>
              </w:numPr>
              <w:spacing w:after="0"/>
              <w:rPr>
                <w:rFonts w:ascii="Calibri" w:hAnsi="Calibri" w:cs="Calibri"/>
                <w:sz w:val="20"/>
                <w:szCs w:val="20"/>
              </w:rPr>
            </w:pPr>
            <w:r w:rsidRPr="000050B5">
              <w:rPr>
                <w:rFonts w:ascii="Calibri" w:hAnsi="Calibri" w:cs="Calibri"/>
                <w:sz w:val="20"/>
                <w:szCs w:val="20"/>
              </w:rPr>
              <w:lastRenderedPageBreak/>
              <w:t>deuten die Auferstehung Jesu als Grundlage christlicher Hoffnung</w:t>
            </w:r>
            <w:r w:rsidR="009C62E9">
              <w:rPr>
                <w:rFonts w:ascii="Calibri" w:hAnsi="Calibri" w:cs="Calibri"/>
                <w:sz w:val="20"/>
                <w:szCs w:val="20"/>
              </w:rPr>
              <w:t>,</w:t>
            </w:r>
            <w:r w:rsidRPr="000050B5">
              <w:rPr>
                <w:rFonts w:ascii="Calibri" w:hAnsi="Calibri" w:cs="Calibri"/>
                <w:sz w:val="20"/>
                <w:szCs w:val="20"/>
              </w:rPr>
              <w:t xml:space="preserve"> (K80)</w:t>
            </w:r>
          </w:p>
          <w:p w:rsidR="000050B5" w:rsidRPr="0074640B" w:rsidRDefault="00B7087C" w:rsidP="00D74FE4">
            <w:pPr>
              <w:numPr>
                <w:ilvl w:val="0"/>
                <w:numId w:val="30"/>
              </w:numPr>
              <w:tabs>
                <w:tab w:val="left" w:pos="284"/>
              </w:tabs>
              <w:rPr>
                <w:rFonts w:ascii="Calibri" w:hAnsi="Calibri" w:cs="Calibri"/>
                <w:b/>
                <w:sz w:val="20"/>
                <w:szCs w:val="20"/>
              </w:rPr>
            </w:pPr>
            <w:r w:rsidRPr="000050B5">
              <w:rPr>
                <w:rFonts w:ascii="Calibri" w:hAnsi="Calibri" w:cs="Calibri"/>
                <w:sz w:val="20"/>
                <w:szCs w:val="20"/>
              </w:rPr>
              <w:t>erklären Grundzüge der Reformation und das sich daraus entwickelnde protestantische Selbstverständnis</w:t>
            </w:r>
            <w:r w:rsidR="009C62E9">
              <w:rPr>
                <w:rFonts w:ascii="Calibri" w:hAnsi="Calibri" w:cs="Calibri"/>
                <w:sz w:val="20"/>
                <w:szCs w:val="20"/>
              </w:rPr>
              <w:t>,</w:t>
            </w:r>
            <w:r w:rsidRPr="000050B5">
              <w:rPr>
                <w:rFonts w:ascii="Calibri" w:hAnsi="Calibri" w:cs="Calibri"/>
                <w:sz w:val="20"/>
                <w:szCs w:val="20"/>
              </w:rPr>
              <w:t xml:space="preserve"> (K86)</w:t>
            </w:r>
          </w:p>
          <w:p w:rsidR="0074640B" w:rsidRPr="000050B5" w:rsidRDefault="0074640B" w:rsidP="00D74FE4">
            <w:pPr>
              <w:numPr>
                <w:ilvl w:val="0"/>
                <w:numId w:val="30"/>
              </w:numPr>
              <w:tabs>
                <w:tab w:val="left" w:pos="284"/>
              </w:tabs>
              <w:rPr>
                <w:rFonts w:ascii="Calibri" w:hAnsi="Calibri" w:cs="Calibri"/>
                <w:b/>
                <w:sz w:val="20"/>
                <w:szCs w:val="20"/>
              </w:rPr>
            </w:pPr>
            <w:r>
              <w:rPr>
                <w:rFonts w:ascii="Calibri" w:hAnsi="Calibri" w:cs="Calibri"/>
                <w:sz w:val="20"/>
                <w:szCs w:val="20"/>
              </w:rPr>
              <w:t>beurteilen Perspektiven für die Zusammenarbeit zwischen den christlichen Konfessionen</w:t>
            </w:r>
            <w:r w:rsidR="009C62E9">
              <w:rPr>
                <w:rFonts w:ascii="Calibri" w:hAnsi="Calibri" w:cs="Calibri"/>
                <w:sz w:val="20"/>
                <w:szCs w:val="20"/>
              </w:rPr>
              <w:t>,</w:t>
            </w:r>
            <w:r>
              <w:rPr>
                <w:rFonts w:ascii="Calibri" w:hAnsi="Calibri" w:cs="Calibri"/>
                <w:sz w:val="20"/>
                <w:szCs w:val="20"/>
              </w:rPr>
              <w:t xml:space="preserve"> (K92)</w:t>
            </w:r>
          </w:p>
          <w:p w:rsidR="00B7087C" w:rsidRPr="000050B5" w:rsidRDefault="00B7087C" w:rsidP="00D74FE4">
            <w:pPr>
              <w:pStyle w:val="Liste-KonkretisierteKompetenz"/>
              <w:numPr>
                <w:ilvl w:val="0"/>
                <w:numId w:val="30"/>
              </w:numPr>
              <w:spacing w:after="0"/>
              <w:rPr>
                <w:rFonts w:ascii="Calibri" w:hAnsi="Calibri" w:cs="Calibri"/>
                <w:sz w:val="20"/>
                <w:szCs w:val="20"/>
              </w:rPr>
            </w:pPr>
            <w:r w:rsidRPr="000050B5">
              <w:rPr>
                <w:rFonts w:ascii="Calibri" w:hAnsi="Calibri" w:cs="Calibri"/>
                <w:sz w:val="20"/>
                <w:szCs w:val="20"/>
              </w:rPr>
              <w:t>erörtern verschiedene Erscheinungsformen von Kirche am Maßstab ihrer biblischen Begründung und des reformatorischen Anspruchs („</w:t>
            </w:r>
            <w:proofErr w:type="spellStart"/>
            <w:r w:rsidRPr="000050B5">
              <w:rPr>
                <w:rFonts w:ascii="Calibri" w:hAnsi="Calibri" w:cs="Calibri"/>
                <w:sz w:val="20"/>
                <w:szCs w:val="20"/>
              </w:rPr>
              <w:t>ecclesia</w:t>
            </w:r>
            <w:proofErr w:type="spellEnd"/>
            <w:r w:rsidRPr="000050B5">
              <w:rPr>
                <w:rFonts w:ascii="Calibri" w:hAnsi="Calibri" w:cs="Calibri"/>
                <w:sz w:val="20"/>
                <w:szCs w:val="20"/>
              </w:rPr>
              <w:t xml:space="preserve"> </w:t>
            </w:r>
            <w:proofErr w:type="spellStart"/>
            <w:r w:rsidRPr="000050B5">
              <w:rPr>
                <w:rFonts w:ascii="Calibri" w:hAnsi="Calibri" w:cs="Calibri"/>
                <w:sz w:val="20"/>
                <w:szCs w:val="20"/>
              </w:rPr>
              <w:t>semper</w:t>
            </w:r>
            <w:proofErr w:type="spellEnd"/>
            <w:r w:rsidRPr="000050B5">
              <w:rPr>
                <w:rFonts w:ascii="Calibri" w:hAnsi="Calibri" w:cs="Calibri"/>
                <w:sz w:val="20"/>
                <w:szCs w:val="20"/>
              </w:rPr>
              <w:t xml:space="preserve"> </w:t>
            </w:r>
            <w:proofErr w:type="spellStart"/>
            <w:r w:rsidRPr="000050B5">
              <w:rPr>
                <w:rFonts w:ascii="Calibri" w:hAnsi="Calibri" w:cs="Calibri"/>
                <w:sz w:val="20"/>
                <w:szCs w:val="20"/>
              </w:rPr>
              <w:t>reformanda</w:t>
            </w:r>
            <w:proofErr w:type="spellEnd"/>
            <w:r w:rsidRPr="000050B5">
              <w:rPr>
                <w:rFonts w:ascii="Calibri" w:hAnsi="Calibri" w:cs="Calibri"/>
                <w:sz w:val="20"/>
                <w:szCs w:val="20"/>
              </w:rPr>
              <w:t>“)</w:t>
            </w:r>
            <w:r w:rsidR="009C62E9">
              <w:rPr>
                <w:rFonts w:ascii="Calibri" w:hAnsi="Calibri" w:cs="Calibri"/>
                <w:sz w:val="20"/>
                <w:szCs w:val="20"/>
              </w:rPr>
              <w:t>.</w:t>
            </w:r>
            <w:r w:rsidRPr="000050B5">
              <w:rPr>
                <w:rFonts w:ascii="Calibri" w:hAnsi="Calibri" w:cs="Calibri"/>
                <w:sz w:val="20"/>
                <w:szCs w:val="20"/>
              </w:rPr>
              <w:t xml:space="preserve"> (K91)</w:t>
            </w:r>
          </w:p>
        </w:tc>
        <w:tc>
          <w:tcPr>
            <w:tcW w:w="7233" w:type="dxa"/>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lastRenderedPageBreak/>
              <w:t>Mögliche Unterrichtsbausteine:</w:t>
            </w:r>
          </w:p>
          <w:p w:rsidR="000050B5" w:rsidRDefault="000050B5">
            <w:pPr>
              <w:numPr>
                <w:ilvl w:val="0"/>
                <w:numId w:val="2"/>
              </w:numPr>
              <w:rPr>
                <w:rFonts w:ascii="Calibri" w:hAnsi="Calibri" w:cs="Calibri"/>
                <w:sz w:val="20"/>
                <w:szCs w:val="20"/>
              </w:rPr>
            </w:pPr>
            <w:r>
              <w:rPr>
                <w:rFonts w:ascii="Calibri" w:hAnsi="Calibri" w:cs="Calibri"/>
                <w:sz w:val="20"/>
                <w:szCs w:val="20"/>
              </w:rPr>
              <w:t>Grundzüge der Reformation</w:t>
            </w:r>
          </w:p>
          <w:p w:rsidR="000050B5" w:rsidRDefault="000050B5">
            <w:pPr>
              <w:numPr>
                <w:ilvl w:val="0"/>
                <w:numId w:val="2"/>
              </w:numPr>
              <w:rPr>
                <w:rFonts w:ascii="Calibri" w:hAnsi="Calibri" w:cs="Calibri"/>
                <w:sz w:val="20"/>
                <w:szCs w:val="20"/>
              </w:rPr>
            </w:pPr>
            <w:r>
              <w:rPr>
                <w:rFonts w:ascii="Calibri" w:hAnsi="Calibri" w:cs="Calibri"/>
                <w:sz w:val="20"/>
                <w:szCs w:val="20"/>
              </w:rPr>
              <w:t>Luthers zentrale Entdeckung – Gottes- und Menschenbild</w:t>
            </w:r>
          </w:p>
          <w:p w:rsidR="000050B5" w:rsidRDefault="000050B5">
            <w:pPr>
              <w:numPr>
                <w:ilvl w:val="0"/>
                <w:numId w:val="2"/>
              </w:numPr>
              <w:rPr>
                <w:rFonts w:ascii="Calibri" w:hAnsi="Calibri" w:cs="Calibri"/>
                <w:sz w:val="20"/>
                <w:szCs w:val="20"/>
              </w:rPr>
            </w:pPr>
            <w:r>
              <w:rPr>
                <w:rFonts w:ascii="Calibri" w:hAnsi="Calibri" w:cs="Calibri"/>
                <w:sz w:val="20"/>
                <w:szCs w:val="20"/>
              </w:rPr>
              <w:t>Lebenspraktische Bedeutung des Rechtfertigungsgedankens</w:t>
            </w:r>
          </w:p>
          <w:p w:rsidR="000050B5" w:rsidRDefault="000050B5">
            <w:pPr>
              <w:rPr>
                <w:rFonts w:ascii="Calibri" w:hAnsi="Calibri" w:cs="Calibri"/>
                <w:sz w:val="20"/>
                <w:szCs w:val="20"/>
              </w:rPr>
            </w:pPr>
          </w:p>
          <w:p w:rsidR="000050B5" w:rsidRDefault="000050B5">
            <w:pPr>
              <w:rPr>
                <w:rFonts w:ascii="Calibri" w:hAnsi="Calibri" w:cs="Calibri"/>
                <w:sz w:val="20"/>
                <w:szCs w:val="20"/>
              </w:rPr>
            </w:pPr>
            <w:r>
              <w:rPr>
                <w:rFonts w:ascii="Calibri" w:hAnsi="Calibri" w:cs="Calibri"/>
                <w:b/>
                <w:sz w:val="20"/>
                <w:szCs w:val="20"/>
              </w:rPr>
              <w:t>Didaktisch-methodische Hinweise / digitale Bildung:</w:t>
            </w:r>
          </w:p>
          <w:p w:rsidR="000050B5" w:rsidRPr="009C62E9" w:rsidRDefault="000050B5" w:rsidP="009C62E9">
            <w:pPr>
              <w:numPr>
                <w:ilvl w:val="0"/>
                <w:numId w:val="2"/>
              </w:numPr>
              <w:rPr>
                <w:rFonts w:ascii="Calibri" w:hAnsi="Calibri" w:cs="Calibri"/>
                <w:sz w:val="20"/>
                <w:szCs w:val="20"/>
              </w:rPr>
            </w:pPr>
            <w:r>
              <w:rPr>
                <w:rFonts w:ascii="Calibri" w:hAnsi="Calibri" w:cs="Calibri"/>
                <w:sz w:val="20"/>
                <w:szCs w:val="20"/>
              </w:rPr>
              <w:t>z.B. gemeinsame Arbeit mit dem Fach Geschi</w:t>
            </w:r>
            <w:r w:rsidR="009C62E9">
              <w:rPr>
                <w:rFonts w:ascii="Calibri" w:hAnsi="Calibri" w:cs="Calibri"/>
                <w:sz w:val="20"/>
                <w:szCs w:val="20"/>
              </w:rPr>
              <w:t xml:space="preserve">chte – Reformationsgeschehen im </w:t>
            </w:r>
            <w:r>
              <w:rPr>
                <w:rFonts w:ascii="Calibri" w:hAnsi="Calibri" w:cs="Calibri"/>
                <w:sz w:val="20"/>
                <w:szCs w:val="20"/>
              </w:rPr>
              <w:t>Zusammenhang mit der Gesellschaft des Mittelalters</w:t>
            </w:r>
          </w:p>
          <w:p w:rsidR="000050B5" w:rsidRDefault="000050B5">
            <w:pPr>
              <w:ind w:left="720"/>
              <w:rPr>
                <w:rFonts w:ascii="Calibri" w:hAnsi="Calibri" w:cs="Calibri"/>
                <w:b/>
                <w:sz w:val="20"/>
                <w:szCs w:val="20"/>
              </w:rPr>
            </w:pPr>
          </w:p>
          <w:p w:rsidR="006631E2" w:rsidRDefault="006631E2">
            <w:pPr>
              <w:ind w:left="720"/>
              <w:rPr>
                <w:rFonts w:ascii="Calibri" w:hAnsi="Calibri" w:cs="Calibri"/>
                <w:b/>
                <w:sz w:val="20"/>
                <w:szCs w:val="20"/>
              </w:rPr>
            </w:pPr>
          </w:p>
          <w:p w:rsidR="006631E2" w:rsidRDefault="006631E2">
            <w:pPr>
              <w:ind w:left="720"/>
              <w:rPr>
                <w:rFonts w:ascii="Calibri" w:hAnsi="Calibri" w:cs="Calibri"/>
                <w:b/>
                <w:sz w:val="20"/>
                <w:szCs w:val="20"/>
              </w:rPr>
            </w:pPr>
          </w:p>
          <w:p w:rsidR="000050B5" w:rsidRDefault="000050B5">
            <w:r>
              <w:rPr>
                <w:rFonts w:ascii="Calibri" w:hAnsi="Calibri" w:cs="Calibri"/>
                <w:b/>
                <w:sz w:val="20"/>
                <w:szCs w:val="20"/>
              </w:rPr>
              <w:t xml:space="preserve">Zeitbedarf: </w:t>
            </w:r>
            <w:r>
              <w:rPr>
                <w:rFonts w:ascii="Calibri" w:hAnsi="Calibri" w:cs="Calibri"/>
                <w:sz w:val="20"/>
                <w:szCs w:val="20"/>
              </w:rPr>
              <w:t>12 Stunden</w:t>
            </w:r>
          </w:p>
        </w:tc>
      </w:tr>
    </w:tbl>
    <w:p w:rsidR="000050B5" w:rsidRDefault="000050B5">
      <w:pPr>
        <w:jc w:val="both"/>
      </w:pPr>
    </w:p>
    <w:p w:rsidR="000050B5" w:rsidRDefault="000050B5"/>
    <w:sectPr w:rsidR="000050B5">
      <w:pgSz w:w="16838" w:h="11906" w:orient="landscape"/>
      <w:pgMar w:top="1418" w:right="1418"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E4" w:rsidRDefault="003400E4" w:rsidP="00953473">
      <w:r>
        <w:separator/>
      </w:r>
    </w:p>
  </w:endnote>
  <w:endnote w:type="continuationSeparator" w:id="0">
    <w:p w:rsidR="003400E4" w:rsidRDefault="003400E4" w:rsidP="0095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E4" w:rsidRDefault="003400E4" w:rsidP="00953473">
      <w:r>
        <w:separator/>
      </w:r>
    </w:p>
  </w:footnote>
  <w:footnote w:type="continuationSeparator" w:id="0">
    <w:p w:rsidR="003400E4" w:rsidRDefault="003400E4" w:rsidP="00953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Calibri"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Times New Roman" w:hint="default"/>
        <w:sz w:val="20"/>
        <w:szCs w:val="20"/>
      </w:rPr>
    </w:lvl>
  </w:abstractNum>
  <w:abstractNum w:abstractNumId="4" w15:restartNumberingAfterBreak="0">
    <w:nsid w:val="00000005"/>
    <w:multiLevelType w:val="singleLevel"/>
    <w:tmpl w:val="00000005"/>
    <w:name w:val="WW8Num9"/>
    <w:lvl w:ilvl="0">
      <w:start w:val="1"/>
      <w:numFmt w:val="decimal"/>
      <w:lvlText w:val="%1)"/>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cs="Times New Roman" w:hint="default"/>
        <w:sz w:val="20"/>
        <w:szCs w:val="20"/>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1E60AD6"/>
    <w:multiLevelType w:val="hybridMultilevel"/>
    <w:tmpl w:val="D75A1C6E"/>
    <w:lvl w:ilvl="0" w:tplc="CF9EA10E">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5303C56"/>
    <w:multiLevelType w:val="hybridMultilevel"/>
    <w:tmpl w:val="BFD85D94"/>
    <w:lvl w:ilvl="0" w:tplc="634A9308">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0949B4"/>
    <w:multiLevelType w:val="hybridMultilevel"/>
    <w:tmpl w:val="6A6AECD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26C80E9A"/>
    <w:multiLevelType w:val="hybridMultilevel"/>
    <w:tmpl w:val="DCF06698"/>
    <w:lvl w:ilvl="0" w:tplc="51D854D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F20420"/>
    <w:multiLevelType w:val="hybridMultilevel"/>
    <w:tmpl w:val="CFD23E64"/>
    <w:name w:val="WW8Num56"/>
    <w:lvl w:ilvl="0" w:tplc="809080E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707025"/>
    <w:multiLevelType w:val="hybridMultilevel"/>
    <w:tmpl w:val="167C10D2"/>
    <w:name w:val="WW8Num22"/>
    <w:lvl w:ilvl="0" w:tplc="19F0743A">
      <w:start w:val="1"/>
      <w:numFmt w:val="bullet"/>
      <w:lvlText w:val=""/>
      <w:lvlJc w:val="left"/>
      <w:pPr>
        <w:tabs>
          <w:tab w:val="num" w:pos="720"/>
        </w:tabs>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53454E"/>
    <w:multiLevelType w:val="hybridMultilevel"/>
    <w:tmpl w:val="F8D4959E"/>
    <w:lvl w:ilvl="0" w:tplc="32D8F82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90A7C8C"/>
    <w:multiLevelType w:val="hybridMultilevel"/>
    <w:tmpl w:val="903A8108"/>
    <w:name w:val="WW8Num32"/>
    <w:lvl w:ilvl="0" w:tplc="D78A6FB8">
      <w:start w:val="1"/>
      <w:numFmt w:val="bullet"/>
      <w:lvlText w:val=""/>
      <w:lvlJc w:val="left"/>
      <w:pPr>
        <w:tabs>
          <w:tab w:val="num" w:pos="567"/>
        </w:tabs>
        <w:ind w:left="567" w:hanging="283"/>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4B5C01"/>
    <w:multiLevelType w:val="hybridMultilevel"/>
    <w:tmpl w:val="A60EE06A"/>
    <w:lvl w:ilvl="0" w:tplc="11CC3DDC">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0916D0"/>
    <w:multiLevelType w:val="hybridMultilevel"/>
    <w:tmpl w:val="A5B0D890"/>
    <w:name w:val="WW8Num25"/>
    <w:lvl w:ilvl="0" w:tplc="26226350">
      <w:start w:val="1"/>
      <w:numFmt w:val="bullet"/>
      <w:lvlText w:val=""/>
      <w:lvlJc w:val="left"/>
      <w:pPr>
        <w:tabs>
          <w:tab w:val="num" w:pos="567"/>
        </w:tabs>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E5B7B11"/>
    <w:multiLevelType w:val="hybridMultilevel"/>
    <w:tmpl w:val="32A8DEE2"/>
    <w:name w:val="WW8Num52"/>
    <w:lvl w:ilvl="0" w:tplc="29A4E07C">
      <w:start w:val="1"/>
      <w:numFmt w:val="bullet"/>
      <w:lvlText w:val=""/>
      <w:lvlJc w:val="left"/>
      <w:pPr>
        <w:tabs>
          <w:tab w:val="num" w:pos="720"/>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4C0951"/>
    <w:multiLevelType w:val="hybridMultilevel"/>
    <w:tmpl w:val="40D45056"/>
    <w:name w:val="WW8Num24"/>
    <w:lvl w:ilvl="0" w:tplc="971EC6F0">
      <w:start w:val="1"/>
      <w:numFmt w:val="bullet"/>
      <w:lvlText w:val=""/>
      <w:lvlJc w:val="left"/>
      <w:pPr>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9675F1"/>
    <w:multiLevelType w:val="hybridMultilevel"/>
    <w:tmpl w:val="9A92740A"/>
    <w:lvl w:ilvl="0" w:tplc="409878BE">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BA78B3"/>
    <w:multiLevelType w:val="hybridMultilevel"/>
    <w:tmpl w:val="87180964"/>
    <w:lvl w:ilvl="0" w:tplc="8AAC4934">
      <w:start w:val="1"/>
      <w:numFmt w:val="bullet"/>
      <w:lvlText w:val=""/>
      <w:lvlJc w:val="left"/>
      <w:pPr>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982CB2"/>
    <w:multiLevelType w:val="hybridMultilevel"/>
    <w:tmpl w:val="A36033B6"/>
    <w:name w:val="WW8Num53"/>
    <w:lvl w:ilvl="0" w:tplc="F446B52A">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2F6499C"/>
    <w:multiLevelType w:val="hybridMultilevel"/>
    <w:tmpl w:val="559EF4F0"/>
    <w:name w:val="WW8Num57"/>
    <w:lvl w:ilvl="0" w:tplc="C4AEBD82">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C84E6F"/>
    <w:multiLevelType w:val="hybridMultilevel"/>
    <w:tmpl w:val="58AAD2AC"/>
    <w:name w:val="WW8Num54"/>
    <w:lvl w:ilvl="0" w:tplc="29284484">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653515"/>
    <w:multiLevelType w:val="hybridMultilevel"/>
    <w:tmpl w:val="638C727E"/>
    <w:name w:val="WW8Num23"/>
    <w:lvl w:ilvl="0" w:tplc="4D1450B6">
      <w:start w:val="1"/>
      <w:numFmt w:val="bullet"/>
      <w:lvlText w:val=""/>
      <w:lvlJc w:val="left"/>
      <w:pPr>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B350CD"/>
    <w:multiLevelType w:val="hybridMultilevel"/>
    <w:tmpl w:val="01D6AD36"/>
    <w:lvl w:ilvl="0" w:tplc="3F4CB0E6">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DB1466"/>
    <w:multiLevelType w:val="hybridMultilevel"/>
    <w:tmpl w:val="6BCE5C2E"/>
    <w:name w:val="WW8Num26"/>
    <w:lvl w:ilvl="0" w:tplc="21AC0F7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8AB1522"/>
    <w:multiLevelType w:val="hybridMultilevel"/>
    <w:tmpl w:val="E4727EA0"/>
    <w:name w:val="WW8Num27"/>
    <w:lvl w:ilvl="0" w:tplc="5FCA2886">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98F48C5"/>
    <w:multiLevelType w:val="hybridMultilevel"/>
    <w:tmpl w:val="C03C693A"/>
    <w:lvl w:ilvl="0" w:tplc="9038416A">
      <w:start w:val="1"/>
      <w:numFmt w:val="bullet"/>
      <w:lvlText w:val=""/>
      <w:lvlJc w:val="left"/>
      <w:pPr>
        <w:tabs>
          <w:tab w:val="num" w:pos="284"/>
        </w:tabs>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220D85"/>
    <w:multiLevelType w:val="hybridMultilevel"/>
    <w:tmpl w:val="D1762FFC"/>
    <w:lvl w:ilvl="0" w:tplc="A2C84164">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EEF69F3"/>
    <w:multiLevelType w:val="hybridMultilevel"/>
    <w:tmpl w:val="980C7D54"/>
    <w:name w:val="WW8Num55"/>
    <w:lvl w:ilvl="0" w:tplc="020E4C3C">
      <w:start w:val="1"/>
      <w:numFmt w:val="bullet"/>
      <w:lvlText w:val=""/>
      <w:lvlJc w:val="left"/>
      <w:pPr>
        <w:tabs>
          <w:tab w:val="num" w:pos="720"/>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9"/>
  </w:num>
  <w:num w:numId="10">
    <w:abstractNumId w:val="19"/>
  </w:num>
  <w:num w:numId="11">
    <w:abstractNumId w:val="21"/>
  </w:num>
  <w:num w:numId="12">
    <w:abstractNumId w:val="14"/>
  </w:num>
  <w:num w:numId="13">
    <w:abstractNumId w:val="22"/>
  </w:num>
  <w:num w:numId="14">
    <w:abstractNumId w:val="23"/>
  </w:num>
  <w:num w:numId="15">
    <w:abstractNumId w:val="26"/>
  </w:num>
  <w:num w:numId="16">
    <w:abstractNumId w:val="25"/>
  </w:num>
  <w:num w:numId="17">
    <w:abstractNumId w:val="27"/>
  </w:num>
  <w:num w:numId="18">
    <w:abstractNumId w:val="20"/>
  </w:num>
  <w:num w:numId="19">
    <w:abstractNumId w:val="32"/>
  </w:num>
  <w:num w:numId="20">
    <w:abstractNumId w:val="31"/>
  </w:num>
  <w:num w:numId="21">
    <w:abstractNumId w:val="15"/>
  </w:num>
  <w:num w:numId="22">
    <w:abstractNumId w:val="18"/>
  </w:num>
  <w:num w:numId="23">
    <w:abstractNumId w:val="13"/>
  </w:num>
  <w:num w:numId="24">
    <w:abstractNumId w:val="28"/>
  </w:num>
  <w:num w:numId="25">
    <w:abstractNumId w:val="16"/>
  </w:num>
  <w:num w:numId="26">
    <w:abstractNumId w:val="30"/>
  </w:num>
  <w:num w:numId="27">
    <w:abstractNumId w:val="8"/>
  </w:num>
  <w:num w:numId="28">
    <w:abstractNumId w:val="11"/>
  </w:num>
  <w:num w:numId="29">
    <w:abstractNumId w:val="7"/>
  </w:num>
  <w:num w:numId="30">
    <w:abstractNumId w:val="17"/>
  </w:num>
  <w:num w:numId="31">
    <w:abstractNumId w:val="24"/>
  </w:num>
  <w:num w:numId="32">
    <w:abstractNumId w:val="2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1D"/>
    <w:rsid w:val="000050B5"/>
    <w:rsid w:val="0008506C"/>
    <w:rsid w:val="0015701F"/>
    <w:rsid w:val="001B0E92"/>
    <w:rsid w:val="00204B2D"/>
    <w:rsid w:val="002538B3"/>
    <w:rsid w:val="00266E1D"/>
    <w:rsid w:val="002B5B43"/>
    <w:rsid w:val="003400E4"/>
    <w:rsid w:val="003413DD"/>
    <w:rsid w:val="00420F24"/>
    <w:rsid w:val="00465CDF"/>
    <w:rsid w:val="00504E24"/>
    <w:rsid w:val="005F37D7"/>
    <w:rsid w:val="006336F3"/>
    <w:rsid w:val="006631E2"/>
    <w:rsid w:val="006A783A"/>
    <w:rsid w:val="0074640B"/>
    <w:rsid w:val="007C6A42"/>
    <w:rsid w:val="00830DA4"/>
    <w:rsid w:val="008D76DC"/>
    <w:rsid w:val="008F1B14"/>
    <w:rsid w:val="00902697"/>
    <w:rsid w:val="00924EC4"/>
    <w:rsid w:val="00953473"/>
    <w:rsid w:val="009C62E9"/>
    <w:rsid w:val="009E6519"/>
    <w:rsid w:val="00A27ED3"/>
    <w:rsid w:val="00A32498"/>
    <w:rsid w:val="00A856DD"/>
    <w:rsid w:val="00B34130"/>
    <w:rsid w:val="00B36209"/>
    <w:rsid w:val="00B428AE"/>
    <w:rsid w:val="00B7087C"/>
    <w:rsid w:val="00BB0140"/>
    <w:rsid w:val="00C05780"/>
    <w:rsid w:val="00C46D1D"/>
    <w:rsid w:val="00D74FE4"/>
    <w:rsid w:val="00F673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8443F29-85B9-49BD-8653-7F0C1D27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alibri" w:eastAsia="Times New Roman" w:hAnsi="Calibri" w:cs="Calibri"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Times New Roman" w:eastAsia="Times New Roman" w:hAnsi="Times New Roman" w:cs="Times New Roman" w:hint="default"/>
      <w:sz w:val="20"/>
      <w:szCs w:val="20"/>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hint="default"/>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sz w:val="20"/>
      <w:szCs w:val="20"/>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Absatzstandardschriftart">
    <w:name w:val="Absatzstandardschriftart"/>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10z3">
    <w:name w:val="WW8Num10z3"/>
    <w:rPr>
      <w:rFonts w:ascii="Symbol" w:hAnsi="Symbol" w:cs="Symbol" w:hint="default"/>
    </w:rPr>
  </w:style>
  <w:style w:type="character" w:customStyle="1" w:styleId="WW8Num12z0">
    <w:name w:val="WW8Num12z0"/>
    <w:rPr>
      <w:rFonts w:ascii="Symbol" w:hAnsi="Symbol" w:cs="Symbol"/>
      <w:color w:val="00000A"/>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Times New Roman" w:eastAsia="Times New Roman" w:hAnsi="Times New Roman" w:cs="Times New Roman" w:hint="default"/>
    </w:rPr>
  </w:style>
  <w:style w:type="character" w:customStyle="1" w:styleId="WW8Num14z2">
    <w:name w:val="WW8Num14z2"/>
    <w:rPr>
      <w:rFonts w:ascii="Wingdings" w:hAnsi="Wingdings" w:cs="Wingdings"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sz w:val="20"/>
      <w:szCs w:val="20"/>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Absatz-Standardschriftart1">
    <w:name w:val="Absatz-Standardschriftart1"/>
  </w:style>
  <w:style w:type="character" w:customStyle="1" w:styleId="SprechblasentextZchn">
    <w:name w:val="Sprechblasentext Zchn"/>
    <w:rPr>
      <w:rFonts w:ascii="Lucida Grande" w:hAnsi="Lucida Grande" w:cs="Lucida Grande"/>
      <w:sz w:val="18"/>
      <w:szCs w:val="18"/>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2">
    <w:name w:val="Beschriftung2"/>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customStyle="1" w:styleId="Beschriftung1">
    <w:name w:val="Beschriftung1"/>
    <w:basedOn w:val="Standard"/>
    <w:pPr>
      <w:suppressLineNumbers/>
      <w:spacing w:before="120" w:after="120"/>
    </w:pPr>
    <w:rPr>
      <w:rFonts w:cs="Lucida Sans"/>
      <w:i/>
      <w:iCs/>
    </w:rPr>
  </w:style>
  <w:style w:type="paragraph" w:styleId="Sprechblasentext">
    <w:name w:val="Balloon Text"/>
    <w:basedOn w:val="Standard"/>
    <w:rPr>
      <w:rFonts w:ascii="Lucida Grande" w:hAnsi="Lucida Grande" w:cs="Lucida Grande"/>
      <w:sz w:val="18"/>
      <w:szCs w:val="1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Listenabsatz">
    <w:name w:val="List Paragraph"/>
    <w:basedOn w:val="Standard"/>
    <w:qFormat/>
    <w:pPr>
      <w:numPr>
        <w:numId w:val="5"/>
      </w:numPr>
      <w:tabs>
        <w:tab w:val="left" w:pos="720"/>
      </w:tabs>
      <w:suppressAutoHyphens w:val="0"/>
      <w:spacing w:after="200" w:line="276" w:lineRule="auto"/>
      <w:jc w:val="both"/>
    </w:pPr>
    <w:rPr>
      <w:rFonts w:ascii="Arial" w:eastAsia="Calibri" w:hAnsi="Arial"/>
      <w:sz w:val="22"/>
      <w:szCs w:val="22"/>
    </w:rPr>
  </w:style>
  <w:style w:type="paragraph" w:customStyle="1" w:styleId="Liste-KonkretisierteKompetenz">
    <w:name w:val="Liste-KonkretisierteKompetenz"/>
    <w:basedOn w:val="Standard"/>
    <w:link w:val="Liste-KonkretisierteKompetenzZchn"/>
    <w:qFormat/>
    <w:rsid w:val="00B7087C"/>
    <w:pPr>
      <w:keepLines/>
      <w:numPr>
        <w:numId w:val="8"/>
      </w:numPr>
      <w:suppressAutoHyphens w:val="0"/>
      <w:spacing w:after="120" w:line="276" w:lineRule="auto"/>
      <w:ind w:left="714" w:hanging="357"/>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B7087C"/>
    <w:rPr>
      <w:rFonts w:ascii="Arial" w:eastAsia="Calibri" w:hAnsi="Arial"/>
      <w:sz w:val="24"/>
      <w:szCs w:val="22"/>
      <w:lang w:eastAsia="en-US"/>
    </w:rPr>
  </w:style>
  <w:style w:type="paragraph" w:customStyle="1" w:styleId="Liste-bergeordneteKompetenz">
    <w:name w:val="Liste-ÜbergeordneteKompetenz"/>
    <w:basedOn w:val="Standard"/>
    <w:link w:val="Liste-bergeordneteKompetenzZchn"/>
    <w:qFormat/>
    <w:rsid w:val="006A783A"/>
    <w:pPr>
      <w:keepLines/>
      <w:numPr>
        <w:numId w:val="9"/>
      </w:numPr>
      <w:suppressAutoHyphens w:val="0"/>
      <w:spacing w:after="120" w:line="276" w:lineRule="auto"/>
      <w:jc w:val="both"/>
    </w:pPr>
    <w:rPr>
      <w:rFonts w:ascii="Arial" w:eastAsia="Calibri" w:hAnsi="Arial"/>
      <w:szCs w:val="22"/>
      <w:lang w:eastAsia="en-US"/>
    </w:rPr>
  </w:style>
  <w:style w:type="character" w:customStyle="1" w:styleId="Liste-bergeordneteKompetenzZchn">
    <w:name w:val="Liste-ÜbergeordneteKompetenz Zchn"/>
    <w:link w:val="Liste-bergeordneteKompetenz"/>
    <w:rsid w:val="006A783A"/>
    <w:rPr>
      <w:rFonts w:ascii="Arial" w:eastAsia="Calibri" w:hAnsi="Arial"/>
      <w:sz w:val="24"/>
      <w:szCs w:val="22"/>
      <w:lang w:eastAsia="en-US"/>
    </w:rPr>
  </w:style>
  <w:style w:type="paragraph" w:styleId="Kopfzeile">
    <w:name w:val="header"/>
    <w:basedOn w:val="Standard"/>
    <w:link w:val="KopfzeileZchn"/>
    <w:uiPriority w:val="99"/>
    <w:unhideWhenUsed/>
    <w:rsid w:val="00953473"/>
    <w:pPr>
      <w:tabs>
        <w:tab w:val="center" w:pos="4536"/>
        <w:tab w:val="right" w:pos="9072"/>
      </w:tabs>
    </w:pPr>
  </w:style>
  <w:style w:type="character" w:customStyle="1" w:styleId="KopfzeileZchn">
    <w:name w:val="Kopfzeile Zchn"/>
    <w:link w:val="Kopfzeile"/>
    <w:uiPriority w:val="99"/>
    <w:rsid w:val="00953473"/>
    <w:rPr>
      <w:sz w:val="24"/>
      <w:szCs w:val="24"/>
      <w:lang w:eastAsia="ar-SA"/>
    </w:rPr>
  </w:style>
  <w:style w:type="paragraph" w:styleId="Fuzeile">
    <w:name w:val="footer"/>
    <w:basedOn w:val="Standard"/>
    <w:link w:val="FuzeileZchn"/>
    <w:uiPriority w:val="99"/>
    <w:unhideWhenUsed/>
    <w:rsid w:val="00953473"/>
    <w:pPr>
      <w:tabs>
        <w:tab w:val="center" w:pos="4536"/>
        <w:tab w:val="right" w:pos="9072"/>
      </w:tabs>
    </w:pPr>
  </w:style>
  <w:style w:type="character" w:customStyle="1" w:styleId="FuzeileZchn">
    <w:name w:val="Fußzeile Zchn"/>
    <w:link w:val="Fuzeile"/>
    <w:uiPriority w:val="99"/>
    <w:rsid w:val="0095347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17D38C3B</Template>
  <TotalTime>0</TotalTime>
  <Pages>2</Pages>
  <Words>459</Words>
  <Characters>2895</Characters>
  <DocSecurity>0</DocSecurity>
  <Lines>24</Lines>
  <Paragraphs>6</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2019-01-02T13:13:00Z</cp:lastPrinted>
  <dcterms:created xsi:type="dcterms:W3CDTF">2020-01-31T10:26:00Z</dcterms:created>
  <dcterms:modified xsi:type="dcterms:W3CDTF">2020-01-31T10:26:00Z</dcterms:modified>
</cp:coreProperties>
</file>