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33241888"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Jahrgangsstufe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9"/>
        <w:gridCol w:w="6327"/>
      </w:tblGrid>
      <w:tr w:rsidR="000D70F5" w:rsidRPr="00545375" w14:paraId="29763054" w14:textId="77777777" w:rsidTr="006007FD">
        <w:tc>
          <w:tcPr>
            <w:tcW w:w="14426" w:type="dxa"/>
            <w:gridSpan w:val="2"/>
            <w:tcBorders>
              <w:bottom w:val="single" w:sz="4" w:space="0" w:color="auto"/>
            </w:tcBorders>
            <w:shd w:val="clear" w:color="auto" w:fill="CCCCCC"/>
          </w:tcPr>
          <w:p w14:paraId="44F100FA" w14:textId="486DCC2E" w:rsidR="000D70F5" w:rsidRPr="00795B69" w:rsidRDefault="00A837C9" w:rsidP="00C321B6">
            <w:pPr>
              <w:spacing w:before="120"/>
              <w:rPr>
                <w:rFonts w:ascii="Calibri" w:hAnsi="Calibri" w:cs="Arial"/>
                <w:sz w:val="20"/>
                <w:szCs w:val="20"/>
              </w:rPr>
            </w:pPr>
            <w:r>
              <w:rPr>
                <w:rFonts w:ascii="Calibri" w:hAnsi="Calibri" w:cs="Calibri"/>
                <w:b/>
              </w:rPr>
              <w:t xml:space="preserve">Unterrichtsvorhaben 6: </w:t>
            </w:r>
            <w:r w:rsidR="000D70F5" w:rsidRPr="00795B69">
              <w:rPr>
                <w:rFonts w:ascii="Calibri" w:hAnsi="Calibri" w:cs="Calibri"/>
                <w:b/>
              </w:rPr>
              <w:t xml:space="preserve">Wie kann ich mit Gott reden? Angst und Geborgenheit in Psalmen und Gebeten </w:t>
            </w:r>
            <w:r w:rsidR="000D70F5" w:rsidRPr="00795B69">
              <w:rPr>
                <w:rFonts w:ascii="Calibri" w:hAnsi="Calibri" w:cs="Calibri"/>
              </w:rPr>
              <w:t>(Dieses Unterrichtsvorhaben ist optional, d.h. nicht notwendig zur vollständigen Umsetzung des KLP.)</w:t>
            </w:r>
          </w:p>
          <w:p w14:paraId="10305694" w14:textId="6CBF4C76" w:rsidR="000D70F5" w:rsidRPr="00545375" w:rsidRDefault="000D70F5" w:rsidP="006007FD">
            <w:pPr>
              <w:spacing w:after="60"/>
              <w:jc w:val="both"/>
              <w:rPr>
                <w:rFonts w:ascii="Calibri" w:hAnsi="Calibri" w:cs="Calibri"/>
                <w:sz w:val="22"/>
                <w:szCs w:val="22"/>
              </w:rPr>
            </w:pPr>
            <w:r w:rsidRPr="00795B69">
              <w:rPr>
                <w:rFonts w:ascii="Calibri" w:hAnsi="Calibri" w:cs="Calibri"/>
                <w:sz w:val="22"/>
                <w:szCs w:val="22"/>
              </w:rPr>
              <w:t>Zentrale Ausdrucksmöglichkeit der eigenen Spiritualität und des persönlichen Glaubens der Schülerinnen und Schüler ist das Gebet, das, geprägt durch den familiären oder kirchlichen Hintergrund, mehr oder weniger nah an biblischen Sprachformen orientiert ist. In diesem Unterrichtsvorhaben kommen die Schülerinnen und Schüler in Kontakt mit biblischem Sprechen mit und von Gott in Gebeten und Psalmen und erleben, dass sich in diesen ähnliche oder auch ganz fremde Erfahrungen mit und Bitten an Gott ausdrücken.</w:t>
            </w:r>
          </w:p>
        </w:tc>
      </w:tr>
      <w:tr w:rsidR="000D70F5" w:rsidRPr="00545375" w14:paraId="3E559272" w14:textId="77777777" w:rsidTr="006007FD">
        <w:tc>
          <w:tcPr>
            <w:tcW w:w="14426" w:type="dxa"/>
            <w:gridSpan w:val="2"/>
            <w:shd w:val="clear" w:color="auto" w:fill="BFBFBF"/>
          </w:tcPr>
          <w:p w14:paraId="52477CD6" w14:textId="77777777" w:rsidR="000D70F5" w:rsidRPr="00795B69" w:rsidRDefault="000D70F5" w:rsidP="00C321B6">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05F5B60C" w14:textId="46ECA03B" w:rsidR="000D70F5" w:rsidRPr="00545375" w:rsidRDefault="000D70F5" w:rsidP="000D70F5">
            <w:pPr>
              <w:spacing w:after="60"/>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0D70F5" w:rsidRPr="00545375" w14:paraId="4B3B9584" w14:textId="77777777" w:rsidTr="006007FD">
        <w:tc>
          <w:tcPr>
            <w:tcW w:w="14426" w:type="dxa"/>
            <w:gridSpan w:val="2"/>
            <w:shd w:val="clear" w:color="auto" w:fill="auto"/>
          </w:tcPr>
          <w:p w14:paraId="79403366" w14:textId="77777777" w:rsidR="000D70F5" w:rsidRPr="00795B69" w:rsidRDefault="000D70F5" w:rsidP="00C321B6">
            <w:pPr>
              <w:spacing w:before="60"/>
              <w:jc w:val="both"/>
              <w:rPr>
                <w:rFonts w:ascii="Calibri" w:hAnsi="Calibri" w:cs="Calibri"/>
                <w:b/>
                <w:sz w:val="22"/>
                <w:szCs w:val="22"/>
              </w:rPr>
            </w:pPr>
            <w:r w:rsidRPr="00795B69">
              <w:rPr>
                <w:rFonts w:ascii="Calibri" w:hAnsi="Calibri" w:cs="Calibri"/>
                <w:b/>
                <w:sz w:val="22"/>
                <w:szCs w:val="22"/>
              </w:rPr>
              <w:t>Übergeordnete Kompetenzerwartungen:</w:t>
            </w:r>
          </w:p>
          <w:p w14:paraId="2F00DB46" w14:textId="77777777" w:rsidR="000D70F5" w:rsidRPr="00795B69" w:rsidRDefault="000D70F5" w:rsidP="00C321B6">
            <w:pPr>
              <w:rPr>
                <w:rFonts w:ascii="Calibri" w:hAnsi="Calibri" w:cs="Calibri"/>
                <w:sz w:val="20"/>
                <w:szCs w:val="20"/>
              </w:rPr>
            </w:pPr>
            <w:r w:rsidRPr="00795B69">
              <w:rPr>
                <w:rFonts w:ascii="Calibri" w:hAnsi="Calibri" w:cs="Calibri"/>
                <w:sz w:val="20"/>
                <w:szCs w:val="20"/>
              </w:rPr>
              <w:t>Die Schülerinnen und Schüler</w:t>
            </w:r>
          </w:p>
          <w:p w14:paraId="4EE8D2C9" w14:textId="6D7DBA77"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beschreiben Grunderfahrungen des Menschen, die Ausgangspunkte religiösen Fragens sein können</w:t>
            </w:r>
            <w:r w:rsidR="001E100A">
              <w:rPr>
                <w:rFonts w:ascii="Calibri" w:hAnsi="Calibri" w:cs="Calibri"/>
                <w:sz w:val="20"/>
                <w:szCs w:val="20"/>
              </w:rPr>
              <w:t>,</w:t>
            </w:r>
            <w:r w:rsidRPr="00795B69">
              <w:rPr>
                <w:rFonts w:ascii="Calibri" w:hAnsi="Calibri" w:cs="Calibri"/>
                <w:sz w:val="20"/>
                <w:szCs w:val="20"/>
              </w:rPr>
              <w:t xml:space="preserve"> (SK2)</w:t>
            </w:r>
          </w:p>
          <w:p w14:paraId="54EB585D" w14:textId="0B675168"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identifizieren in eigenen Erfahrungen und Überzeugungen religiöse Bezüge und Fragen</w:t>
            </w:r>
            <w:r w:rsidR="001E100A">
              <w:rPr>
                <w:rFonts w:ascii="Calibri" w:hAnsi="Calibri" w:cs="Calibri"/>
                <w:sz w:val="20"/>
                <w:szCs w:val="20"/>
              </w:rPr>
              <w:t>,</w:t>
            </w:r>
            <w:r w:rsidRPr="00795B69">
              <w:rPr>
                <w:rFonts w:ascii="Calibri" w:hAnsi="Calibri" w:cs="Calibri"/>
                <w:sz w:val="20"/>
                <w:szCs w:val="20"/>
              </w:rPr>
              <w:t xml:space="preserve"> (SK3)</w:t>
            </w:r>
          </w:p>
          <w:p w14:paraId="63A9BE7A" w14:textId="15AAC518"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entfalten ihre Fragen nach Grund, Sinn und Ziel der Welt sowie der eigenen Existenz und formulieren mögliche Antworten</w:t>
            </w:r>
            <w:r w:rsidR="001E100A">
              <w:rPr>
                <w:rFonts w:ascii="Calibri" w:hAnsi="Calibri" w:cs="Calibri"/>
                <w:sz w:val="20"/>
                <w:szCs w:val="20"/>
              </w:rPr>
              <w:t>,</w:t>
            </w:r>
            <w:r w:rsidRPr="00795B69">
              <w:rPr>
                <w:rFonts w:ascii="Calibri" w:hAnsi="Calibri" w:cs="Calibri"/>
                <w:sz w:val="20"/>
                <w:szCs w:val="20"/>
              </w:rPr>
              <w:t xml:space="preserve"> (SK4)</w:t>
            </w:r>
          </w:p>
          <w:p w14:paraId="01FD2E3C" w14:textId="5357FA0B"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beschreiben auf einem grundlegenden Niveau religiöse Sprach-, Symbol- und Ausdrucksformen und setzen diese in Beziehung zu ihrer eigenen Biografie sowie zu Lebensgeschichten anderer Menschen</w:t>
            </w:r>
            <w:r w:rsidR="001E100A">
              <w:rPr>
                <w:rFonts w:ascii="Calibri" w:hAnsi="Calibri" w:cs="Calibri"/>
                <w:sz w:val="20"/>
                <w:szCs w:val="20"/>
              </w:rPr>
              <w:t>,</w:t>
            </w:r>
            <w:r w:rsidRPr="00795B69">
              <w:rPr>
                <w:rFonts w:ascii="Calibri" w:hAnsi="Calibri" w:cs="Calibri"/>
                <w:sz w:val="20"/>
                <w:szCs w:val="20"/>
              </w:rPr>
              <w:t xml:space="preserve"> (SK5)</w:t>
            </w:r>
          </w:p>
          <w:p w14:paraId="68E35417" w14:textId="39AE3BCB"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identifizieren und erschließen unterschiedliche grundlegende Formen religiöser Sprache (u.a. biblische Erzählung, Psal</w:t>
            </w:r>
            <w:r w:rsidR="001E100A">
              <w:rPr>
                <w:rFonts w:ascii="Calibri" w:hAnsi="Calibri" w:cs="Calibri"/>
                <w:sz w:val="20"/>
                <w:szCs w:val="20"/>
              </w:rPr>
              <w:t xml:space="preserve">m, Gebet, Lied), </w:t>
            </w:r>
            <w:r w:rsidRPr="00795B69">
              <w:rPr>
                <w:rFonts w:ascii="Calibri" w:hAnsi="Calibri" w:cs="Calibri"/>
                <w:sz w:val="20"/>
                <w:szCs w:val="20"/>
              </w:rPr>
              <w:t>(MK4)</w:t>
            </w:r>
          </w:p>
          <w:p w14:paraId="741DDB35" w14:textId="052E480B"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 xml:space="preserve">vergleichen eigene mit fremden Erfahrungen in Bezug auf religiöse und ethische Fragen und bewerten Antworten </w:t>
            </w:r>
            <w:r w:rsidR="001E100A">
              <w:rPr>
                <w:rFonts w:ascii="Calibri" w:hAnsi="Calibri" w:cs="Calibri"/>
                <w:sz w:val="20"/>
                <w:szCs w:val="20"/>
              </w:rPr>
              <w:t xml:space="preserve">auf diese, </w:t>
            </w:r>
            <w:r w:rsidRPr="00795B69">
              <w:rPr>
                <w:rFonts w:ascii="Calibri" w:hAnsi="Calibri" w:cs="Calibri"/>
                <w:sz w:val="20"/>
                <w:szCs w:val="20"/>
              </w:rPr>
              <w:t>(UK1)</w:t>
            </w:r>
          </w:p>
          <w:p w14:paraId="386F83D4" w14:textId="5B8E8E95"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beschreiben eigene religiöse bzw. nichtreligiöse Erfahrungen, Vorstellungen und Überzeugungen und stellen diese dar</w:t>
            </w:r>
            <w:r w:rsidR="001E100A">
              <w:rPr>
                <w:rFonts w:ascii="Calibri" w:hAnsi="Calibri" w:cs="Calibri"/>
                <w:sz w:val="20"/>
                <w:szCs w:val="20"/>
              </w:rPr>
              <w:t>,</w:t>
            </w:r>
            <w:r w:rsidRPr="00795B69">
              <w:rPr>
                <w:rFonts w:ascii="Calibri" w:hAnsi="Calibri" w:cs="Calibri"/>
                <w:sz w:val="20"/>
                <w:szCs w:val="20"/>
              </w:rPr>
              <w:t xml:space="preserve"> (HK1)</w:t>
            </w:r>
          </w:p>
          <w:p w14:paraId="2921345C" w14:textId="0700DA00"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gestalten einfache religiöse Handlungen der christlichen Tradition (u.a. Gebet und Lied) mit oder lehnen eine Teilnahme begründet ab</w:t>
            </w:r>
            <w:r w:rsidR="001E100A">
              <w:rPr>
                <w:rFonts w:ascii="Calibri" w:hAnsi="Calibri" w:cs="Calibri"/>
                <w:sz w:val="20"/>
                <w:szCs w:val="20"/>
              </w:rPr>
              <w:t>,</w:t>
            </w:r>
            <w:r w:rsidRPr="00795B69">
              <w:rPr>
                <w:rFonts w:ascii="Calibri" w:hAnsi="Calibri" w:cs="Calibri"/>
                <w:sz w:val="20"/>
                <w:szCs w:val="20"/>
              </w:rPr>
              <w:t xml:space="preserve"> (HK4)</w:t>
            </w:r>
          </w:p>
          <w:p w14:paraId="3DFA6D30" w14:textId="1CA37010" w:rsidR="000D70F5" w:rsidRPr="00B5717F" w:rsidRDefault="000D70F5" w:rsidP="00264225">
            <w:pPr>
              <w:numPr>
                <w:ilvl w:val="0"/>
                <w:numId w:val="3"/>
              </w:numPr>
              <w:rPr>
                <w:rFonts w:ascii="Calibri" w:hAnsi="Calibri" w:cs="Calibri"/>
                <w:sz w:val="20"/>
                <w:szCs w:val="20"/>
              </w:rPr>
            </w:pPr>
            <w:r w:rsidRPr="00795B69">
              <w:rPr>
                <w:rFonts w:ascii="Calibri" w:hAnsi="Calibri" w:cs="Calibri"/>
                <w:sz w:val="20"/>
                <w:szCs w:val="20"/>
              </w:rPr>
              <w:t>entwickeln aus dem impulsgebenden Charakter biblischer Texte Entwürfe zur Bewältigung gegenwärtig</w:t>
            </w:r>
            <w:r w:rsidR="00276D63">
              <w:rPr>
                <w:rFonts w:ascii="Calibri" w:hAnsi="Calibri" w:cs="Calibri"/>
                <w:sz w:val="20"/>
                <w:szCs w:val="20"/>
              </w:rPr>
              <w:t>er Lebenswirklichkeit.</w:t>
            </w:r>
            <w:r w:rsidRPr="00795B69">
              <w:rPr>
                <w:rFonts w:ascii="Calibri" w:hAnsi="Calibri" w:cs="Calibri"/>
                <w:sz w:val="20"/>
                <w:szCs w:val="20"/>
              </w:rPr>
              <w:t xml:space="preserve"> (HK5</w:t>
            </w:r>
            <w:r w:rsidRPr="00795B69">
              <w:rPr>
                <w:rFonts w:ascii="Calibri" w:hAnsi="Calibri" w:cs="Arial"/>
                <w:sz w:val="20"/>
                <w:szCs w:val="20"/>
              </w:rPr>
              <w:t>)</w:t>
            </w:r>
          </w:p>
        </w:tc>
      </w:tr>
      <w:tr w:rsidR="000D70F5" w:rsidRPr="00545375" w14:paraId="177A310B" w14:textId="77777777" w:rsidTr="006007FD">
        <w:tc>
          <w:tcPr>
            <w:tcW w:w="14426" w:type="dxa"/>
            <w:gridSpan w:val="2"/>
            <w:shd w:val="clear" w:color="auto" w:fill="auto"/>
          </w:tcPr>
          <w:p w14:paraId="7B711CE5" w14:textId="77777777" w:rsidR="000D70F5" w:rsidRPr="00795B69" w:rsidRDefault="000D70F5" w:rsidP="00C321B6">
            <w:pPr>
              <w:spacing w:before="60"/>
              <w:jc w:val="both"/>
              <w:rPr>
                <w:rFonts w:ascii="Calibri" w:hAnsi="Calibri" w:cs="Calibri"/>
                <w:b/>
                <w:sz w:val="22"/>
                <w:szCs w:val="22"/>
              </w:rPr>
            </w:pPr>
            <w:r w:rsidRPr="00795B69">
              <w:rPr>
                <w:rFonts w:ascii="Calibri" w:hAnsi="Calibri" w:cs="Calibri"/>
                <w:b/>
                <w:sz w:val="22"/>
                <w:szCs w:val="22"/>
              </w:rPr>
              <w:t>Anknüpfungspunkte zum Schulprogramm:</w:t>
            </w:r>
          </w:p>
          <w:p w14:paraId="07BA772A" w14:textId="3D6E700F" w:rsidR="000D70F5" w:rsidRPr="00545375" w:rsidRDefault="000D70F5" w:rsidP="0054633E">
            <w:pPr>
              <w:jc w:val="both"/>
              <w:rPr>
                <w:rFonts w:ascii="Calibri" w:hAnsi="Calibri" w:cs="Calibri"/>
                <w:sz w:val="20"/>
                <w:szCs w:val="20"/>
              </w:rPr>
            </w:pPr>
            <w:r w:rsidRPr="00795B69">
              <w:rPr>
                <w:rFonts w:ascii="Calibri" w:hAnsi="Calibri" w:cs="Calibri"/>
                <w:sz w:val="20"/>
                <w:szCs w:val="20"/>
              </w:rPr>
              <w:t>z.B. Besuch des Gottesdienstes zum Schuljahresabschluss oder Vorbereitung des Einschulungsgottesdienstes der neuen fünften Klassen</w:t>
            </w:r>
          </w:p>
        </w:tc>
      </w:tr>
      <w:tr w:rsidR="000D70F5" w:rsidRPr="00545375" w14:paraId="76B6BDD5" w14:textId="77777777" w:rsidTr="006007FD">
        <w:tc>
          <w:tcPr>
            <w:tcW w:w="8046" w:type="dxa"/>
            <w:shd w:val="clear" w:color="auto" w:fill="auto"/>
          </w:tcPr>
          <w:p w14:paraId="7E90D181" w14:textId="77777777" w:rsidR="000D70F5" w:rsidRPr="00795B69" w:rsidRDefault="000D70F5" w:rsidP="00C321B6">
            <w:pPr>
              <w:spacing w:before="60"/>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14C23C60" w14:textId="77777777" w:rsidR="000D70F5" w:rsidRPr="00795B69" w:rsidRDefault="000D70F5" w:rsidP="00C321B6">
            <w:pPr>
              <w:rPr>
                <w:rFonts w:ascii="Calibri" w:hAnsi="Calibri" w:cs="Calibri"/>
                <w:sz w:val="20"/>
                <w:szCs w:val="20"/>
              </w:rPr>
            </w:pPr>
            <w:r w:rsidRPr="00795B69">
              <w:rPr>
                <w:rFonts w:ascii="Calibri" w:hAnsi="Calibri" w:cs="Calibri"/>
                <w:sz w:val="20"/>
                <w:szCs w:val="20"/>
              </w:rPr>
              <w:t>Die Schülerinnen und Schüler</w:t>
            </w:r>
          </w:p>
          <w:p w14:paraId="7A92E1C0" w14:textId="77777777"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erläutern die Grundhaltung des Glaubens an Gott in biblischen Erzählungen als Vertrauen, (K10)</w:t>
            </w:r>
          </w:p>
          <w:p w14:paraId="6FEB6966" w14:textId="77777777"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erörtern die Entwicklung bzw. Veränderung von Gottesvorstellungen und Gottesglauben im Lebenslauf bei sich und anderen und formulieren erste Einschätzungen dazu, (K12)</w:t>
            </w:r>
          </w:p>
          <w:p w14:paraId="35376890" w14:textId="0156EB10"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begründen in Ansätzen einen eigenen</w:t>
            </w:r>
            <w:r w:rsidR="001E100A">
              <w:rPr>
                <w:rFonts w:ascii="Calibri" w:hAnsi="Calibri" w:cs="Calibri"/>
                <w:sz w:val="20"/>
                <w:szCs w:val="20"/>
              </w:rPr>
              <w:t xml:space="preserve"> Standpunkt zur Frage nach Gott,</w:t>
            </w:r>
            <w:r w:rsidRPr="00795B69">
              <w:rPr>
                <w:rFonts w:ascii="Calibri" w:hAnsi="Calibri" w:cs="Calibri"/>
                <w:sz w:val="20"/>
                <w:szCs w:val="20"/>
              </w:rPr>
              <w:t xml:space="preserve"> (K13)</w:t>
            </w:r>
          </w:p>
          <w:p w14:paraId="29B3358E" w14:textId="77777777" w:rsidR="000D70F5" w:rsidRPr="00795B69" w:rsidRDefault="000D70F5" w:rsidP="00C321B6">
            <w:pPr>
              <w:numPr>
                <w:ilvl w:val="0"/>
                <w:numId w:val="3"/>
              </w:numPr>
              <w:rPr>
                <w:rFonts w:ascii="Calibri" w:hAnsi="Calibri" w:cs="Calibri"/>
                <w:sz w:val="20"/>
                <w:szCs w:val="20"/>
              </w:rPr>
            </w:pPr>
            <w:r w:rsidRPr="00795B69">
              <w:rPr>
                <w:rFonts w:ascii="Calibri" w:hAnsi="Calibri" w:cs="Calibri"/>
                <w:sz w:val="20"/>
                <w:szCs w:val="20"/>
              </w:rPr>
              <w:t>zeigen auf, dass biblische Erzählungen Erfahrungen ausdrücken, die Menschen mit Gott gemacht haben, (K32)</w:t>
            </w:r>
          </w:p>
          <w:p w14:paraId="1EE3931D" w14:textId="63F65A8A" w:rsidR="000D70F5" w:rsidRPr="00662095" w:rsidRDefault="000D70F5" w:rsidP="00662095">
            <w:pPr>
              <w:numPr>
                <w:ilvl w:val="0"/>
                <w:numId w:val="5"/>
              </w:numPr>
              <w:rPr>
                <w:rFonts w:ascii="Calibri" w:hAnsi="Calibri" w:cs="Arial"/>
                <w:sz w:val="20"/>
                <w:szCs w:val="20"/>
              </w:rPr>
            </w:pPr>
            <w:r w:rsidRPr="00795B69">
              <w:rPr>
                <w:rFonts w:ascii="Calibri" w:hAnsi="Calibri" w:cs="Calibri"/>
                <w:sz w:val="20"/>
                <w:szCs w:val="20"/>
              </w:rPr>
              <w:t>beschreiben in elementarer Form mögliche Bedeutungen biblischer Aussagen und E</w:t>
            </w:r>
            <w:r w:rsidR="00276D63">
              <w:rPr>
                <w:rFonts w:ascii="Calibri" w:hAnsi="Calibri" w:cs="Calibri"/>
                <w:sz w:val="20"/>
                <w:szCs w:val="20"/>
              </w:rPr>
              <w:t>insichten für das heutige Leben.</w:t>
            </w:r>
            <w:r w:rsidRPr="00795B69">
              <w:rPr>
                <w:rFonts w:ascii="Calibri" w:hAnsi="Calibri" w:cs="Calibri"/>
                <w:sz w:val="20"/>
                <w:szCs w:val="20"/>
              </w:rPr>
              <w:t xml:space="preserve"> (K33)</w:t>
            </w:r>
          </w:p>
        </w:tc>
        <w:tc>
          <w:tcPr>
            <w:tcW w:w="6380" w:type="dxa"/>
            <w:shd w:val="clear" w:color="auto" w:fill="auto"/>
          </w:tcPr>
          <w:p w14:paraId="3F7D6345" w14:textId="77777777" w:rsidR="000D70F5" w:rsidRPr="00795B69" w:rsidRDefault="000D70F5" w:rsidP="000D70F5">
            <w:pPr>
              <w:spacing w:before="60"/>
              <w:jc w:val="both"/>
              <w:rPr>
                <w:rFonts w:ascii="Calibri" w:hAnsi="Calibri" w:cs="Calibri"/>
                <w:b/>
                <w:sz w:val="22"/>
                <w:szCs w:val="22"/>
              </w:rPr>
            </w:pPr>
            <w:r w:rsidRPr="00795B69">
              <w:rPr>
                <w:rFonts w:ascii="Calibri" w:hAnsi="Calibri" w:cs="Calibri"/>
                <w:b/>
                <w:sz w:val="22"/>
                <w:szCs w:val="22"/>
              </w:rPr>
              <w:t>Mögliche Unterrichtsbausteine:</w:t>
            </w:r>
          </w:p>
          <w:p w14:paraId="4856370A" w14:textId="77777777" w:rsidR="000D70F5" w:rsidRPr="00795B69" w:rsidRDefault="000D70F5" w:rsidP="000D70F5">
            <w:pPr>
              <w:numPr>
                <w:ilvl w:val="0"/>
                <w:numId w:val="4"/>
              </w:numPr>
              <w:rPr>
                <w:rFonts w:ascii="Calibri" w:hAnsi="Calibri" w:cs="Calibri"/>
                <w:sz w:val="22"/>
                <w:szCs w:val="22"/>
              </w:rPr>
            </w:pPr>
            <w:r w:rsidRPr="00795B69">
              <w:rPr>
                <w:rFonts w:ascii="Calibri" w:hAnsi="Calibri" w:cs="Calibri"/>
                <w:sz w:val="22"/>
                <w:szCs w:val="22"/>
              </w:rPr>
              <w:t>Fragen persönlicher Spiritualität – Wie kann ich mit Gott sprechen? Wann (und warum) spreche ich mit Gott? (Wie) ist Gott in Gebeten erfahrbar?</w:t>
            </w:r>
          </w:p>
          <w:p w14:paraId="2E8A66D5" w14:textId="77777777" w:rsidR="000D70F5" w:rsidRPr="00795B69" w:rsidRDefault="000D70F5" w:rsidP="000D70F5">
            <w:pPr>
              <w:numPr>
                <w:ilvl w:val="0"/>
                <w:numId w:val="4"/>
              </w:numPr>
              <w:rPr>
                <w:rFonts w:ascii="Calibri" w:hAnsi="Calibri" w:cs="Calibri"/>
                <w:sz w:val="22"/>
                <w:szCs w:val="22"/>
              </w:rPr>
            </w:pPr>
            <w:r w:rsidRPr="00795B69">
              <w:rPr>
                <w:rFonts w:ascii="Calibri" w:hAnsi="Calibri" w:cs="Calibri"/>
                <w:sz w:val="22"/>
                <w:szCs w:val="22"/>
              </w:rPr>
              <w:t>Unterschiedliche Weisen des Sprechens mit Gott unterscheiden: z.B. Klage, Bitte, Dank</w:t>
            </w:r>
          </w:p>
          <w:p w14:paraId="0E97B7F3" w14:textId="77777777" w:rsidR="000D70F5" w:rsidRPr="00795B69" w:rsidRDefault="000D70F5" w:rsidP="000D70F5">
            <w:pPr>
              <w:numPr>
                <w:ilvl w:val="0"/>
                <w:numId w:val="4"/>
              </w:numPr>
              <w:rPr>
                <w:rFonts w:ascii="Calibri" w:hAnsi="Calibri" w:cs="Calibri"/>
                <w:sz w:val="22"/>
                <w:szCs w:val="22"/>
              </w:rPr>
            </w:pPr>
            <w:r w:rsidRPr="00795B69">
              <w:rPr>
                <w:rFonts w:ascii="Calibri" w:hAnsi="Calibri" w:cs="Calibri"/>
                <w:sz w:val="22"/>
                <w:szCs w:val="22"/>
              </w:rPr>
              <w:t>Psalmen als Ausdruck von Angst (z.B. Psalm 22) und Gottvertrauen (z.B. Psalm 23)</w:t>
            </w:r>
          </w:p>
          <w:p w14:paraId="6D788C16" w14:textId="77777777" w:rsidR="000D70F5" w:rsidRPr="00795B69" w:rsidRDefault="000D70F5" w:rsidP="000D70F5">
            <w:pPr>
              <w:numPr>
                <w:ilvl w:val="0"/>
                <w:numId w:val="4"/>
              </w:numPr>
              <w:rPr>
                <w:rFonts w:ascii="Calibri" w:hAnsi="Calibri" w:cs="Calibri"/>
                <w:sz w:val="22"/>
                <w:szCs w:val="22"/>
              </w:rPr>
            </w:pPr>
            <w:r w:rsidRPr="00795B69">
              <w:rPr>
                <w:rFonts w:ascii="Calibri" w:hAnsi="Calibri" w:cs="Calibri"/>
                <w:sz w:val="22"/>
                <w:szCs w:val="22"/>
              </w:rPr>
              <w:t xml:space="preserve"> Ein eigenes Gebet/ einen eigenen Psalm formulieren</w:t>
            </w:r>
          </w:p>
          <w:p w14:paraId="44A32BA4" w14:textId="77777777" w:rsidR="000D70F5" w:rsidRDefault="000D70F5" w:rsidP="000D70F5">
            <w:pPr>
              <w:numPr>
                <w:ilvl w:val="0"/>
                <w:numId w:val="4"/>
              </w:numPr>
              <w:rPr>
                <w:rFonts w:ascii="Calibri" w:hAnsi="Calibri" w:cs="Calibri"/>
                <w:sz w:val="22"/>
                <w:szCs w:val="22"/>
              </w:rPr>
            </w:pPr>
            <w:r w:rsidRPr="00795B69">
              <w:rPr>
                <w:rFonts w:ascii="Calibri" w:hAnsi="Calibri" w:cs="Calibri"/>
                <w:sz w:val="22"/>
                <w:szCs w:val="22"/>
              </w:rPr>
              <w:t>Beten wie Jesus: Das Vaterunser</w:t>
            </w:r>
          </w:p>
          <w:p w14:paraId="7ECBC907" w14:textId="77777777" w:rsidR="000D70F5" w:rsidRPr="00795B69" w:rsidRDefault="000D70F5" w:rsidP="000D70F5">
            <w:pPr>
              <w:ind w:left="720"/>
              <w:rPr>
                <w:rFonts w:ascii="Calibri" w:hAnsi="Calibri" w:cs="Calibri"/>
                <w:sz w:val="22"/>
                <w:szCs w:val="22"/>
              </w:rPr>
            </w:pPr>
          </w:p>
          <w:p w14:paraId="42CE11F6" w14:textId="77777777" w:rsidR="000D70F5" w:rsidRPr="00795B69" w:rsidRDefault="000D70F5" w:rsidP="000D70F5">
            <w:pPr>
              <w:rPr>
                <w:rFonts w:ascii="Calibri" w:hAnsi="Calibri" w:cs="Calibri"/>
                <w:b/>
                <w:sz w:val="22"/>
                <w:szCs w:val="22"/>
              </w:rPr>
            </w:pPr>
            <w:r w:rsidRPr="00795B69">
              <w:rPr>
                <w:rFonts w:ascii="Calibri" w:hAnsi="Calibri" w:cs="Calibri"/>
                <w:b/>
                <w:sz w:val="22"/>
                <w:szCs w:val="22"/>
              </w:rPr>
              <w:lastRenderedPageBreak/>
              <w:t>Didaktisch-methodische Hinweise / digitale Bildung:</w:t>
            </w:r>
          </w:p>
          <w:p w14:paraId="7693ECF8" w14:textId="77777777" w:rsidR="000D70F5" w:rsidRPr="00795B69" w:rsidRDefault="000D70F5" w:rsidP="000D70F5">
            <w:pPr>
              <w:numPr>
                <w:ilvl w:val="0"/>
                <w:numId w:val="4"/>
              </w:numPr>
              <w:rPr>
                <w:rFonts w:ascii="Calibri" w:hAnsi="Calibri" w:cs="Calibri"/>
                <w:sz w:val="22"/>
                <w:szCs w:val="22"/>
              </w:rPr>
            </w:pPr>
            <w:r w:rsidRPr="00795B69">
              <w:rPr>
                <w:rFonts w:ascii="Calibri" w:hAnsi="Calibri" w:cs="Calibri"/>
                <w:sz w:val="22"/>
                <w:szCs w:val="22"/>
              </w:rPr>
              <w:t>z.B. Fürbitten im Rahmen des Einschulungsgottesdienstes verfassen</w:t>
            </w:r>
          </w:p>
          <w:p w14:paraId="532CBF61" w14:textId="7C550ADC" w:rsidR="000D70F5" w:rsidRPr="00662095" w:rsidRDefault="000D70F5" w:rsidP="000D70F5">
            <w:pPr>
              <w:spacing w:after="60"/>
              <w:rPr>
                <w:rFonts w:ascii="Calibri" w:hAnsi="Calibri" w:cs="Arial"/>
                <w:sz w:val="20"/>
                <w:szCs w:val="20"/>
              </w:rPr>
            </w:pPr>
            <w:r w:rsidRPr="00795B69">
              <w:rPr>
                <w:rFonts w:ascii="Calibri" w:hAnsi="Calibri" w:cs="Calibri"/>
                <w:b/>
                <w:sz w:val="22"/>
                <w:szCs w:val="22"/>
              </w:rPr>
              <w:t>Zeitbedarf: ca. 10 Stunden</w:t>
            </w:r>
          </w:p>
        </w:tc>
      </w:tr>
    </w:tbl>
    <w:p w14:paraId="5B9D8D29" w14:textId="77777777"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030F05"/>
    <w:rsid w:val="000D70F5"/>
    <w:rsid w:val="001E100A"/>
    <w:rsid w:val="002000F9"/>
    <w:rsid w:val="00222BEA"/>
    <w:rsid w:val="00264225"/>
    <w:rsid w:val="00276D63"/>
    <w:rsid w:val="00291DA0"/>
    <w:rsid w:val="00297D52"/>
    <w:rsid w:val="003A7D80"/>
    <w:rsid w:val="0046007B"/>
    <w:rsid w:val="0054633E"/>
    <w:rsid w:val="0058236A"/>
    <w:rsid w:val="00662095"/>
    <w:rsid w:val="007016F1"/>
    <w:rsid w:val="007D036E"/>
    <w:rsid w:val="00837D04"/>
    <w:rsid w:val="009256C6"/>
    <w:rsid w:val="00A837C9"/>
    <w:rsid w:val="00B5717F"/>
    <w:rsid w:val="00BC6F7E"/>
    <w:rsid w:val="00C05D13"/>
    <w:rsid w:val="00CC500C"/>
    <w:rsid w:val="00E067B0"/>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B2C31DDF-5ECA-4E23-9893-8E5F3F8F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2969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2019-12-20T15:06:00Z</dcterms:created>
  <dcterms:modified xsi:type="dcterms:W3CDTF">2019-12-20T15:06:00Z</dcterms:modified>
</cp:coreProperties>
</file>