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A0" w:rsidRPr="009E4353" w:rsidRDefault="009E4353">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10</w:t>
      </w:r>
    </w:p>
    <w:tbl>
      <w:tblPr>
        <w:tblW w:w="0" w:type="auto"/>
        <w:tblInd w:w="-5" w:type="dxa"/>
        <w:tblLayout w:type="fixed"/>
        <w:tblLook w:val="0000" w:firstRow="0" w:lastRow="0" w:firstColumn="0" w:lastColumn="0" w:noHBand="0" w:noVBand="0"/>
      </w:tblPr>
      <w:tblGrid>
        <w:gridCol w:w="7213"/>
        <w:gridCol w:w="7223"/>
      </w:tblGrid>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9E4353" w:rsidP="009E4353">
            <w:pPr>
              <w:spacing w:before="120"/>
              <w:rPr>
                <w:rFonts w:ascii="Calibri" w:hAnsi="Calibri" w:cs="Calibri"/>
                <w:sz w:val="20"/>
                <w:szCs w:val="20"/>
              </w:rPr>
            </w:pPr>
            <w:r>
              <w:rPr>
                <w:rFonts w:ascii="Calibri" w:hAnsi="Calibri" w:cs="Calibri"/>
                <w:b/>
                <w:sz w:val="20"/>
                <w:szCs w:val="20"/>
              </w:rPr>
              <w:t xml:space="preserve">Unterrichtsvorhaben 4: </w:t>
            </w:r>
            <w:r w:rsidR="009B0EA0">
              <w:rPr>
                <w:rFonts w:ascii="Calibri" w:hAnsi="Calibri" w:cs="Calibri"/>
                <w:b/>
                <w:sz w:val="20"/>
                <w:szCs w:val="20"/>
              </w:rPr>
              <w:t>Das Verhältnis von Kirche und Staat in der Gegenwart</w:t>
            </w:r>
          </w:p>
          <w:p w:rsidR="009B0EA0" w:rsidRDefault="009B0EA0" w:rsidP="009E4353">
            <w:pPr>
              <w:spacing w:after="60"/>
            </w:pPr>
            <w:r>
              <w:rPr>
                <w:rFonts w:ascii="Calibri" w:hAnsi="Calibri" w:cs="Calibri"/>
                <w:sz w:val="20"/>
                <w:szCs w:val="20"/>
              </w:rPr>
              <w:t>Nach der exemplarischen Thematisierung des historischen Verhältnisses von Kirche bzw. evangelischem Christentum und Staat erfolgt nun eine eher systematische Betrachtungsweise an einem exemplarischen Gegenwartsproblem, dem Kirchenasyl. Die Frage nach christlich begründeter individueller Verantwortung wird so zur Frage nach der institutionellen Verantwortung der Kirche als Gemeinschaft der Glaubenden. Damit gerät sowohl der Mehrwert von Kirche als Institution in den Blick als auch das Selbstverständnis der evangelischen Kirche in einem säkularen Staat.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9B0EA0" w:rsidP="009E4353">
            <w:pPr>
              <w:spacing w:before="60"/>
              <w:rPr>
                <w:rFonts w:ascii="Calibri" w:hAnsi="Calibri" w:cs="Calibri"/>
                <w:sz w:val="20"/>
                <w:szCs w:val="20"/>
              </w:rPr>
            </w:pPr>
            <w:r>
              <w:rPr>
                <w:rFonts w:ascii="Calibri" w:hAnsi="Calibri" w:cs="Calibri"/>
                <w:sz w:val="20"/>
                <w:szCs w:val="20"/>
              </w:rPr>
              <w:t xml:space="preserve">IF 1.2: </w:t>
            </w:r>
            <w:r w:rsidR="00E21D0A">
              <w:rPr>
                <w:rFonts w:ascii="Calibri" w:hAnsi="Calibri" w:cs="Calibri"/>
                <w:sz w:val="20"/>
                <w:szCs w:val="20"/>
              </w:rPr>
              <w:t>p</w:t>
            </w:r>
            <w:r>
              <w:rPr>
                <w:rFonts w:ascii="Calibri" w:hAnsi="Calibri" w:cs="Calibri"/>
                <w:sz w:val="20"/>
                <w:szCs w:val="20"/>
              </w:rPr>
              <w:t xml:space="preserve">rophetischer Protest </w:t>
            </w:r>
          </w:p>
          <w:p w:rsidR="009B0EA0" w:rsidRDefault="009B0EA0" w:rsidP="009E4353">
            <w:pPr>
              <w:rPr>
                <w:rFonts w:ascii="Calibri" w:hAnsi="Calibri" w:cs="Calibri"/>
                <w:sz w:val="20"/>
                <w:szCs w:val="20"/>
              </w:rPr>
            </w:pPr>
            <w:r>
              <w:rPr>
                <w:rFonts w:ascii="Calibri" w:hAnsi="Calibri" w:cs="Calibri"/>
                <w:sz w:val="20"/>
                <w:szCs w:val="20"/>
              </w:rPr>
              <w:t xml:space="preserve">IF 1.3: </w:t>
            </w:r>
            <w:r w:rsidR="00E21D0A">
              <w:rPr>
                <w:rFonts w:ascii="Calibri" w:hAnsi="Calibri" w:cs="Calibri"/>
                <w:sz w:val="20"/>
                <w:szCs w:val="20"/>
              </w:rPr>
              <w:t>d</w:t>
            </w:r>
            <w:r>
              <w:rPr>
                <w:rFonts w:ascii="Calibri" w:hAnsi="Calibri" w:cs="Calibri"/>
                <w:sz w:val="20"/>
                <w:szCs w:val="20"/>
              </w:rPr>
              <w:t>iakonisches Handeln</w:t>
            </w:r>
          </w:p>
          <w:p w:rsidR="009B0EA0" w:rsidRDefault="009B0EA0" w:rsidP="009E4353">
            <w:pPr>
              <w:rPr>
                <w:rFonts w:ascii="Calibri" w:hAnsi="Calibri" w:cs="Calibri"/>
                <w:sz w:val="20"/>
                <w:szCs w:val="20"/>
              </w:rPr>
            </w:pPr>
            <w:r>
              <w:rPr>
                <w:rFonts w:ascii="Calibri" w:hAnsi="Calibri" w:cs="Calibri"/>
                <w:sz w:val="20"/>
                <w:szCs w:val="20"/>
              </w:rPr>
              <w:t>IF 4.2: Verhältnis von Kirche, Staat und Gesellschaft</w:t>
            </w:r>
          </w:p>
          <w:p w:rsidR="009B0EA0" w:rsidRDefault="009B0EA0" w:rsidP="009E4353">
            <w:pPr>
              <w:spacing w:after="60"/>
            </w:pPr>
            <w:r>
              <w:rPr>
                <w:rFonts w:ascii="Calibri" w:hAnsi="Calibri" w:cs="Calibri"/>
                <w:sz w:val="20"/>
                <w:szCs w:val="20"/>
              </w:rPr>
              <w:t xml:space="preserve">IF 5.1: </w:t>
            </w:r>
            <w:r w:rsidR="00E21D0A">
              <w:rPr>
                <w:rFonts w:ascii="Calibri" w:hAnsi="Calibri" w:cs="Calibri"/>
                <w:sz w:val="20"/>
                <w:szCs w:val="20"/>
              </w:rPr>
              <w:t>bi</w:t>
            </w:r>
            <w:r>
              <w:rPr>
                <w:rFonts w:ascii="Calibri" w:hAnsi="Calibri" w:cs="Calibri"/>
                <w:sz w:val="20"/>
                <w:szCs w:val="20"/>
              </w:rPr>
              <w:t>blische Texte als gedeutete Glaubenserfahrungen</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Übergeordnete Kompetenzerwartungen:</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ordnen religiöse Redeweisen und Gestaltungsformen in ihren religiös-kulturellen Zusammenhang ein</w:t>
            </w:r>
            <w:r w:rsidR="009E4353">
              <w:rPr>
                <w:rFonts w:ascii="Calibri" w:hAnsi="Calibri" w:cs="Calibri"/>
                <w:sz w:val="20"/>
                <w:szCs w:val="20"/>
              </w:rPr>
              <w:t>,</w:t>
            </w:r>
            <w:r>
              <w:rPr>
                <w:rFonts w:ascii="Calibri" w:hAnsi="Calibri" w:cs="Calibri"/>
                <w:sz w:val="20"/>
                <w:szCs w:val="20"/>
              </w:rPr>
              <w:t xml:space="preserve"> (SK</w:t>
            </w:r>
            <w:r w:rsidR="00E21D0A">
              <w:rPr>
                <w:rFonts w:ascii="Calibri" w:hAnsi="Calibri" w:cs="Calibri"/>
                <w:sz w:val="20"/>
                <w:szCs w:val="20"/>
              </w:rPr>
              <w:t>9)</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w:t>
            </w:r>
            <w:r w:rsidR="009E4353">
              <w:rPr>
                <w:rFonts w:ascii="Calibri" w:hAnsi="Calibri" w:cs="Calibri"/>
                <w:sz w:val="20"/>
                <w:szCs w:val="20"/>
              </w:rPr>
              <w:t>,</w:t>
            </w:r>
            <w:r>
              <w:rPr>
                <w:rFonts w:ascii="Calibri" w:hAnsi="Calibri" w:cs="Calibri"/>
                <w:sz w:val="20"/>
                <w:szCs w:val="20"/>
              </w:rPr>
              <w:t xml:space="preserve"> (SK</w:t>
            </w:r>
            <w:r w:rsidR="00E21D0A">
              <w:rPr>
                <w:rFonts w:ascii="Calibri" w:hAnsi="Calibri" w:cs="Calibri"/>
                <w:sz w:val="20"/>
                <w:szCs w:val="20"/>
              </w:rPr>
              <w:t>14</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9E4353">
              <w:rPr>
                <w:rFonts w:ascii="Calibri" w:hAnsi="Calibri" w:cs="Calibri"/>
                <w:sz w:val="20"/>
                <w:szCs w:val="20"/>
              </w:rPr>
              <w:t>,</w:t>
            </w:r>
            <w:r>
              <w:rPr>
                <w:rFonts w:ascii="Calibri" w:hAnsi="Calibri" w:cs="Calibri"/>
                <w:sz w:val="20"/>
                <w:szCs w:val="20"/>
              </w:rPr>
              <w:t xml:space="preserve"> (SK</w:t>
            </w:r>
            <w:r w:rsidR="00E21D0A">
              <w:rPr>
                <w:rFonts w:ascii="Calibri" w:hAnsi="Calibri" w:cs="Calibri"/>
                <w:sz w:val="20"/>
                <w:szCs w:val="20"/>
              </w:rPr>
              <w:t>15</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9E4353">
              <w:rPr>
                <w:rFonts w:ascii="Calibri" w:hAnsi="Calibri" w:cs="Calibri"/>
                <w:sz w:val="20"/>
                <w:szCs w:val="20"/>
              </w:rPr>
              <w:t>,</w:t>
            </w:r>
            <w:r>
              <w:rPr>
                <w:rFonts w:ascii="Calibri" w:hAnsi="Calibri" w:cs="Calibri"/>
                <w:sz w:val="20"/>
                <w:szCs w:val="20"/>
              </w:rPr>
              <w:t xml:space="preserve"> (MK</w:t>
            </w:r>
            <w:r w:rsidR="00E21D0A">
              <w:rPr>
                <w:rFonts w:ascii="Calibri" w:hAnsi="Calibri" w:cs="Calibri"/>
                <w:sz w:val="20"/>
                <w:szCs w:val="20"/>
              </w:rPr>
              <w:t>11</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begründen ihre Urteile zu religiösen und ethischen Fragen</w:t>
            </w:r>
            <w:r w:rsidR="009E4353">
              <w:rPr>
                <w:rFonts w:ascii="Calibri" w:hAnsi="Calibri" w:cs="Calibri"/>
                <w:sz w:val="20"/>
                <w:szCs w:val="20"/>
              </w:rPr>
              <w:t>,</w:t>
            </w:r>
            <w:r>
              <w:rPr>
                <w:rFonts w:ascii="Calibri" w:hAnsi="Calibri" w:cs="Calibri"/>
                <w:sz w:val="20"/>
                <w:szCs w:val="20"/>
              </w:rPr>
              <w:t xml:space="preserve"> (UK</w:t>
            </w:r>
            <w:r w:rsidR="00E21D0A">
              <w:rPr>
                <w:rFonts w:ascii="Calibri" w:hAnsi="Calibri" w:cs="Calibri"/>
                <w:sz w:val="20"/>
                <w:szCs w:val="20"/>
              </w:rPr>
              <w:t>5</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identifizieren den Unterschied zwischen Meinung und begründetem Urteil</w:t>
            </w:r>
            <w:r w:rsidR="009E4353">
              <w:rPr>
                <w:rFonts w:ascii="Calibri" w:hAnsi="Calibri" w:cs="Calibri"/>
                <w:sz w:val="20"/>
                <w:szCs w:val="20"/>
              </w:rPr>
              <w:t>,</w:t>
            </w:r>
            <w:r>
              <w:rPr>
                <w:rFonts w:ascii="Calibri" w:hAnsi="Calibri" w:cs="Calibri"/>
                <w:sz w:val="20"/>
                <w:szCs w:val="20"/>
              </w:rPr>
              <w:t xml:space="preserve"> (UK</w:t>
            </w:r>
            <w:r w:rsidR="00E21D0A">
              <w:rPr>
                <w:rFonts w:ascii="Calibri" w:hAnsi="Calibri" w:cs="Calibri"/>
                <w:sz w:val="20"/>
                <w:szCs w:val="20"/>
              </w:rPr>
              <w:t>6</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vertreten zu religiösen und weltanschaulichen Vorstellungen einen eigenen Standpunkt</w:t>
            </w:r>
            <w:r w:rsidR="009E4353">
              <w:rPr>
                <w:rFonts w:ascii="Calibri" w:hAnsi="Calibri" w:cs="Calibri"/>
                <w:sz w:val="20"/>
                <w:szCs w:val="20"/>
              </w:rPr>
              <w:t>,</w:t>
            </w:r>
            <w:r>
              <w:rPr>
                <w:rFonts w:ascii="Calibri" w:hAnsi="Calibri" w:cs="Calibri"/>
                <w:sz w:val="20"/>
                <w:szCs w:val="20"/>
              </w:rPr>
              <w:t xml:space="preserve"> (HK</w:t>
            </w:r>
            <w:r w:rsidR="00E21D0A">
              <w:rPr>
                <w:rFonts w:ascii="Calibri" w:hAnsi="Calibri" w:cs="Calibri"/>
                <w:sz w:val="20"/>
                <w:szCs w:val="20"/>
              </w:rPr>
              <w:t>8</w:t>
            </w:r>
            <w:r>
              <w:rPr>
                <w:rFonts w:ascii="Calibri" w:hAnsi="Calibri" w:cs="Calibri"/>
                <w:sz w:val="20"/>
                <w:szCs w:val="20"/>
              </w:rPr>
              <w:t>)</w:t>
            </w:r>
          </w:p>
          <w:p w:rsidR="009B0EA0" w:rsidRDefault="009B0EA0">
            <w:pPr>
              <w:numPr>
                <w:ilvl w:val="0"/>
                <w:numId w:val="5"/>
              </w:numPr>
              <w:tabs>
                <w:tab w:val="left" w:pos="284"/>
              </w:tabs>
              <w:ind w:left="284" w:hanging="284"/>
            </w:pPr>
            <w:r>
              <w:rPr>
                <w:rFonts w:ascii="Calibri" w:hAnsi="Calibri" w:cs="Calibri"/>
                <w:sz w:val="20"/>
                <w:szCs w:val="20"/>
              </w:rPr>
              <w:t>prüfen Formen, Motive und Ziele von Aktionen zur Wahrung der Menschenwürde, weltweiter Gerechtigkeit und Frieden aus christlicher Motivation und entwickeln eine eigene Haltung dazu</w:t>
            </w:r>
            <w:r w:rsidR="009E4353">
              <w:rPr>
                <w:rFonts w:ascii="Calibri" w:hAnsi="Calibri" w:cs="Calibri"/>
                <w:sz w:val="20"/>
                <w:szCs w:val="20"/>
              </w:rPr>
              <w:t>.</w:t>
            </w:r>
            <w:r>
              <w:rPr>
                <w:rFonts w:ascii="Calibri" w:hAnsi="Calibri" w:cs="Calibri"/>
                <w:sz w:val="20"/>
                <w:szCs w:val="20"/>
              </w:rPr>
              <w:t xml:space="preserve"> (H</w:t>
            </w:r>
            <w:r w:rsidR="00E21D0A">
              <w:rPr>
                <w:rFonts w:ascii="Calibri" w:hAnsi="Calibri" w:cs="Calibri"/>
                <w:sz w:val="20"/>
                <w:szCs w:val="20"/>
              </w:rPr>
              <w:t>K14</w:t>
            </w:r>
            <w:r>
              <w:rPr>
                <w:rFonts w:ascii="Calibri" w:hAnsi="Calibri" w:cs="Calibri"/>
                <w:sz w:val="20"/>
                <w:szCs w:val="20"/>
              </w:rPr>
              <w: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Anknüpfungspunkte zum S</w:t>
            </w:r>
            <w:r w:rsidR="009E4353">
              <w:rPr>
                <w:rFonts w:ascii="Calibri" w:hAnsi="Calibri" w:cs="Calibri"/>
                <w:b/>
                <w:sz w:val="20"/>
                <w:szCs w:val="20"/>
              </w:rPr>
              <w:t>chulprogramm</w:t>
            </w:r>
            <w:r>
              <w:rPr>
                <w:rFonts w:ascii="Calibri" w:hAnsi="Calibri" w:cs="Calibri"/>
                <w:b/>
                <w:sz w:val="20"/>
                <w:szCs w:val="20"/>
              </w:rPr>
              <w:t>:</w:t>
            </w:r>
          </w:p>
          <w:p w:rsidR="009B0EA0" w:rsidRDefault="009B0EA0">
            <w:pPr>
              <w:spacing w:after="60"/>
              <w:ind w:left="284" w:hanging="284"/>
            </w:pPr>
            <w:r>
              <w:rPr>
                <w:rFonts w:ascii="Calibri" w:hAnsi="Calibri" w:cs="Calibri"/>
                <w:sz w:val="20"/>
                <w:szCs w:val="20"/>
              </w:rPr>
              <w:t xml:space="preserve">z.B.  </w:t>
            </w:r>
          </w:p>
        </w:tc>
      </w:tr>
      <w:tr w:rsidR="009B0EA0">
        <w:tc>
          <w:tcPr>
            <w:tcW w:w="7213" w:type="dxa"/>
            <w:tcBorders>
              <w:top w:val="single" w:sz="4" w:space="0" w:color="000000"/>
              <w:left w:val="single" w:sz="4" w:space="0" w:color="000000"/>
              <w:bottom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erklären den Einsatz für Menschenwürde, Frieden und für die gerechte Gestaltung der Lebensverhältnisse aller Menschen als Konsequenz des biblischen Verständnisses von Gerechtigkeit</w:t>
            </w:r>
            <w:r w:rsidR="009E4353">
              <w:rPr>
                <w:rFonts w:ascii="Calibri" w:hAnsi="Calibri" w:cs="Calibri"/>
                <w:sz w:val="20"/>
                <w:szCs w:val="20"/>
              </w:rPr>
              <w:t>,</w:t>
            </w:r>
            <w:r w:rsidRPr="009B0EA0">
              <w:rPr>
                <w:rFonts w:ascii="Calibri" w:hAnsi="Calibri" w:cs="Calibri"/>
                <w:sz w:val="20"/>
                <w:szCs w:val="20"/>
              </w:rPr>
              <w:t xml:space="preserve"> (K54)</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beschreiben das christliche Verständnis diakonischen Handelns als Ausdruck und Gestaltung christlich motivierter Nächstenliebe</w:t>
            </w:r>
            <w:r w:rsidR="009E4353">
              <w:rPr>
                <w:rFonts w:ascii="Calibri" w:hAnsi="Calibri" w:cs="Calibri"/>
                <w:sz w:val="20"/>
                <w:szCs w:val="20"/>
              </w:rPr>
              <w:t>,</w:t>
            </w:r>
            <w:r w:rsidRPr="009B0EA0">
              <w:rPr>
                <w:rFonts w:ascii="Calibri" w:hAnsi="Calibri" w:cs="Calibri"/>
                <w:sz w:val="20"/>
                <w:szCs w:val="20"/>
              </w:rPr>
              <w:t xml:space="preserve"> (K56)</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lastRenderedPageBreak/>
              <w:t>erläutern den Einsatz für Menschenwürde und Freiheit als Konsequenz aus der biblischen Rede von der Gottesebenbildlichkeit des Menschen</w:t>
            </w:r>
            <w:r w:rsidR="009E4353">
              <w:rPr>
                <w:rFonts w:ascii="Calibri" w:hAnsi="Calibri" w:cs="Calibri"/>
                <w:sz w:val="20"/>
                <w:szCs w:val="20"/>
              </w:rPr>
              <w:t>,</w:t>
            </w:r>
            <w:r w:rsidRPr="009B0EA0">
              <w:rPr>
                <w:rFonts w:ascii="Calibri" w:hAnsi="Calibri" w:cs="Calibri"/>
                <w:sz w:val="20"/>
                <w:szCs w:val="20"/>
              </w:rPr>
              <w:t xml:space="preserve"> (K57)</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vor dem Hintergrund des biblischen Gerechtigkeitsbegriffs gesellschaftliches Engagement ausgewählter Personen, Gruppen bzw. Projekte</w:t>
            </w:r>
            <w:r w:rsidR="009E4353">
              <w:rPr>
                <w:rFonts w:ascii="Calibri" w:hAnsi="Calibri" w:cs="Calibri"/>
                <w:sz w:val="20"/>
                <w:szCs w:val="20"/>
              </w:rPr>
              <w:t>,</w:t>
            </w:r>
            <w:r w:rsidRPr="009B0EA0">
              <w:rPr>
                <w:rFonts w:ascii="Calibri" w:hAnsi="Calibri" w:cs="Calibri"/>
                <w:sz w:val="20"/>
                <w:szCs w:val="20"/>
              </w:rPr>
              <w:t xml:space="preserve"> (K61)</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persönliche und gesellschaftliche Konsequenzen einer am biblischen Freiheits-, Friedens- und Gerechtigkeitsverständnis orientierten Lebens- und Weltgestaltung, auch im Hinblick auf Herausforderungen durch den digitalen Wandel der Gesellschaft</w:t>
            </w:r>
            <w:r w:rsidR="009E4353">
              <w:rPr>
                <w:rFonts w:ascii="Calibri" w:hAnsi="Calibri" w:cs="Calibri"/>
                <w:sz w:val="20"/>
                <w:szCs w:val="20"/>
              </w:rPr>
              <w:t>,</w:t>
            </w:r>
            <w:r w:rsidRPr="009B0EA0">
              <w:rPr>
                <w:rFonts w:ascii="Calibri" w:hAnsi="Calibri" w:cs="Calibri"/>
                <w:sz w:val="20"/>
                <w:szCs w:val="20"/>
              </w:rPr>
              <w:t xml:space="preserve"> (K62)</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beurteilen an ausgewählten Beispielen, inwieweit diakonisches Handeln nach christlichem Verständnis Einsatz für Menschenwürde und Freiheit ist</w:t>
            </w:r>
            <w:r w:rsidR="009E4353">
              <w:rPr>
                <w:rFonts w:ascii="Calibri" w:hAnsi="Calibri" w:cs="Calibri"/>
                <w:sz w:val="20"/>
                <w:szCs w:val="20"/>
              </w:rPr>
              <w:t>,</w:t>
            </w:r>
            <w:r w:rsidRPr="009B0EA0">
              <w:rPr>
                <w:rFonts w:ascii="Calibri" w:hAnsi="Calibri" w:cs="Calibri"/>
                <w:sz w:val="20"/>
                <w:szCs w:val="20"/>
              </w:rPr>
              <w:t xml:space="preserve"> (K63)</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beschreiben an Beispielen grundlegende Aspekte der Beziehung von Kirche, Staat und Gesellschaft im Verlauf der Geschichte und in der Gegenwart</w:t>
            </w:r>
            <w:r w:rsidR="009E4353">
              <w:rPr>
                <w:rFonts w:ascii="Calibri" w:hAnsi="Calibri" w:cs="Calibri"/>
                <w:sz w:val="20"/>
                <w:szCs w:val="20"/>
              </w:rPr>
              <w:t>,</w:t>
            </w:r>
            <w:r w:rsidRPr="009B0EA0">
              <w:rPr>
                <w:rFonts w:ascii="Calibri" w:hAnsi="Calibri" w:cs="Calibri"/>
                <w:sz w:val="20"/>
                <w:szCs w:val="20"/>
              </w:rPr>
              <w:t xml:space="preserve"> (K87)</w:t>
            </w:r>
          </w:p>
          <w:p w:rsidR="007218F5" w:rsidRPr="009B0EA0" w:rsidRDefault="007218F5" w:rsidP="00B1177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die Verantwortung von Kirche für Staat und Gesellschaft</w:t>
            </w:r>
            <w:r w:rsidR="009E4353">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(K94)</w:t>
            </w:r>
          </w:p>
          <w:p w:rsidR="009B0EA0" w:rsidRPr="00B1177C" w:rsidRDefault="00B1177C" w:rsidP="00B1177C">
            <w:pPr>
              <w:pStyle w:val="Liste-KonkretisierteKompetenz"/>
              <w:numPr>
                <w:ilvl w:val="0"/>
                <w:numId w:val="1"/>
              </w:numPr>
              <w:spacing w:after="0"/>
            </w:pPr>
            <w:r w:rsidRPr="009B0EA0">
              <w:rPr>
                <w:rFonts w:ascii="Calibri" w:hAnsi="Calibri" w:cs="Calibri"/>
                <w:sz w:val="20"/>
                <w:szCs w:val="20"/>
              </w:rPr>
              <w:t>setzen sich mit der Relevanz biblischer Texte für das eigene Selbst- und Weltverständnis auseinander</w:t>
            </w:r>
            <w:r w:rsidR="009E4353">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(K102)</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lastRenderedPageBreak/>
              <w:t>Mögliche Unterrichtsbausteine:</w:t>
            </w:r>
          </w:p>
          <w:p w:rsidR="009B0EA0" w:rsidRDefault="009B0EA0">
            <w:pPr>
              <w:pStyle w:val="Listenabsatz"/>
              <w:numPr>
                <w:ilvl w:val="0"/>
                <w:numId w:val="2"/>
              </w:numPr>
              <w:spacing w:before="40"/>
              <w:ind w:left="357" w:hanging="357"/>
              <w:rPr>
                <w:rFonts w:ascii="Calibri" w:hAnsi="Calibri" w:cs="Calibri"/>
                <w:sz w:val="20"/>
                <w:szCs w:val="20"/>
              </w:rPr>
            </w:pPr>
            <w:r>
              <w:rPr>
                <w:rFonts w:ascii="Calibri" w:hAnsi="Calibri" w:cs="Calibri"/>
                <w:sz w:val="20"/>
                <w:szCs w:val="20"/>
              </w:rPr>
              <w:t>Konkrete Beispiele für den Streit um Kirchenasyl</w:t>
            </w:r>
          </w:p>
          <w:p w:rsidR="009B0EA0" w:rsidRDefault="009B0EA0">
            <w:pPr>
              <w:pStyle w:val="Listenabsatz"/>
              <w:numPr>
                <w:ilvl w:val="0"/>
                <w:numId w:val="2"/>
              </w:numPr>
              <w:ind w:left="357" w:hanging="357"/>
              <w:rPr>
                <w:rFonts w:ascii="Calibri" w:hAnsi="Calibri" w:cs="Calibri"/>
                <w:sz w:val="20"/>
                <w:szCs w:val="20"/>
              </w:rPr>
            </w:pPr>
            <w:r>
              <w:rPr>
                <w:rFonts w:ascii="Calibri" w:hAnsi="Calibri" w:cs="Calibri"/>
                <w:sz w:val="20"/>
                <w:szCs w:val="20"/>
              </w:rPr>
              <w:t>Kirchenasyl im Laufe der Geschichte</w:t>
            </w:r>
          </w:p>
          <w:p w:rsidR="009B0EA0" w:rsidRDefault="009B0EA0">
            <w:pPr>
              <w:pStyle w:val="Listenabsatz"/>
              <w:numPr>
                <w:ilvl w:val="0"/>
                <w:numId w:val="2"/>
              </w:numPr>
              <w:ind w:left="357" w:hanging="357"/>
              <w:rPr>
                <w:rFonts w:ascii="Calibri" w:hAnsi="Calibri" w:cs="Calibri"/>
                <w:sz w:val="20"/>
                <w:szCs w:val="20"/>
              </w:rPr>
            </w:pPr>
            <w:r>
              <w:rPr>
                <w:rFonts w:ascii="Calibri" w:hAnsi="Calibri" w:cs="Calibri"/>
                <w:sz w:val="20"/>
                <w:szCs w:val="20"/>
              </w:rPr>
              <w:t>Biblische Legitimationen für Kirchenasyl</w:t>
            </w:r>
          </w:p>
          <w:p w:rsidR="009B0EA0" w:rsidRPr="00C62E56" w:rsidRDefault="009B0EA0">
            <w:pPr>
              <w:pStyle w:val="Listenabsatz"/>
              <w:numPr>
                <w:ilvl w:val="0"/>
                <w:numId w:val="2"/>
              </w:numPr>
              <w:spacing w:after="40"/>
              <w:ind w:left="357" w:hanging="357"/>
              <w:rPr>
                <w:rFonts w:ascii="Calibri" w:hAnsi="Calibri" w:cs="Calibri"/>
                <w:b/>
                <w:sz w:val="20"/>
                <w:szCs w:val="20"/>
              </w:rPr>
            </w:pPr>
            <w:r>
              <w:rPr>
                <w:rFonts w:ascii="Calibri" w:hAnsi="Calibri" w:cs="Calibri"/>
                <w:sz w:val="20"/>
                <w:szCs w:val="20"/>
              </w:rPr>
              <w:t>Rolle und Selbstverständnis der Kirche in der Demokratie</w:t>
            </w:r>
          </w:p>
          <w:p w:rsidR="00C62E56" w:rsidRDefault="00C62E56" w:rsidP="00C62E56">
            <w:pPr>
              <w:pStyle w:val="Listenabsatz"/>
              <w:spacing w:after="40"/>
              <w:ind w:left="357"/>
              <w:rPr>
                <w:rFonts w:ascii="Calibri" w:hAnsi="Calibri" w:cs="Calibri"/>
                <w:b/>
                <w:sz w:val="20"/>
                <w:szCs w:val="20"/>
              </w:rPr>
            </w:pPr>
          </w:p>
          <w:p w:rsidR="009B0EA0" w:rsidRDefault="009B0EA0">
            <w:pPr>
              <w:rPr>
                <w:rFonts w:ascii="Calibri" w:hAnsi="Calibri" w:cs="Calibri"/>
                <w:sz w:val="20"/>
                <w:szCs w:val="20"/>
              </w:rPr>
            </w:pPr>
            <w:r>
              <w:rPr>
                <w:rFonts w:ascii="Calibri" w:hAnsi="Calibri" w:cs="Calibri"/>
                <w:b/>
                <w:sz w:val="20"/>
                <w:szCs w:val="20"/>
              </w:rPr>
              <w:t>Didaktisch-methodische Hinweise / digitale Bildung:</w:t>
            </w:r>
          </w:p>
          <w:p w:rsidR="009B0EA0" w:rsidRPr="00C62E56" w:rsidRDefault="009B0EA0">
            <w:pPr>
              <w:numPr>
                <w:ilvl w:val="0"/>
                <w:numId w:val="3"/>
              </w:numPr>
              <w:rPr>
                <w:rFonts w:ascii="Calibri" w:hAnsi="Calibri" w:cs="Calibri"/>
                <w:b/>
                <w:sz w:val="20"/>
                <w:szCs w:val="20"/>
              </w:rPr>
            </w:pPr>
            <w:r>
              <w:rPr>
                <w:rFonts w:ascii="Calibri" w:hAnsi="Calibri" w:cs="Calibri"/>
                <w:sz w:val="20"/>
                <w:szCs w:val="20"/>
              </w:rPr>
              <w:t>z.B. Zusammenarbeit mit dem Fach Politik</w:t>
            </w:r>
          </w:p>
          <w:p w:rsidR="00C62E56" w:rsidRDefault="00C62E56" w:rsidP="00C62E56">
            <w:pPr>
              <w:ind w:left="720"/>
              <w:rPr>
                <w:rFonts w:ascii="Calibri" w:hAnsi="Calibri" w:cs="Calibri"/>
                <w:b/>
                <w:sz w:val="20"/>
                <w:szCs w:val="20"/>
              </w:rPr>
            </w:pPr>
          </w:p>
          <w:p w:rsidR="009B0EA0" w:rsidRDefault="009B0EA0">
            <w:pPr>
              <w:spacing w:after="60"/>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 12 Stunden</w:t>
            </w:r>
          </w:p>
        </w:tc>
      </w:tr>
    </w:tbl>
    <w:p w:rsidR="009B0EA0" w:rsidRDefault="009B0EA0">
      <w:pPr>
        <w:rPr>
          <w:rFonts w:ascii="Calibri" w:hAnsi="Calibri" w:cs="Calibri"/>
          <w:sz w:val="28"/>
          <w:szCs w:val="28"/>
        </w:rPr>
      </w:pPr>
    </w:p>
    <w:sectPr w:rsidR="009B0EA0">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A307B1A"/>
    <w:name w:val="WW8Num8"/>
    <w:lvl w:ilvl="0">
      <w:start w:val="1"/>
      <w:numFmt w:val="bullet"/>
      <w:lvlText w:val=""/>
      <w:lvlJc w:val="left"/>
      <w:pPr>
        <w:tabs>
          <w:tab w:val="num" w:pos="644"/>
        </w:tabs>
        <w:ind w:left="644" w:hanging="360"/>
      </w:pPr>
      <w:rPr>
        <w:rFonts w:ascii="Symbol" w:hAnsi="Symbol" w:cs="Symbol" w:hint="default"/>
        <w:sz w:val="20"/>
        <w:szCs w:val="20"/>
      </w:rPr>
    </w:lvl>
  </w:abstractNum>
  <w:abstractNum w:abstractNumId="1" w15:restartNumberingAfterBreak="0">
    <w:nsid w:val="00000002"/>
    <w:multiLevelType w:val="multilevel"/>
    <w:tmpl w:val="00000002"/>
    <w:name w:val="WW8Num24"/>
    <w:lvl w:ilvl="0">
      <w:start w:val="1"/>
      <w:numFmt w:val="bullet"/>
      <w:lvlText w:val=""/>
      <w:lvlJc w:val="left"/>
      <w:pPr>
        <w:tabs>
          <w:tab w:val="num" w:pos="283"/>
        </w:tabs>
        <w:ind w:left="643"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0"/>
        <w:szCs w:val="20"/>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0"/>
        <w:szCs w:val="20"/>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singleLevel"/>
    <w:tmpl w:val="00000003"/>
    <w:name w:val="WW8Num25"/>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30"/>
    <w:lvl w:ilvl="0">
      <w:start w:val="1"/>
      <w:numFmt w:val="decimal"/>
      <w:lvlText w:val="%1."/>
      <w:lvlJc w:val="left"/>
      <w:pPr>
        <w:tabs>
          <w:tab w:val="num" w:pos="0"/>
        </w:tabs>
        <w:ind w:left="360" w:hanging="360"/>
      </w:pPr>
      <w:rPr>
        <w:rFonts w:ascii="Calibri" w:hAnsi="Calibri" w:cs="Calibri"/>
        <w:b/>
        <w:sz w:val="20"/>
        <w:szCs w:val="20"/>
      </w:rPr>
    </w:lvl>
  </w:abstractNum>
  <w:abstractNum w:abstractNumId="4" w15:restartNumberingAfterBreak="0">
    <w:nsid w:val="00000005"/>
    <w:multiLevelType w:val="singleLevel"/>
    <w:tmpl w:val="00000005"/>
    <w:name w:val="WW8Num3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A8"/>
    <w:rsid w:val="001119D2"/>
    <w:rsid w:val="00294709"/>
    <w:rsid w:val="002E0853"/>
    <w:rsid w:val="003A54EC"/>
    <w:rsid w:val="003F0530"/>
    <w:rsid w:val="004477D0"/>
    <w:rsid w:val="007218F5"/>
    <w:rsid w:val="00895DA8"/>
    <w:rsid w:val="009144DC"/>
    <w:rsid w:val="009B0EA0"/>
    <w:rsid w:val="009D1622"/>
    <w:rsid w:val="009E4353"/>
    <w:rsid w:val="00A50E22"/>
    <w:rsid w:val="00A802EE"/>
    <w:rsid w:val="00B1177C"/>
    <w:rsid w:val="00C35ED6"/>
    <w:rsid w:val="00C62E56"/>
    <w:rsid w:val="00CD06F3"/>
    <w:rsid w:val="00E21D0A"/>
    <w:rsid w:val="00EF7EDF"/>
    <w:rsid w:val="00FA3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40D619A-10E3-4154-A93B-6D3185A1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hint="default"/>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Times New Roman" w:eastAsia="Times New Roman" w:hAnsi="Times New Roman" w:cs="Times New Roman"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Times New Roman" w:eastAsia="Times New Roman" w:hAnsi="Times New Roman" w:cs="Times New Roman"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eastAsia="Times New Roman" w:hAnsi="Symbol" w:cs="Symbol" w:hint="default"/>
      <w:sz w:val="20"/>
      <w:szCs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szCs w:val="2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Calibri" w:hAnsi="Calibri" w:cs="Calibri"/>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0"/>
      <w:szCs w:val="2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color w:val="auto"/>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Absatzstandardschriftart">
    <w:name w:val="Absatzstandardschriftart"/>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rPr>
      <w:rFonts w:ascii="Cambria" w:eastAsia="MS Mincho" w:hAnsi="Cambri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Standard"/>
    <w:link w:val="Liste-KonkretisierteKompetenzZchn"/>
    <w:qFormat/>
    <w:rsid w:val="009144DC"/>
    <w:pPr>
      <w:keepLines/>
      <w:numPr>
        <w:numId w:val="7"/>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9144DC"/>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598193FF</Template>
  <TotalTime>0</TotalTime>
  <Pages>2</Pages>
  <Words>504</Words>
  <Characters>3181</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2012-03-25T11:36:00Z</cp:lastPrinted>
  <dcterms:created xsi:type="dcterms:W3CDTF">2020-01-31T11:01:00Z</dcterms:created>
  <dcterms:modified xsi:type="dcterms:W3CDTF">2020-01-31T11:01:00Z</dcterms:modified>
</cp:coreProperties>
</file>