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4EF6A" w14:textId="6FAF204D" w:rsidR="009A6D1A" w:rsidRPr="009138AB" w:rsidRDefault="009A6D1A" w:rsidP="003D0272">
      <w:pPr>
        <w:rPr>
          <w:rFonts w:cs="Arial"/>
          <w:b/>
        </w:rPr>
      </w:pPr>
      <w:r>
        <w:rPr>
          <w:rFonts w:cs="Arial"/>
          <w:b/>
        </w:rPr>
        <w:t xml:space="preserve">UV </w:t>
      </w:r>
      <w:r w:rsidR="00D842C1">
        <w:rPr>
          <w:rFonts w:cs="Arial"/>
          <w:b/>
        </w:rPr>
        <w:t>7</w:t>
      </w:r>
      <w:r>
        <w:rPr>
          <w:rFonts w:cs="Arial"/>
          <w:b/>
        </w:rPr>
        <w:t>.</w:t>
      </w:r>
      <w:r w:rsidR="00827425">
        <w:rPr>
          <w:rFonts w:cs="Arial"/>
          <w:b/>
        </w:rPr>
        <w:t>4</w:t>
      </w:r>
      <w:r w:rsidRPr="008E195E">
        <w:rPr>
          <w:rFonts w:cs="Arial"/>
          <w:b/>
        </w:rPr>
        <w:t>:</w:t>
      </w:r>
      <w:r w:rsidR="00323195">
        <w:rPr>
          <w:rFonts w:cs="Arial"/>
          <w:b/>
        </w:rPr>
        <w:t xml:space="preserve"> </w:t>
      </w:r>
      <w:r w:rsidR="00827425">
        <w:rPr>
          <w:rFonts w:cs="Arial"/>
          <w:b/>
          <w:lang w:eastAsia="de-DE"/>
        </w:rPr>
        <w:t>Vom Rohstoff zum Metall</w:t>
      </w:r>
      <w:r>
        <w:rPr>
          <w:rFonts w:cs="Arial"/>
          <w:iCs/>
          <w:sz w:val="20"/>
          <w:szCs w:val="20"/>
          <w:lang w:eastAsia="de-DE"/>
        </w:rPr>
        <w:t xml:space="preserve"> </w:t>
      </w:r>
      <w:r>
        <w:rPr>
          <w:rFonts w:cs="Arial"/>
          <w:b/>
          <w:bCs/>
          <w:lang w:eastAsia="ar-SA"/>
        </w:rPr>
        <w:t xml:space="preserve">(ca. </w:t>
      </w:r>
      <w:r w:rsidR="00827425">
        <w:rPr>
          <w:rFonts w:cs="Arial"/>
          <w:b/>
          <w:bCs/>
          <w:lang w:eastAsia="ar-SA"/>
        </w:rPr>
        <w:t>14</w:t>
      </w:r>
      <w:r w:rsidR="00E85F5D">
        <w:rPr>
          <w:rFonts w:cs="Arial"/>
          <w:b/>
          <w:bCs/>
          <w:lang w:eastAsia="ar-SA"/>
        </w:rPr>
        <w:t xml:space="preserve"> </w:t>
      </w:r>
      <w:r w:rsidRPr="00412B9D">
        <w:rPr>
          <w:rFonts w:cs="Arial"/>
          <w:b/>
          <w:bCs/>
          <w:lang w:eastAsia="ar-SA"/>
        </w:rPr>
        <w:t>Ust</w:t>
      </w:r>
      <w:r>
        <w:rPr>
          <w:rFonts w:cs="Arial"/>
          <w:b/>
          <w:bCs/>
          <w:lang w:eastAsia="ar-SA"/>
        </w:rPr>
        <w:t>d</w:t>
      </w:r>
      <w:r w:rsidRPr="00412B9D">
        <w:rPr>
          <w:rFonts w:cs="Arial"/>
          <w:b/>
          <w:bCs/>
          <w:lang w:eastAsia="ar-SA"/>
        </w:rPr>
        <w:t>.)</w:t>
      </w:r>
      <w:r>
        <w:rPr>
          <w:rFonts w:cs="Arial"/>
          <w:b/>
          <w:bCs/>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76"/>
        <w:gridCol w:w="3911"/>
        <w:gridCol w:w="8090"/>
      </w:tblGrid>
      <w:tr w:rsidR="009A6D1A" w:rsidRPr="00E87F19" w14:paraId="2784EF6F" w14:textId="77777777" w:rsidTr="00827425">
        <w:trPr>
          <w:cantSplit/>
          <w:trHeight w:val="632"/>
        </w:trPr>
        <w:tc>
          <w:tcPr>
            <w:tcW w:w="805" w:type="pct"/>
            <w:shd w:val="clear" w:color="auto" w:fill="D9D9D9"/>
          </w:tcPr>
          <w:p w14:paraId="2784EF6B" w14:textId="77777777" w:rsidR="009A6D1A" w:rsidRPr="00D21544" w:rsidRDefault="009A6D1A" w:rsidP="003E78BE">
            <w:pPr>
              <w:pStyle w:val="einzug-1"/>
              <w:numPr>
                <w:ilvl w:val="0"/>
                <w:numId w:val="0"/>
              </w:numPr>
              <w:tabs>
                <w:tab w:val="left" w:pos="708"/>
              </w:tabs>
              <w:spacing w:before="60" w:after="60"/>
              <w:ind w:left="99"/>
              <w:jc w:val="left"/>
              <w:rPr>
                <w:b/>
                <w:sz w:val="22"/>
                <w:szCs w:val="22"/>
              </w:rPr>
            </w:pPr>
            <w:r w:rsidRPr="00D21544">
              <w:rPr>
                <w:b/>
                <w:sz w:val="22"/>
                <w:szCs w:val="22"/>
              </w:rPr>
              <w:t>Fragestellung</w:t>
            </w:r>
          </w:p>
        </w:tc>
        <w:tc>
          <w:tcPr>
            <w:tcW w:w="1354" w:type="pct"/>
            <w:shd w:val="clear" w:color="auto" w:fill="D9D9D9"/>
          </w:tcPr>
          <w:p w14:paraId="2784EF6C" w14:textId="77777777" w:rsidR="009A6D1A" w:rsidRPr="00D21544" w:rsidRDefault="009A6D1A" w:rsidP="003E78BE">
            <w:pPr>
              <w:pStyle w:val="einzug-1"/>
              <w:numPr>
                <w:ilvl w:val="0"/>
                <w:numId w:val="0"/>
              </w:numPr>
              <w:tabs>
                <w:tab w:val="left" w:pos="708"/>
              </w:tabs>
              <w:spacing w:before="60" w:after="60"/>
              <w:ind w:left="99"/>
              <w:jc w:val="left"/>
              <w:rPr>
                <w:rFonts w:cs="Arial"/>
                <w:b/>
                <w:sz w:val="22"/>
                <w:szCs w:val="22"/>
              </w:rPr>
            </w:pPr>
            <w:r w:rsidRPr="00D21544">
              <w:rPr>
                <w:rFonts w:cs="Arial"/>
                <w:b/>
                <w:sz w:val="22"/>
                <w:szCs w:val="22"/>
              </w:rPr>
              <w:t>Inhaltsfeld</w:t>
            </w:r>
          </w:p>
          <w:p w14:paraId="2784EF6D" w14:textId="77777777" w:rsidR="009A6D1A" w:rsidRPr="00D21544" w:rsidRDefault="009A6D1A" w:rsidP="003E78BE">
            <w:pPr>
              <w:pStyle w:val="einzug-1"/>
              <w:numPr>
                <w:ilvl w:val="0"/>
                <w:numId w:val="0"/>
              </w:numPr>
              <w:tabs>
                <w:tab w:val="left" w:pos="708"/>
              </w:tabs>
              <w:spacing w:before="60" w:after="60"/>
              <w:ind w:left="99"/>
              <w:jc w:val="left"/>
              <w:rPr>
                <w:rFonts w:cs="Arial"/>
                <w:b/>
                <w:sz w:val="22"/>
                <w:szCs w:val="22"/>
              </w:rPr>
            </w:pPr>
            <w:r w:rsidRPr="00D21544">
              <w:rPr>
                <w:rFonts w:cs="Arial"/>
                <w:b/>
                <w:sz w:val="22"/>
                <w:szCs w:val="22"/>
              </w:rPr>
              <w:t xml:space="preserve">Inhaltliche Schwerpunkte </w:t>
            </w:r>
          </w:p>
        </w:tc>
        <w:tc>
          <w:tcPr>
            <w:tcW w:w="2841" w:type="pct"/>
            <w:shd w:val="clear" w:color="auto" w:fill="D9D9D9"/>
          </w:tcPr>
          <w:p w14:paraId="2784EF6E" w14:textId="5DC8DB48" w:rsidR="009A6D1A" w:rsidRPr="00D21544" w:rsidRDefault="009A6D1A" w:rsidP="003E78BE">
            <w:pPr>
              <w:pStyle w:val="einzug-1"/>
              <w:numPr>
                <w:ilvl w:val="0"/>
                <w:numId w:val="0"/>
              </w:numPr>
              <w:tabs>
                <w:tab w:val="left" w:pos="708"/>
              </w:tabs>
              <w:spacing w:before="60" w:after="60"/>
              <w:ind w:left="99"/>
              <w:jc w:val="left"/>
              <w:rPr>
                <w:b/>
                <w:sz w:val="22"/>
                <w:szCs w:val="22"/>
              </w:rPr>
            </w:pPr>
            <w:r w:rsidRPr="00D21544">
              <w:rPr>
                <w:b/>
                <w:sz w:val="22"/>
                <w:szCs w:val="22"/>
              </w:rPr>
              <w:t xml:space="preserve">Schwerpunkte </w:t>
            </w:r>
            <w:r w:rsidR="00BE096E" w:rsidRPr="00D21544">
              <w:rPr>
                <w:b/>
                <w:sz w:val="22"/>
                <w:szCs w:val="22"/>
              </w:rPr>
              <w:t xml:space="preserve">der </w:t>
            </w:r>
            <w:r w:rsidRPr="00D21544">
              <w:rPr>
                <w:b/>
                <w:sz w:val="22"/>
                <w:szCs w:val="22"/>
              </w:rPr>
              <w:t>Kompetenzentwicklung</w:t>
            </w:r>
          </w:p>
        </w:tc>
      </w:tr>
      <w:tr w:rsidR="00827425" w:rsidRPr="00E87F19" w14:paraId="2784EF78" w14:textId="77777777" w:rsidTr="00827425">
        <w:trPr>
          <w:cantSplit/>
          <w:trHeight w:val="165"/>
        </w:trPr>
        <w:tc>
          <w:tcPr>
            <w:tcW w:w="805" w:type="pct"/>
            <w:tcMar>
              <w:left w:w="108" w:type="dxa"/>
            </w:tcMar>
          </w:tcPr>
          <w:p w14:paraId="2784EF71" w14:textId="35772D26" w:rsidR="00827425" w:rsidRPr="00D21544" w:rsidRDefault="00827425" w:rsidP="00827425">
            <w:pPr>
              <w:spacing w:before="100" w:after="100" w:line="240" w:lineRule="auto"/>
              <w:jc w:val="left"/>
              <w:rPr>
                <w:rFonts w:cs="Arial"/>
                <w:i/>
                <w:lang w:eastAsia="de-DE"/>
              </w:rPr>
            </w:pPr>
            <w:r w:rsidRPr="00D21544">
              <w:rPr>
                <w:rFonts w:cs="Arial"/>
                <w:i/>
                <w:lang w:eastAsia="de-DE"/>
              </w:rPr>
              <w:t>Wie lassen sich Metalle aus Rohstoffen gewinnen?</w:t>
            </w:r>
          </w:p>
        </w:tc>
        <w:tc>
          <w:tcPr>
            <w:tcW w:w="1354" w:type="pct"/>
            <w:tcMar>
              <w:left w:w="108" w:type="dxa"/>
            </w:tcMar>
          </w:tcPr>
          <w:p w14:paraId="2784EF72" w14:textId="3403202A" w:rsidR="00827425" w:rsidRPr="00D21544" w:rsidRDefault="00827425" w:rsidP="00827425">
            <w:pPr>
              <w:tabs>
                <w:tab w:val="left" w:pos="397"/>
              </w:tabs>
              <w:spacing w:before="120" w:after="120" w:line="240" w:lineRule="auto"/>
              <w:ind w:left="397" w:hanging="397"/>
              <w:jc w:val="left"/>
              <w:rPr>
                <w:rFonts w:cs="Arial"/>
                <w:b/>
                <w:bCs/>
                <w:lang w:eastAsia="de-DE"/>
              </w:rPr>
            </w:pPr>
            <w:r w:rsidRPr="00D21544">
              <w:rPr>
                <w:rFonts w:cs="Arial"/>
                <w:b/>
                <w:bCs/>
                <w:lang w:eastAsia="de-DE"/>
              </w:rPr>
              <w:t>IF4:</w:t>
            </w:r>
            <w:r w:rsidRPr="00D21544">
              <w:rPr>
                <w:rFonts w:cs="Arial"/>
                <w:b/>
                <w:bCs/>
                <w:lang w:eastAsia="de-DE"/>
              </w:rPr>
              <w:tab/>
            </w:r>
            <w:r w:rsidR="00D21544">
              <w:rPr>
                <w:rFonts w:cs="Arial"/>
                <w:b/>
                <w:bCs/>
                <w:lang w:eastAsia="de-DE"/>
              </w:rPr>
              <w:t xml:space="preserve"> </w:t>
            </w:r>
            <w:r w:rsidRPr="00D21544">
              <w:rPr>
                <w:rFonts w:cs="Arial"/>
                <w:b/>
                <w:bCs/>
                <w:lang w:eastAsia="de-DE"/>
              </w:rPr>
              <w:t>Metalle und Metallgewinnung</w:t>
            </w:r>
          </w:p>
          <w:p w14:paraId="79AD0823" w14:textId="57E44968" w:rsidR="00827425" w:rsidRPr="00D21544" w:rsidRDefault="00827425" w:rsidP="00D21544">
            <w:pPr>
              <w:pStyle w:val="Listenabsatz"/>
              <w:numPr>
                <w:ilvl w:val="0"/>
                <w:numId w:val="7"/>
              </w:numPr>
              <w:spacing w:after="120" w:line="240" w:lineRule="auto"/>
              <w:ind w:left="368" w:hanging="357"/>
              <w:contextualSpacing w:val="0"/>
              <w:jc w:val="left"/>
              <w:rPr>
                <w:rFonts w:cs="Arial"/>
                <w:lang w:eastAsia="de-DE"/>
              </w:rPr>
            </w:pPr>
            <w:r w:rsidRPr="00D21544">
              <w:rPr>
                <w:rFonts w:cs="Arial"/>
                <w:lang w:eastAsia="de-DE"/>
              </w:rPr>
              <w:t xml:space="preserve">Zerlegung von Metalloxiden </w:t>
            </w:r>
          </w:p>
          <w:p w14:paraId="170B1FCF" w14:textId="0A3F68C7" w:rsidR="00827425" w:rsidRPr="00D21544" w:rsidRDefault="00827425" w:rsidP="00D21544">
            <w:pPr>
              <w:pStyle w:val="Listenabsatz"/>
              <w:numPr>
                <w:ilvl w:val="0"/>
                <w:numId w:val="7"/>
              </w:numPr>
              <w:spacing w:after="120" w:line="240" w:lineRule="auto"/>
              <w:ind w:left="368" w:hanging="357"/>
              <w:contextualSpacing w:val="0"/>
              <w:jc w:val="left"/>
              <w:rPr>
                <w:rFonts w:cs="Arial"/>
                <w:lang w:eastAsia="de-DE"/>
              </w:rPr>
            </w:pPr>
            <w:r w:rsidRPr="00D21544">
              <w:rPr>
                <w:rFonts w:cs="Arial"/>
                <w:lang w:eastAsia="de-DE"/>
              </w:rPr>
              <w:t>Sauerstoffübertragungsreaktionen</w:t>
            </w:r>
          </w:p>
          <w:p w14:paraId="20D0015F" w14:textId="47A34CCB" w:rsidR="00827425" w:rsidRPr="00D21544" w:rsidRDefault="00827425" w:rsidP="00D21544">
            <w:pPr>
              <w:pStyle w:val="Listenabsatz"/>
              <w:numPr>
                <w:ilvl w:val="0"/>
                <w:numId w:val="7"/>
              </w:numPr>
              <w:spacing w:after="120" w:line="240" w:lineRule="auto"/>
              <w:ind w:left="368" w:hanging="357"/>
              <w:contextualSpacing w:val="0"/>
              <w:jc w:val="left"/>
              <w:rPr>
                <w:rFonts w:cs="Arial"/>
                <w:lang w:eastAsia="de-DE"/>
              </w:rPr>
            </w:pPr>
            <w:r w:rsidRPr="00D21544">
              <w:rPr>
                <w:rFonts w:cs="Arial"/>
                <w:lang w:eastAsia="de-DE"/>
              </w:rPr>
              <w:t>edle und unedle Metalle</w:t>
            </w:r>
          </w:p>
          <w:p w14:paraId="2784EF73" w14:textId="2D1D856C" w:rsidR="00827425" w:rsidRPr="00D21544" w:rsidRDefault="00827425" w:rsidP="00D21544">
            <w:pPr>
              <w:pStyle w:val="Listenabsatz"/>
              <w:numPr>
                <w:ilvl w:val="0"/>
                <w:numId w:val="7"/>
              </w:numPr>
              <w:spacing w:after="120" w:line="240" w:lineRule="auto"/>
              <w:ind w:left="368" w:hanging="357"/>
              <w:contextualSpacing w:val="0"/>
              <w:jc w:val="left"/>
              <w:rPr>
                <w:rFonts w:cs="Arial"/>
                <w:lang w:eastAsia="de-DE"/>
              </w:rPr>
            </w:pPr>
            <w:r w:rsidRPr="00D21544">
              <w:rPr>
                <w:rFonts w:eastAsia="Times New Roman" w:cs="Arial"/>
                <w:lang w:eastAsia="de-DE"/>
              </w:rPr>
              <w:t>Metallrecycling</w:t>
            </w:r>
          </w:p>
        </w:tc>
        <w:tc>
          <w:tcPr>
            <w:tcW w:w="2841" w:type="pct"/>
            <w:tcMar>
              <w:left w:w="108" w:type="dxa"/>
            </w:tcMar>
          </w:tcPr>
          <w:p w14:paraId="0732D704" w14:textId="77777777" w:rsidR="00827425" w:rsidRPr="00D21544" w:rsidRDefault="00827425" w:rsidP="00827425">
            <w:pPr>
              <w:pStyle w:val="UVKEfront"/>
            </w:pPr>
            <w:r w:rsidRPr="00D21544">
              <w:t>UF2</w:t>
            </w:r>
            <w:r w:rsidRPr="00D21544">
              <w:tab/>
              <w:t>Auswahl und Anwendung</w:t>
            </w:r>
          </w:p>
          <w:p w14:paraId="446F623C" w14:textId="4EC08CF0" w:rsidR="00827425" w:rsidRPr="00D21544" w:rsidRDefault="00827425" w:rsidP="00827425">
            <w:pPr>
              <w:pStyle w:val="UVKEfacette"/>
              <w:numPr>
                <w:ilvl w:val="0"/>
                <w:numId w:val="14"/>
              </w:numPr>
              <w:ind w:left="369" w:hanging="284"/>
            </w:pPr>
            <w:r w:rsidRPr="00D21544">
              <w:t>Anwend</w:t>
            </w:r>
            <w:r w:rsidR="00226CCF" w:rsidRPr="00D21544">
              <w:t xml:space="preserve">en </w:t>
            </w:r>
            <w:r w:rsidRPr="00D21544">
              <w:t>chemischen Fachwissens</w:t>
            </w:r>
          </w:p>
          <w:p w14:paraId="001870F7" w14:textId="77777777" w:rsidR="00827425" w:rsidRPr="00D21544" w:rsidRDefault="00827425" w:rsidP="00827425">
            <w:pPr>
              <w:pStyle w:val="UVKEListe"/>
            </w:pPr>
            <w:r w:rsidRPr="00D21544">
              <w:t>UF3</w:t>
            </w:r>
            <w:r w:rsidRPr="00D21544">
              <w:tab/>
              <w:t>Ordnung und Systematisierung</w:t>
            </w:r>
          </w:p>
          <w:p w14:paraId="44B26D0D" w14:textId="77777777" w:rsidR="00827425" w:rsidRPr="00D21544" w:rsidRDefault="00827425" w:rsidP="00827425">
            <w:pPr>
              <w:pStyle w:val="UVKEfacette"/>
              <w:numPr>
                <w:ilvl w:val="0"/>
                <w:numId w:val="14"/>
              </w:numPr>
              <w:ind w:left="369" w:hanging="284"/>
            </w:pPr>
            <w:r w:rsidRPr="00D21544">
              <w:t xml:space="preserve">Klassifizieren chemischer Reaktionen </w:t>
            </w:r>
          </w:p>
          <w:p w14:paraId="0C0E63D8" w14:textId="77777777" w:rsidR="00827425" w:rsidRPr="00D21544" w:rsidRDefault="00827425" w:rsidP="00827425">
            <w:pPr>
              <w:pStyle w:val="UVKEListe"/>
            </w:pPr>
            <w:r w:rsidRPr="00D21544">
              <w:t>E3</w:t>
            </w:r>
            <w:r w:rsidRPr="00D21544">
              <w:tab/>
              <w:t>Vermutung und Hypothese</w:t>
            </w:r>
          </w:p>
          <w:p w14:paraId="1F190799" w14:textId="77777777" w:rsidR="00827425" w:rsidRPr="00D21544" w:rsidRDefault="00827425" w:rsidP="00827425">
            <w:pPr>
              <w:pStyle w:val="UVKEfacette"/>
              <w:numPr>
                <w:ilvl w:val="0"/>
                <w:numId w:val="14"/>
              </w:numPr>
              <w:ind w:left="369" w:hanging="284"/>
            </w:pPr>
            <w:r w:rsidRPr="00D21544">
              <w:t>hypothesengeleitetes Planen einer Versuchsreihe</w:t>
            </w:r>
          </w:p>
          <w:p w14:paraId="1E453FEB" w14:textId="77777777" w:rsidR="00827425" w:rsidRPr="00D21544" w:rsidRDefault="00827425" w:rsidP="00827425">
            <w:pPr>
              <w:pStyle w:val="UVKEListe"/>
            </w:pPr>
            <w:r w:rsidRPr="00D21544">
              <w:t>E7</w:t>
            </w:r>
            <w:r w:rsidRPr="00D21544">
              <w:tab/>
              <w:t>Naturwissenschaftliches Denken und Arbeiten</w:t>
            </w:r>
          </w:p>
          <w:p w14:paraId="61B1CAD9" w14:textId="77777777" w:rsidR="00827425" w:rsidRPr="00D21544" w:rsidRDefault="00827425" w:rsidP="00827425">
            <w:pPr>
              <w:pStyle w:val="UVKEfacette"/>
              <w:numPr>
                <w:ilvl w:val="0"/>
                <w:numId w:val="14"/>
              </w:numPr>
              <w:ind w:left="369" w:hanging="284"/>
            </w:pPr>
            <w:r w:rsidRPr="00D21544">
              <w:t xml:space="preserve">Nachvollziehen von Schritten der naturwissenschaftlichen Erkenntnisgewinnung </w:t>
            </w:r>
          </w:p>
          <w:p w14:paraId="7CBFD4AC" w14:textId="77777777" w:rsidR="00827425" w:rsidRPr="00D21544" w:rsidRDefault="00827425" w:rsidP="00827425">
            <w:pPr>
              <w:pStyle w:val="UVKEListe"/>
            </w:pPr>
            <w:r w:rsidRPr="00D21544">
              <w:t>B3</w:t>
            </w:r>
            <w:r w:rsidRPr="00D21544">
              <w:tab/>
              <w:t xml:space="preserve">Abwägung und Entscheidung </w:t>
            </w:r>
          </w:p>
          <w:p w14:paraId="664ED5A0" w14:textId="4BEBA96E" w:rsidR="00827425" w:rsidRPr="00D21544" w:rsidRDefault="00827425" w:rsidP="00827425">
            <w:pPr>
              <w:pStyle w:val="UVKEfacette"/>
              <w:numPr>
                <w:ilvl w:val="0"/>
                <w:numId w:val="14"/>
              </w:numPr>
              <w:ind w:left="369" w:hanging="284"/>
            </w:pPr>
            <w:r w:rsidRPr="00D21544">
              <w:t>begründete</w:t>
            </w:r>
            <w:r w:rsidR="00226CCF" w:rsidRPr="00D21544">
              <w:t>s</w:t>
            </w:r>
            <w:r w:rsidRPr="00D21544">
              <w:t xml:space="preserve"> Ausw</w:t>
            </w:r>
            <w:r w:rsidR="00226CCF" w:rsidRPr="00D21544">
              <w:t>ä</w:t>
            </w:r>
            <w:r w:rsidRPr="00D21544">
              <w:t>hl</w:t>
            </w:r>
            <w:r w:rsidR="00226CCF" w:rsidRPr="00D21544">
              <w:t>en</w:t>
            </w:r>
            <w:r w:rsidRPr="00D21544">
              <w:t xml:space="preserve"> von Handlungsoptionen</w:t>
            </w:r>
          </w:p>
          <w:p w14:paraId="796640CD" w14:textId="77777777" w:rsidR="00827425" w:rsidRPr="00D21544" w:rsidRDefault="00827425" w:rsidP="00827425">
            <w:pPr>
              <w:pStyle w:val="UVKEListe"/>
            </w:pPr>
            <w:r w:rsidRPr="00D21544">
              <w:t>B4</w:t>
            </w:r>
            <w:r w:rsidRPr="00D21544">
              <w:tab/>
              <w:t>Stellungnahme und Reflexion</w:t>
            </w:r>
          </w:p>
          <w:p w14:paraId="2784EF77" w14:textId="62D0E4F8" w:rsidR="00827425" w:rsidRPr="00D21544" w:rsidRDefault="00827425" w:rsidP="00827425">
            <w:pPr>
              <w:numPr>
                <w:ilvl w:val="0"/>
                <w:numId w:val="20"/>
              </w:numPr>
              <w:spacing w:before="60" w:after="60" w:line="240" w:lineRule="auto"/>
              <w:ind w:left="459" w:hanging="283"/>
              <w:jc w:val="left"/>
              <w:rPr>
                <w:rFonts w:cs="Arial"/>
                <w:lang w:eastAsia="de-DE"/>
              </w:rPr>
            </w:pPr>
            <w:r w:rsidRPr="00D21544">
              <w:rPr>
                <w:spacing w:val="-4"/>
              </w:rPr>
              <w:t>Begründen von Entscheidungen</w:t>
            </w:r>
          </w:p>
        </w:tc>
      </w:tr>
      <w:tr w:rsidR="00827425" w:rsidRPr="00E87F19" w14:paraId="2784EF80" w14:textId="77777777" w:rsidTr="00610E81">
        <w:trPr>
          <w:cantSplit/>
          <w:trHeight w:val="165"/>
        </w:trPr>
        <w:tc>
          <w:tcPr>
            <w:tcW w:w="5000" w:type="pct"/>
            <w:gridSpan w:val="3"/>
            <w:tcMar>
              <w:left w:w="108" w:type="dxa"/>
            </w:tcMar>
          </w:tcPr>
          <w:p w14:paraId="7CE2BCE8" w14:textId="2FCF982A" w:rsidR="00226CCF" w:rsidRPr="00D21544" w:rsidRDefault="00D21544" w:rsidP="00B22AE5">
            <w:pPr>
              <w:rPr>
                <w:b/>
              </w:rPr>
            </w:pPr>
            <w:r w:rsidRPr="00D21544">
              <w:rPr>
                <w:b/>
              </w:rPr>
              <w:t>weitere Vereinbarungen</w:t>
            </w:r>
          </w:p>
          <w:p w14:paraId="22EA57F1" w14:textId="5866DABF" w:rsidR="00827425" w:rsidRPr="00D21544" w:rsidRDefault="00827425" w:rsidP="00827425">
            <w:pPr>
              <w:pStyle w:val="UVVereinbarungenbfront"/>
              <w:rPr>
                <w:b/>
              </w:rPr>
            </w:pPr>
            <w:r w:rsidRPr="00D21544">
              <w:rPr>
                <w:b/>
              </w:rPr>
              <w:t>… zur Schwerpunktsetzung:</w:t>
            </w:r>
          </w:p>
          <w:p w14:paraId="133C8BA6" w14:textId="77777777" w:rsidR="00827425" w:rsidRPr="00D21544" w:rsidRDefault="00827425" w:rsidP="00827425">
            <w:pPr>
              <w:pStyle w:val="UVVereinbarungenListe"/>
              <w:numPr>
                <w:ilvl w:val="0"/>
                <w:numId w:val="3"/>
              </w:numPr>
              <w:ind w:left="453" w:hanging="215"/>
            </w:pPr>
            <w:r w:rsidRPr="00D21544">
              <w:t>Besuch eines außerschu</w:t>
            </w:r>
            <w:r w:rsidRPr="00D21544">
              <w:softHyphen/>
              <w:t>lischen Lernortes zur Metall</w:t>
            </w:r>
            <w:r w:rsidRPr="00D21544">
              <w:softHyphen/>
              <w:t>gewinnung (Kooperation mit außerschulischem Partner)</w:t>
            </w:r>
          </w:p>
          <w:p w14:paraId="14C623A4" w14:textId="77777777" w:rsidR="00827425" w:rsidRPr="00D21544" w:rsidRDefault="00827425" w:rsidP="00827425">
            <w:pPr>
              <w:pStyle w:val="UVVereinbarungenb"/>
              <w:rPr>
                <w:b/>
              </w:rPr>
            </w:pPr>
            <w:r w:rsidRPr="00D21544">
              <w:rPr>
                <w:b/>
              </w:rPr>
              <w:t>… zur Vernetzung:</w:t>
            </w:r>
          </w:p>
          <w:p w14:paraId="1052173C" w14:textId="77777777" w:rsidR="00827425" w:rsidRPr="00D21544" w:rsidRDefault="00827425" w:rsidP="00D21544">
            <w:pPr>
              <w:pStyle w:val="UVVereinbarungenListe"/>
              <w:numPr>
                <w:ilvl w:val="0"/>
                <w:numId w:val="3"/>
              </w:numPr>
              <w:spacing w:before="0"/>
              <w:ind w:left="453" w:hanging="215"/>
            </w:pPr>
            <w:r w:rsidRPr="00D21544">
              <w:t>energetische Betrachtungen bei chemischen Reaktionen ← UV 7.2</w:t>
            </w:r>
          </w:p>
          <w:p w14:paraId="3852054E" w14:textId="644766C8" w:rsidR="00827425" w:rsidRPr="00D21544" w:rsidRDefault="00827425" w:rsidP="00D21544">
            <w:pPr>
              <w:pStyle w:val="UVVereinbarungenListe"/>
              <w:numPr>
                <w:ilvl w:val="0"/>
                <w:numId w:val="3"/>
              </w:numPr>
              <w:spacing w:before="0"/>
              <w:ind w:left="453" w:hanging="215"/>
            </w:pPr>
            <w:r w:rsidRPr="00D21544">
              <w:t xml:space="preserve">Vertiefung Umkehrbarkeit chemischer Reaktionen ← UV 7.3 </w:t>
            </w:r>
          </w:p>
          <w:p w14:paraId="3DA25721" w14:textId="77777777" w:rsidR="00827425" w:rsidRPr="00D21544" w:rsidRDefault="00827425" w:rsidP="00D21544">
            <w:pPr>
              <w:pStyle w:val="UVVereinbarungenListe"/>
              <w:numPr>
                <w:ilvl w:val="0"/>
                <w:numId w:val="3"/>
              </w:numPr>
              <w:spacing w:before="0"/>
              <w:ind w:left="453" w:hanging="215"/>
            </w:pPr>
            <w:r w:rsidRPr="00D21544">
              <w:t xml:space="preserve">Vertiefung Element und Verbindung ← UV 7.3 </w:t>
            </w:r>
          </w:p>
          <w:p w14:paraId="17F56602" w14:textId="77777777" w:rsidR="00827425" w:rsidRPr="00D21544" w:rsidRDefault="00827425" w:rsidP="00D21544">
            <w:pPr>
              <w:pStyle w:val="UVVereinbarungenListe"/>
              <w:numPr>
                <w:ilvl w:val="0"/>
                <w:numId w:val="3"/>
              </w:numPr>
              <w:spacing w:before="0"/>
              <w:ind w:left="453" w:hanging="215"/>
            </w:pPr>
            <w:r w:rsidRPr="00D21544">
              <w:t xml:space="preserve">Weiterentwicklung des Begriffs der Zerlegung von Metalloxiden zum Konzept der Reduktion → UV 9.2 </w:t>
            </w:r>
          </w:p>
          <w:p w14:paraId="3C57061C" w14:textId="77777777" w:rsidR="00827425" w:rsidRPr="00D21544" w:rsidRDefault="00827425" w:rsidP="00827425">
            <w:pPr>
              <w:pStyle w:val="UVVereinbarungenb"/>
              <w:rPr>
                <w:b/>
              </w:rPr>
            </w:pPr>
            <w:r w:rsidRPr="00D21544">
              <w:rPr>
                <w:b/>
              </w:rPr>
              <w:t>… zu Synergien:</w:t>
            </w:r>
          </w:p>
          <w:p w14:paraId="2784EF7F" w14:textId="4A0D57C7" w:rsidR="00827425" w:rsidRPr="00D21544" w:rsidRDefault="00827425" w:rsidP="00D21544">
            <w:pPr>
              <w:pStyle w:val="ListParagraph1"/>
              <w:numPr>
                <w:ilvl w:val="0"/>
                <w:numId w:val="20"/>
              </w:numPr>
              <w:spacing w:before="60" w:after="60" w:line="240" w:lineRule="auto"/>
              <w:jc w:val="left"/>
              <w:rPr>
                <w:rFonts w:cs="Arial"/>
                <w:b/>
              </w:rPr>
            </w:pPr>
            <w:r w:rsidRPr="00D21544">
              <w:t>Versuchsreihen anlegen ← Biologie UV 5.1, UV 5.4</w:t>
            </w:r>
          </w:p>
        </w:tc>
      </w:tr>
    </w:tbl>
    <w:p w14:paraId="5B229C45" w14:textId="77777777" w:rsidR="000325D9" w:rsidRDefault="000325D9" w:rsidP="00F17FFA">
      <w:pPr>
        <w:tabs>
          <w:tab w:val="left" w:pos="2552"/>
          <w:tab w:val="left" w:pos="3193"/>
          <w:tab w:val="left" w:pos="7446"/>
        </w:tabs>
        <w:spacing w:before="60" w:after="0" w:line="240" w:lineRule="auto"/>
        <w:ind w:left="-34"/>
        <w:jc w:val="left"/>
        <w:rPr>
          <w:rFonts w:cs="Arial"/>
          <w:b/>
        </w:rPr>
        <w:sectPr w:rsidR="000325D9" w:rsidSect="00D21544">
          <w:footerReference w:type="default" r:id="rId7"/>
          <w:pgSz w:w="16838" w:h="11906" w:orient="landscape"/>
          <w:pgMar w:top="993" w:right="1134" w:bottom="851" w:left="1417" w:header="708" w:footer="343"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5"/>
        <w:gridCol w:w="5551"/>
        <w:gridCol w:w="5551"/>
      </w:tblGrid>
      <w:tr w:rsidR="009A6D1A" w:rsidRPr="00EF482B" w14:paraId="2784EF88" w14:textId="77777777" w:rsidTr="00765706">
        <w:trPr>
          <w:trHeight w:val="992"/>
          <w:tblHeader/>
        </w:trPr>
        <w:tc>
          <w:tcPr>
            <w:tcW w:w="1112" w:type="pct"/>
            <w:shd w:val="clear" w:color="auto" w:fill="D9D9D9"/>
          </w:tcPr>
          <w:p w14:paraId="2784EF82" w14:textId="3108AB29" w:rsidR="009A6D1A" w:rsidRPr="00EF482B" w:rsidRDefault="009A6D1A" w:rsidP="003E78BE">
            <w:pPr>
              <w:spacing w:before="60" w:after="60" w:line="240" w:lineRule="auto"/>
              <w:rPr>
                <w:rFonts w:cs="Arial"/>
                <w:b/>
                <w:sz w:val="20"/>
                <w:szCs w:val="20"/>
              </w:rPr>
            </w:pPr>
            <w:r w:rsidRPr="00EF482B">
              <w:rPr>
                <w:rFonts w:cs="Arial"/>
                <w:b/>
                <w:sz w:val="20"/>
                <w:szCs w:val="20"/>
              </w:rPr>
              <w:lastRenderedPageBreak/>
              <w:br w:type="page"/>
              <w:t>Sequenzierung:</w:t>
            </w:r>
          </w:p>
          <w:p w14:paraId="2784EF84" w14:textId="2F660AA2" w:rsidR="009A6D1A" w:rsidRPr="00EF482B" w:rsidRDefault="009A6D1A" w:rsidP="003E78BE">
            <w:pPr>
              <w:spacing w:before="60" w:after="60" w:line="240" w:lineRule="auto"/>
              <w:rPr>
                <w:rFonts w:cs="Arial"/>
                <w:b/>
                <w:i/>
                <w:sz w:val="20"/>
                <w:szCs w:val="20"/>
              </w:rPr>
            </w:pPr>
            <w:r w:rsidRPr="00EF482B">
              <w:rPr>
                <w:rFonts w:cs="Arial"/>
                <w:b/>
                <w:i/>
                <w:sz w:val="20"/>
                <w:szCs w:val="20"/>
              </w:rPr>
              <w:t>Fragestellungen</w:t>
            </w:r>
          </w:p>
        </w:tc>
        <w:tc>
          <w:tcPr>
            <w:tcW w:w="1944" w:type="pct"/>
            <w:shd w:val="clear" w:color="auto" w:fill="D9D9D9"/>
          </w:tcPr>
          <w:p w14:paraId="2784EF85" w14:textId="77777777" w:rsidR="009A6D1A" w:rsidRPr="00EF482B" w:rsidRDefault="009A6D1A" w:rsidP="003E78BE">
            <w:pPr>
              <w:spacing w:before="60" w:after="0" w:line="240" w:lineRule="auto"/>
              <w:jc w:val="left"/>
              <w:rPr>
                <w:rFonts w:cs="Arial"/>
                <w:b/>
                <w:sz w:val="20"/>
                <w:szCs w:val="20"/>
              </w:rPr>
            </w:pPr>
            <w:r w:rsidRPr="00EF482B">
              <w:rPr>
                <w:rFonts w:cs="Arial"/>
                <w:b/>
                <w:sz w:val="20"/>
                <w:szCs w:val="20"/>
              </w:rPr>
              <w:t>Kompetenzerwartungen des Kernlehrplans</w:t>
            </w:r>
          </w:p>
          <w:p w14:paraId="2784EF86" w14:textId="77777777" w:rsidR="009A6D1A" w:rsidRPr="00EF482B" w:rsidRDefault="008F591E" w:rsidP="0089478E">
            <w:pPr>
              <w:spacing w:beforeLines="40" w:before="96" w:afterLines="40" w:after="96"/>
              <w:rPr>
                <w:rFonts w:cs="Arial"/>
                <w:b/>
                <w:i/>
                <w:sz w:val="20"/>
                <w:szCs w:val="20"/>
              </w:rPr>
            </w:pPr>
            <w:r w:rsidRPr="00EF482B">
              <w:rPr>
                <w:rFonts w:cs="Arial"/>
                <w:sz w:val="20"/>
                <w:szCs w:val="20"/>
              </w:rPr>
              <w:t xml:space="preserve">Die </w:t>
            </w:r>
            <w:r w:rsidR="009A6D1A" w:rsidRPr="00EF482B">
              <w:rPr>
                <w:rFonts w:cs="Arial"/>
                <w:sz w:val="20"/>
                <w:szCs w:val="20"/>
              </w:rPr>
              <w:t xml:space="preserve">Schülerinnen und Schüler </w:t>
            </w:r>
            <w:r w:rsidR="00262CA8" w:rsidRPr="00EF482B">
              <w:rPr>
                <w:rFonts w:cs="Arial"/>
                <w:sz w:val="20"/>
                <w:szCs w:val="20"/>
              </w:rPr>
              <w:t>können</w:t>
            </w:r>
          </w:p>
        </w:tc>
        <w:tc>
          <w:tcPr>
            <w:tcW w:w="1944" w:type="pct"/>
            <w:shd w:val="clear" w:color="auto" w:fill="D9D9D9"/>
          </w:tcPr>
          <w:p w14:paraId="2784EF87" w14:textId="77777777" w:rsidR="009A6D1A" w:rsidRPr="00EF482B" w:rsidRDefault="009A6D1A" w:rsidP="00765706">
            <w:pPr>
              <w:spacing w:before="60" w:after="0" w:line="240" w:lineRule="auto"/>
              <w:jc w:val="left"/>
              <w:rPr>
                <w:rFonts w:cs="Arial"/>
                <w:b/>
                <w:sz w:val="20"/>
                <w:szCs w:val="20"/>
              </w:rPr>
            </w:pPr>
            <w:r w:rsidRPr="00EF482B">
              <w:rPr>
                <w:rFonts w:cs="Arial"/>
                <w:b/>
                <w:sz w:val="20"/>
                <w:szCs w:val="20"/>
              </w:rPr>
              <w:t>Didaktisch-methodische Anmerkungen und Empfehlungen</w:t>
            </w:r>
          </w:p>
        </w:tc>
      </w:tr>
      <w:tr w:rsidR="004B77B5" w:rsidRPr="00EF482B" w14:paraId="2784EFA1" w14:textId="77777777" w:rsidTr="00674652">
        <w:trPr>
          <w:trHeight w:val="3888"/>
        </w:trPr>
        <w:tc>
          <w:tcPr>
            <w:tcW w:w="1112" w:type="pct"/>
            <w:vMerge w:val="restart"/>
          </w:tcPr>
          <w:p w14:paraId="2784EF89" w14:textId="2BF01A05" w:rsidR="004B77B5" w:rsidRPr="00EF482B" w:rsidRDefault="004B77B5" w:rsidP="003E78BE">
            <w:pPr>
              <w:pStyle w:val="ListParagraph1"/>
              <w:spacing w:before="120" w:after="60" w:line="240" w:lineRule="auto"/>
              <w:ind w:left="28"/>
              <w:jc w:val="left"/>
              <w:rPr>
                <w:rFonts w:cs="Arial"/>
                <w:i/>
                <w:iCs/>
                <w:sz w:val="20"/>
                <w:szCs w:val="20"/>
              </w:rPr>
            </w:pPr>
            <w:r w:rsidRPr="00EF482B">
              <w:rPr>
                <w:rFonts w:cs="Arial"/>
                <w:i/>
                <w:iCs/>
                <w:sz w:val="20"/>
                <w:szCs w:val="20"/>
              </w:rPr>
              <w:t>Wie wurden und werden Metalle hergestellt?</w:t>
            </w:r>
          </w:p>
          <w:p w14:paraId="2784EF91" w14:textId="59A4E665" w:rsidR="004B77B5" w:rsidRPr="00EF482B" w:rsidRDefault="004B77B5" w:rsidP="00B3684A">
            <w:pPr>
              <w:pStyle w:val="ListParagraph1"/>
              <w:spacing w:before="120" w:after="60" w:line="240" w:lineRule="auto"/>
              <w:ind w:left="28"/>
              <w:jc w:val="left"/>
              <w:rPr>
                <w:rFonts w:cs="Arial"/>
                <w:sz w:val="20"/>
                <w:szCs w:val="20"/>
              </w:rPr>
            </w:pPr>
            <w:r w:rsidRPr="00EF482B">
              <w:rPr>
                <w:rFonts w:cs="Arial"/>
                <w:sz w:val="20"/>
                <w:szCs w:val="20"/>
              </w:rPr>
              <w:t>(ca. 10 Ustd.)</w:t>
            </w:r>
          </w:p>
        </w:tc>
        <w:tc>
          <w:tcPr>
            <w:tcW w:w="1944" w:type="pct"/>
          </w:tcPr>
          <w:p w14:paraId="2784EF95" w14:textId="146FCF4E" w:rsidR="004B77B5" w:rsidRPr="00EF482B" w:rsidRDefault="004B77B5" w:rsidP="00EF482B">
            <w:pPr>
              <w:pStyle w:val="Liste-KonkretisierteKompetenz"/>
              <w:numPr>
                <w:ilvl w:val="0"/>
                <w:numId w:val="0"/>
              </w:numPr>
              <w:spacing w:before="120" w:after="0" w:line="240" w:lineRule="auto"/>
              <w:rPr>
                <w:rFonts w:cs="Arial"/>
                <w:color w:val="000000" w:themeColor="text1"/>
                <w:sz w:val="20"/>
                <w:szCs w:val="20"/>
              </w:rPr>
            </w:pPr>
            <w:r w:rsidRPr="00EF482B">
              <w:rPr>
                <w:rFonts w:cs="Arial"/>
                <w:color w:val="000000" w:themeColor="text1"/>
                <w:sz w:val="20"/>
                <w:szCs w:val="20"/>
              </w:rPr>
              <w:t>ausgewählte Metalle aufgrund ihrer Reaktionsfähigkeit mit Sauerstoff als edle und unedle Metalle ordnen (UF2, UF3)</w:t>
            </w:r>
            <w:r w:rsidR="00674652" w:rsidRPr="00EF482B">
              <w:rPr>
                <w:rFonts w:cs="Arial"/>
                <w:color w:val="000000" w:themeColor="text1"/>
                <w:sz w:val="20"/>
                <w:szCs w:val="20"/>
              </w:rPr>
              <w:t>.</w:t>
            </w:r>
          </w:p>
        </w:tc>
        <w:tc>
          <w:tcPr>
            <w:tcW w:w="1944" w:type="pct"/>
          </w:tcPr>
          <w:p w14:paraId="0457FD8B" w14:textId="46463D3D" w:rsidR="004B77B5" w:rsidRPr="00EF482B" w:rsidRDefault="004B77B5" w:rsidP="003E78BE">
            <w:pPr>
              <w:pStyle w:val="ListParagraph1"/>
              <w:spacing w:before="120" w:after="0" w:line="240" w:lineRule="auto"/>
              <w:jc w:val="left"/>
              <w:rPr>
                <w:rFonts w:cs="Arial"/>
                <w:bCs/>
                <w:sz w:val="20"/>
                <w:szCs w:val="20"/>
              </w:rPr>
            </w:pPr>
            <w:r w:rsidRPr="00EF482B">
              <w:rPr>
                <w:rFonts w:cs="Arial"/>
                <w:bCs/>
                <w:sz w:val="20"/>
                <w:szCs w:val="20"/>
              </w:rPr>
              <w:t>Kontext: Kupfer-, Bronze-, Eisenzeit - Warum werden historische Zeitabschnitte nach Metallen oder Metalllegierungen benannt?</w:t>
            </w:r>
          </w:p>
          <w:p w14:paraId="479DEAB0" w14:textId="328C2DAF" w:rsidR="004B77B5" w:rsidRPr="00EF482B" w:rsidRDefault="004B77B5" w:rsidP="003E78BE">
            <w:pPr>
              <w:pStyle w:val="ListParagraph1"/>
              <w:spacing w:before="120" w:after="0" w:line="240" w:lineRule="auto"/>
              <w:jc w:val="left"/>
              <w:rPr>
                <w:rFonts w:cs="Arial"/>
                <w:bCs/>
                <w:sz w:val="20"/>
                <w:szCs w:val="20"/>
              </w:rPr>
            </w:pPr>
            <w:r w:rsidRPr="00EF482B">
              <w:rPr>
                <w:rFonts w:cs="Arial"/>
                <w:bCs/>
                <w:sz w:val="20"/>
                <w:szCs w:val="20"/>
              </w:rPr>
              <w:t xml:space="preserve">Metalle als Werkzeuge und Gebrauchsgegenstände: Erstellen von Steckbriefen zu Vorkommen (als Metalloxide, Metallsulfide) und Verwendung von Metallen </w:t>
            </w:r>
            <w:r w:rsidR="00674652" w:rsidRPr="00EF482B">
              <w:rPr>
                <w:rFonts w:cs="Arial"/>
                <w:sz w:val="20"/>
                <w:szCs w:val="20"/>
              </w:rPr>
              <w:t>←</w:t>
            </w:r>
            <w:r w:rsidRPr="00EF482B">
              <w:rPr>
                <w:rFonts w:cs="Arial"/>
                <w:bCs/>
                <w:sz w:val="20"/>
                <w:szCs w:val="20"/>
              </w:rPr>
              <w:t xml:space="preserve"> 7.1 als Teilstücke einer Wandzeitung, die am Ende der Unterrichtsreihe gemäß einer Affinität der Metalle zu Sauerstoff geordnet werden kann.</w:t>
            </w:r>
          </w:p>
          <w:p w14:paraId="4E5DEA73" w14:textId="77777777" w:rsidR="004B77B5" w:rsidRPr="00EF482B" w:rsidRDefault="004B77B5" w:rsidP="00477803">
            <w:pPr>
              <w:pStyle w:val="ListParagraph1"/>
              <w:spacing w:before="120" w:after="0" w:line="240" w:lineRule="auto"/>
              <w:ind w:left="67"/>
              <w:jc w:val="left"/>
              <w:rPr>
                <w:rFonts w:cs="Arial"/>
                <w:bCs/>
                <w:sz w:val="20"/>
                <w:szCs w:val="20"/>
              </w:rPr>
            </w:pPr>
            <w:r w:rsidRPr="00EF482B">
              <w:rPr>
                <w:rFonts w:cs="Arial"/>
                <w:bCs/>
                <w:sz w:val="20"/>
                <w:szCs w:val="20"/>
              </w:rPr>
              <w:t>Problem: Die wenigsten Metalle kommen gediegen vor – experimentelle Erarbeitung der Herstellung von Metallen</w:t>
            </w:r>
          </w:p>
          <w:p w14:paraId="2784EFA0" w14:textId="5972B041" w:rsidR="004B77B5" w:rsidRPr="00EF482B" w:rsidRDefault="004B77B5" w:rsidP="00EF482B">
            <w:pPr>
              <w:pStyle w:val="ListParagraph1"/>
              <w:spacing w:before="120" w:after="0" w:line="240" w:lineRule="auto"/>
              <w:ind w:left="67"/>
              <w:jc w:val="left"/>
              <w:rPr>
                <w:rFonts w:cs="Arial"/>
                <w:bCs/>
                <w:sz w:val="20"/>
                <w:szCs w:val="20"/>
              </w:rPr>
            </w:pPr>
            <w:r w:rsidRPr="00EF482B">
              <w:rPr>
                <w:rFonts w:cs="Arial"/>
                <w:bCs/>
                <w:sz w:val="20"/>
                <w:szCs w:val="20"/>
              </w:rPr>
              <w:t xml:space="preserve">Einführen der Metalloxide durch Erarbeitung der Oxidationsreihe der Metalle aufgrund ihrer Reaktionsfähigkeit mit Sauerstoff </w:t>
            </w:r>
          </w:p>
        </w:tc>
      </w:tr>
      <w:tr w:rsidR="00674652" w:rsidRPr="00EF482B" w14:paraId="5C877D71" w14:textId="77777777" w:rsidTr="004B77B5">
        <w:trPr>
          <w:trHeight w:val="3012"/>
        </w:trPr>
        <w:tc>
          <w:tcPr>
            <w:tcW w:w="1112" w:type="pct"/>
            <w:vMerge/>
          </w:tcPr>
          <w:p w14:paraId="3357550F" w14:textId="77777777" w:rsidR="00674652" w:rsidRPr="00EF482B" w:rsidRDefault="00674652" w:rsidP="003E78BE">
            <w:pPr>
              <w:pStyle w:val="ListParagraph1"/>
              <w:spacing w:before="120" w:after="60" w:line="240" w:lineRule="auto"/>
              <w:ind w:left="28"/>
              <w:jc w:val="left"/>
              <w:rPr>
                <w:rFonts w:cs="Arial"/>
                <w:i/>
                <w:iCs/>
                <w:sz w:val="20"/>
                <w:szCs w:val="20"/>
              </w:rPr>
            </w:pPr>
          </w:p>
        </w:tc>
        <w:tc>
          <w:tcPr>
            <w:tcW w:w="1944" w:type="pct"/>
          </w:tcPr>
          <w:p w14:paraId="058FC614" w14:textId="77777777" w:rsidR="00674652" w:rsidRPr="00EF482B" w:rsidRDefault="00674652" w:rsidP="00674652">
            <w:pPr>
              <w:pStyle w:val="Liste-KonkretisierteKompetenz"/>
              <w:numPr>
                <w:ilvl w:val="0"/>
                <w:numId w:val="0"/>
              </w:numPr>
              <w:spacing w:after="0" w:line="240" w:lineRule="auto"/>
              <w:rPr>
                <w:rFonts w:cs="Arial"/>
                <w:color w:val="000000" w:themeColor="text1"/>
                <w:sz w:val="20"/>
                <w:szCs w:val="20"/>
              </w:rPr>
            </w:pPr>
          </w:p>
          <w:p w14:paraId="3866FB57" w14:textId="2070A3ED" w:rsidR="00674652" w:rsidRPr="00EF482B" w:rsidRDefault="00674652" w:rsidP="00EF482B">
            <w:pPr>
              <w:pStyle w:val="Liste-KonkretisierteKompetenz"/>
              <w:numPr>
                <w:ilvl w:val="0"/>
                <w:numId w:val="0"/>
              </w:numPr>
              <w:spacing w:before="120" w:after="0" w:line="240" w:lineRule="auto"/>
              <w:rPr>
                <w:rFonts w:cs="Arial"/>
                <w:color w:val="000000" w:themeColor="text1"/>
                <w:sz w:val="20"/>
                <w:szCs w:val="20"/>
              </w:rPr>
            </w:pPr>
            <w:r w:rsidRPr="00EF482B">
              <w:rPr>
                <w:rFonts w:cs="Arial"/>
                <w:color w:val="000000" w:themeColor="text1"/>
                <w:sz w:val="20"/>
                <w:szCs w:val="20"/>
              </w:rPr>
              <w:t>chemische Reaktionen, bei denen Sauerstoff abgegeben wird, als Zerlegung von Oxiden klassifizieren (UF3).</w:t>
            </w:r>
          </w:p>
        </w:tc>
        <w:tc>
          <w:tcPr>
            <w:tcW w:w="1944" w:type="pct"/>
          </w:tcPr>
          <w:p w14:paraId="69B3A528" w14:textId="77777777" w:rsidR="00674652" w:rsidRPr="00EF482B" w:rsidRDefault="00674652" w:rsidP="00674652">
            <w:pPr>
              <w:pStyle w:val="ListParagraph1"/>
              <w:spacing w:before="120" w:after="0" w:line="240" w:lineRule="auto"/>
              <w:ind w:left="67"/>
              <w:jc w:val="left"/>
              <w:rPr>
                <w:rFonts w:cs="Arial"/>
                <w:bCs/>
                <w:sz w:val="20"/>
                <w:szCs w:val="20"/>
              </w:rPr>
            </w:pPr>
            <w:r w:rsidRPr="00EF482B">
              <w:rPr>
                <w:rFonts w:cs="Arial"/>
                <w:bCs/>
                <w:sz w:val="20"/>
                <w:szCs w:val="20"/>
              </w:rPr>
              <w:t>Wie gewinnt man z. B. Silber?</w:t>
            </w:r>
          </w:p>
          <w:p w14:paraId="2BD3E34C" w14:textId="77777777" w:rsidR="00674652" w:rsidRPr="00EF482B" w:rsidRDefault="00674652" w:rsidP="00674652">
            <w:pPr>
              <w:pStyle w:val="ListParagraph1"/>
              <w:spacing w:before="120" w:after="0" w:line="240" w:lineRule="auto"/>
              <w:ind w:left="67"/>
              <w:jc w:val="left"/>
              <w:rPr>
                <w:rFonts w:cs="Arial"/>
                <w:bCs/>
                <w:sz w:val="20"/>
                <w:szCs w:val="20"/>
              </w:rPr>
            </w:pPr>
            <w:r w:rsidRPr="00EF482B">
              <w:rPr>
                <w:rFonts w:cs="Arial"/>
                <w:bCs/>
                <w:sz w:val="20"/>
                <w:szCs w:val="20"/>
              </w:rPr>
              <w:t xml:space="preserve">Lehrerexperiment: Herstellung von Silber aus Silberoxid zur Einführung der Zerlegung von Oxiden </w:t>
            </w:r>
          </w:p>
          <w:p w14:paraId="61C4F8BE" w14:textId="7AC3A66F" w:rsidR="00674652" w:rsidRPr="00EF482B" w:rsidRDefault="00674652" w:rsidP="00674652">
            <w:pPr>
              <w:pStyle w:val="ListParagraph1"/>
              <w:spacing w:before="120" w:after="0" w:line="240" w:lineRule="auto"/>
              <w:ind w:left="67"/>
              <w:jc w:val="left"/>
              <w:rPr>
                <w:rFonts w:cs="Arial"/>
                <w:bCs/>
                <w:sz w:val="20"/>
                <w:szCs w:val="20"/>
              </w:rPr>
            </w:pPr>
            <w:r w:rsidRPr="00EF482B">
              <w:rPr>
                <w:rFonts w:cs="Arial"/>
                <w:bCs/>
                <w:sz w:val="20"/>
                <w:szCs w:val="20"/>
              </w:rPr>
              <w:t xml:space="preserve">Weiterführung als Schülerexperiment mit arbeitsteiliger Durchführung mit unterschiedlichen Massen zwecks Bestimmung der Massenverhältnisse und Ableitung des Gesetzes der konstanten Massenverhältnisse mit dem Ziel der Herleitung der Verhältnisformel </w:t>
            </w:r>
            <w:r w:rsidRPr="00EF482B">
              <w:rPr>
                <w:rFonts w:cs="Arial"/>
                <w:sz w:val="20"/>
                <w:szCs w:val="20"/>
              </w:rPr>
              <w:t>→</w:t>
            </w:r>
            <w:r w:rsidRPr="00EF482B">
              <w:rPr>
                <w:rFonts w:cs="Arial"/>
                <w:bCs/>
                <w:sz w:val="20"/>
                <w:szCs w:val="20"/>
              </w:rPr>
              <w:t xml:space="preserve"> 9.1</w:t>
            </w:r>
          </w:p>
        </w:tc>
      </w:tr>
      <w:tr w:rsidR="004B77B5" w:rsidRPr="00EF482B" w14:paraId="7890DBAA" w14:textId="77777777" w:rsidTr="00DB3720">
        <w:trPr>
          <w:trHeight w:val="5642"/>
        </w:trPr>
        <w:tc>
          <w:tcPr>
            <w:tcW w:w="1112" w:type="pct"/>
            <w:vMerge/>
          </w:tcPr>
          <w:p w14:paraId="1B6C3E77" w14:textId="77777777" w:rsidR="004B77B5" w:rsidRPr="00EF482B" w:rsidRDefault="004B77B5" w:rsidP="003E78BE">
            <w:pPr>
              <w:pStyle w:val="ListParagraph1"/>
              <w:spacing w:before="120" w:after="60" w:line="240" w:lineRule="auto"/>
              <w:ind w:left="28"/>
              <w:jc w:val="left"/>
              <w:rPr>
                <w:rFonts w:cs="Arial"/>
                <w:i/>
                <w:iCs/>
                <w:sz w:val="20"/>
                <w:szCs w:val="20"/>
              </w:rPr>
            </w:pPr>
          </w:p>
        </w:tc>
        <w:tc>
          <w:tcPr>
            <w:tcW w:w="1944" w:type="pct"/>
          </w:tcPr>
          <w:p w14:paraId="792A9DB8" w14:textId="4EEB93D3" w:rsidR="004B77B5" w:rsidRPr="00EF482B" w:rsidRDefault="004B77B5" w:rsidP="00EF482B">
            <w:pPr>
              <w:pStyle w:val="Liste-KonkretisierteKompetenz"/>
              <w:numPr>
                <w:ilvl w:val="0"/>
                <w:numId w:val="0"/>
              </w:numPr>
              <w:spacing w:before="120" w:after="0" w:line="240" w:lineRule="auto"/>
              <w:rPr>
                <w:rFonts w:cs="Arial"/>
                <w:color w:val="000000" w:themeColor="text1"/>
                <w:sz w:val="20"/>
                <w:szCs w:val="20"/>
              </w:rPr>
            </w:pPr>
            <w:r w:rsidRPr="00EF482B">
              <w:rPr>
                <w:rFonts w:cs="Arial"/>
                <w:color w:val="000000" w:themeColor="text1"/>
                <w:sz w:val="20"/>
                <w:szCs w:val="20"/>
              </w:rPr>
              <w:t>Experimente zur Zerlegung von ausgewählten Metalloxiden hypothesengeleitet planen und geeignete Reaktionspartner auswählen (E3, E4)</w:t>
            </w:r>
            <w:r w:rsidR="00EF482B">
              <w:rPr>
                <w:rFonts w:cs="Arial"/>
                <w:color w:val="000000" w:themeColor="text1"/>
                <w:sz w:val="20"/>
                <w:szCs w:val="20"/>
              </w:rPr>
              <w:t>,</w:t>
            </w:r>
          </w:p>
          <w:p w14:paraId="3B359BEF" w14:textId="2932043E" w:rsidR="004B77B5" w:rsidRPr="00EF482B" w:rsidRDefault="004B77B5" w:rsidP="00EF482B">
            <w:pPr>
              <w:pStyle w:val="Liste-KonkretisierteKompetenz"/>
              <w:numPr>
                <w:ilvl w:val="0"/>
                <w:numId w:val="0"/>
              </w:numPr>
              <w:spacing w:before="120" w:after="0" w:line="240" w:lineRule="auto"/>
              <w:rPr>
                <w:rFonts w:cs="Arial"/>
                <w:color w:val="000000" w:themeColor="text1"/>
                <w:sz w:val="20"/>
                <w:szCs w:val="20"/>
              </w:rPr>
            </w:pPr>
            <w:r w:rsidRPr="00EF482B">
              <w:rPr>
                <w:rFonts w:cs="Arial"/>
                <w:color w:val="000000" w:themeColor="text1"/>
                <w:sz w:val="20"/>
                <w:szCs w:val="20"/>
              </w:rPr>
              <w:t>Sauerstoffübertragungsreaktionen im Sinne des Donator-Akzeptor-Konzeptes modellhaft erklären (E6)</w:t>
            </w:r>
            <w:r w:rsidR="00EF482B">
              <w:rPr>
                <w:rFonts w:cs="Arial"/>
                <w:color w:val="000000" w:themeColor="text1"/>
                <w:sz w:val="20"/>
                <w:szCs w:val="20"/>
              </w:rPr>
              <w:t>,</w:t>
            </w:r>
          </w:p>
          <w:p w14:paraId="22A5221D" w14:textId="2ACFC8E3" w:rsidR="004B77B5" w:rsidRPr="00EF482B" w:rsidRDefault="00226CCF" w:rsidP="00EF482B">
            <w:pPr>
              <w:pStyle w:val="Liste-KonkretisierteKompetenz"/>
              <w:numPr>
                <w:ilvl w:val="0"/>
                <w:numId w:val="0"/>
              </w:numPr>
              <w:spacing w:before="120" w:after="0" w:line="240" w:lineRule="auto"/>
              <w:rPr>
                <w:rFonts w:cs="Arial"/>
                <w:color w:val="000000" w:themeColor="text1"/>
                <w:sz w:val="20"/>
                <w:szCs w:val="20"/>
              </w:rPr>
            </w:pPr>
            <w:r w:rsidRPr="00EF482B">
              <w:rPr>
                <w:rFonts w:cs="Arial"/>
                <w:color w:val="000000" w:themeColor="text1"/>
                <w:sz w:val="20"/>
                <w:szCs w:val="20"/>
              </w:rPr>
              <w:t>a</w:t>
            </w:r>
            <w:r w:rsidR="004B77B5" w:rsidRPr="00EF482B">
              <w:rPr>
                <w:rFonts w:cs="Arial"/>
                <w:color w:val="000000" w:themeColor="text1"/>
                <w:sz w:val="20"/>
                <w:szCs w:val="20"/>
              </w:rPr>
              <w:t>usgewählte Verfahren zur Herstellung von Metallen erläutern und ihre Bedeutung für die gesellschaftliche Entwicklung beschreiben (E7)</w:t>
            </w:r>
            <w:r w:rsidR="00674652" w:rsidRPr="00EF482B">
              <w:rPr>
                <w:rFonts w:cs="Arial"/>
                <w:color w:val="000000" w:themeColor="text1"/>
                <w:sz w:val="20"/>
                <w:szCs w:val="20"/>
              </w:rPr>
              <w:t>.</w:t>
            </w:r>
          </w:p>
        </w:tc>
        <w:tc>
          <w:tcPr>
            <w:tcW w:w="1944" w:type="pct"/>
          </w:tcPr>
          <w:p w14:paraId="649E21D3" w14:textId="33DF713B" w:rsidR="004B77B5" w:rsidRPr="00EF482B" w:rsidRDefault="004B77B5" w:rsidP="00477803">
            <w:pPr>
              <w:pStyle w:val="ListParagraph1"/>
              <w:spacing w:before="120" w:after="0" w:line="240" w:lineRule="auto"/>
              <w:ind w:left="67"/>
              <w:jc w:val="left"/>
              <w:rPr>
                <w:rFonts w:cs="Arial"/>
                <w:bCs/>
                <w:sz w:val="20"/>
                <w:szCs w:val="20"/>
              </w:rPr>
            </w:pPr>
            <w:r w:rsidRPr="00EF482B">
              <w:rPr>
                <w:rFonts w:cs="Arial"/>
                <w:bCs/>
                <w:sz w:val="20"/>
                <w:szCs w:val="20"/>
              </w:rPr>
              <w:t xml:space="preserve">Wie kam Ötzi an sein Kupferbeil? – Einführung in den historischen Kontext mit Auszügen aus einem Jugendbuch [1] </w:t>
            </w:r>
            <w:r w:rsidR="00DC3959" w:rsidRPr="00EF482B">
              <w:rPr>
                <w:rFonts w:cs="Arial"/>
                <w:bCs/>
                <w:sz w:val="20"/>
                <w:szCs w:val="20"/>
              </w:rPr>
              <w:t>oder</w:t>
            </w:r>
            <w:r w:rsidRPr="00EF482B">
              <w:rPr>
                <w:rFonts w:cs="Arial"/>
                <w:bCs/>
                <w:sz w:val="20"/>
                <w:szCs w:val="20"/>
              </w:rPr>
              <w:t xml:space="preserve"> Zeitungsartikel [2]</w:t>
            </w:r>
          </w:p>
          <w:p w14:paraId="2184903E" w14:textId="77777777" w:rsidR="004B77B5" w:rsidRPr="00EF482B" w:rsidRDefault="004B77B5" w:rsidP="00477803">
            <w:pPr>
              <w:pStyle w:val="ListParagraph1"/>
              <w:spacing w:before="120" w:after="0" w:line="240" w:lineRule="auto"/>
              <w:ind w:left="67"/>
              <w:jc w:val="left"/>
              <w:rPr>
                <w:rFonts w:cs="Arial"/>
                <w:bCs/>
                <w:sz w:val="20"/>
                <w:szCs w:val="20"/>
              </w:rPr>
            </w:pPr>
            <w:r w:rsidRPr="00EF482B">
              <w:rPr>
                <w:rFonts w:cs="Arial"/>
                <w:bCs/>
                <w:sz w:val="20"/>
                <w:szCs w:val="20"/>
              </w:rPr>
              <w:t>selbstständige Planung und experimentelle Durchführung der Kupfergewinnung im Schülerversuch (je nach Planung mit Kohlenstoff oder Eisen)</w:t>
            </w:r>
          </w:p>
          <w:p w14:paraId="759E6646" w14:textId="77777777" w:rsidR="004B77B5" w:rsidRPr="00EF482B" w:rsidRDefault="004B77B5" w:rsidP="00477803">
            <w:pPr>
              <w:pStyle w:val="ListParagraph1"/>
              <w:spacing w:before="120" w:after="0" w:line="240" w:lineRule="auto"/>
              <w:ind w:left="67"/>
              <w:jc w:val="left"/>
              <w:rPr>
                <w:rFonts w:cs="Arial"/>
                <w:bCs/>
                <w:sz w:val="20"/>
                <w:szCs w:val="20"/>
              </w:rPr>
            </w:pPr>
            <w:r w:rsidRPr="00EF482B">
              <w:rPr>
                <w:rFonts w:cs="Arial"/>
                <w:bCs/>
                <w:sz w:val="20"/>
                <w:szCs w:val="20"/>
              </w:rPr>
              <w:t>Auswertung der Beobachtungen auf der phänomenologischen und submikroskopischen Ebene</w:t>
            </w:r>
          </w:p>
          <w:p w14:paraId="58C67DC5" w14:textId="7CDF0658" w:rsidR="004B77B5" w:rsidRPr="00EF482B" w:rsidRDefault="004B77B5" w:rsidP="00477803">
            <w:pPr>
              <w:pStyle w:val="ListParagraph1"/>
              <w:spacing w:before="120" w:after="0" w:line="240" w:lineRule="auto"/>
              <w:ind w:left="67"/>
              <w:jc w:val="left"/>
              <w:rPr>
                <w:rFonts w:cs="Arial"/>
                <w:bCs/>
                <w:sz w:val="20"/>
                <w:szCs w:val="20"/>
              </w:rPr>
            </w:pPr>
            <w:r w:rsidRPr="00EF482B">
              <w:rPr>
                <w:rFonts w:cs="Arial"/>
                <w:bCs/>
                <w:sz w:val="20"/>
                <w:szCs w:val="20"/>
              </w:rPr>
              <w:t>Aufstellen eines einfa</w:t>
            </w:r>
            <w:r w:rsidR="00EF482B">
              <w:rPr>
                <w:rFonts w:cs="Arial"/>
                <w:bCs/>
                <w:sz w:val="20"/>
                <w:szCs w:val="20"/>
              </w:rPr>
              <w:t>chen Reaktionsschemas in Worten</w:t>
            </w:r>
          </w:p>
          <w:p w14:paraId="51D3CF73" w14:textId="77777777" w:rsidR="004B77B5" w:rsidRPr="00EF482B" w:rsidRDefault="004B77B5" w:rsidP="000806BD">
            <w:pPr>
              <w:pStyle w:val="ListParagraph1"/>
              <w:spacing w:before="120" w:after="0" w:line="240" w:lineRule="auto"/>
              <w:ind w:left="357"/>
              <w:contextualSpacing/>
              <w:jc w:val="left"/>
              <w:rPr>
                <w:rFonts w:cs="Arial"/>
                <w:bCs/>
                <w:sz w:val="20"/>
                <w:szCs w:val="20"/>
              </w:rPr>
            </w:pPr>
          </w:p>
          <w:p w14:paraId="45CA434C" w14:textId="7C79287D" w:rsidR="004B77B5" w:rsidRPr="00EF482B" w:rsidRDefault="004B77B5" w:rsidP="00F97466">
            <w:pPr>
              <w:pStyle w:val="ListParagraph1"/>
              <w:spacing w:before="120" w:after="0" w:line="240" w:lineRule="auto"/>
              <w:contextualSpacing/>
              <w:jc w:val="left"/>
              <w:rPr>
                <w:rFonts w:cs="Arial"/>
                <w:bCs/>
                <w:sz w:val="20"/>
                <w:szCs w:val="20"/>
              </w:rPr>
            </w:pPr>
            <w:r w:rsidRPr="00EF482B">
              <w:rPr>
                <w:rFonts w:cs="Arial"/>
                <w:bCs/>
                <w:sz w:val="20"/>
                <w:szCs w:val="20"/>
              </w:rPr>
              <w:t>Vertiefung: Eisengewinnung früher, heute und morgen in Anbindung an den Besuch des Hochofens im Landschaftspark Nord</w:t>
            </w:r>
          </w:p>
          <w:p w14:paraId="7B849040" w14:textId="77777777" w:rsidR="004B77B5" w:rsidRPr="00EF482B" w:rsidRDefault="004B77B5" w:rsidP="000806BD">
            <w:pPr>
              <w:pStyle w:val="ListParagraph1"/>
              <w:spacing w:before="120" w:after="0" w:line="240" w:lineRule="auto"/>
              <w:ind w:left="357"/>
              <w:contextualSpacing/>
              <w:jc w:val="left"/>
              <w:rPr>
                <w:rFonts w:cs="Arial"/>
                <w:bCs/>
                <w:sz w:val="20"/>
                <w:szCs w:val="20"/>
              </w:rPr>
            </w:pPr>
          </w:p>
          <w:p w14:paraId="279ED8B1" w14:textId="10452499" w:rsidR="004B77B5" w:rsidRPr="00EF482B" w:rsidRDefault="004B77B5" w:rsidP="00EF482B">
            <w:pPr>
              <w:pStyle w:val="ListParagraph1"/>
              <w:numPr>
                <w:ilvl w:val="0"/>
                <w:numId w:val="25"/>
              </w:numPr>
              <w:spacing w:before="120" w:after="0" w:line="240" w:lineRule="auto"/>
              <w:ind w:left="654" w:hanging="426"/>
              <w:contextualSpacing/>
              <w:jc w:val="left"/>
              <w:rPr>
                <w:rFonts w:cs="Arial"/>
                <w:bCs/>
                <w:sz w:val="20"/>
                <w:szCs w:val="20"/>
              </w:rPr>
            </w:pPr>
            <w:r w:rsidRPr="00EF482B">
              <w:rPr>
                <w:rFonts w:cs="Arial"/>
                <w:bCs/>
                <w:sz w:val="20"/>
                <w:szCs w:val="20"/>
              </w:rPr>
              <w:t>Der Rennofen – Sendung mit der Maus [</w:t>
            </w:r>
            <w:r w:rsidR="00DC3959" w:rsidRPr="00EF482B">
              <w:rPr>
                <w:rFonts w:cs="Arial"/>
                <w:bCs/>
                <w:sz w:val="20"/>
                <w:szCs w:val="20"/>
              </w:rPr>
              <w:t>3</w:t>
            </w:r>
            <w:r w:rsidRPr="00EF482B">
              <w:rPr>
                <w:rFonts w:cs="Arial"/>
                <w:bCs/>
                <w:sz w:val="20"/>
                <w:szCs w:val="20"/>
              </w:rPr>
              <w:t>]</w:t>
            </w:r>
          </w:p>
          <w:p w14:paraId="13EBD84B" w14:textId="7B81D887" w:rsidR="004B77B5" w:rsidRPr="00EF482B" w:rsidRDefault="004B77B5" w:rsidP="00EF482B">
            <w:pPr>
              <w:pStyle w:val="ListParagraph1"/>
              <w:numPr>
                <w:ilvl w:val="0"/>
                <w:numId w:val="25"/>
              </w:numPr>
              <w:spacing w:before="120" w:after="0" w:line="240" w:lineRule="auto"/>
              <w:ind w:left="654" w:hanging="426"/>
              <w:contextualSpacing/>
              <w:jc w:val="left"/>
              <w:rPr>
                <w:rFonts w:cs="Arial"/>
                <w:bCs/>
                <w:sz w:val="20"/>
                <w:szCs w:val="20"/>
              </w:rPr>
            </w:pPr>
            <w:r w:rsidRPr="00EF482B">
              <w:rPr>
                <w:rFonts w:cs="Arial"/>
                <w:bCs/>
                <w:sz w:val="20"/>
                <w:szCs w:val="20"/>
              </w:rPr>
              <w:t xml:space="preserve">Der Hochofen – Schemazeichnung und chemische Prozesse als Reaktionsschema in Worten </w:t>
            </w:r>
            <w:r w:rsidR="00DC3959" w:rsidRPr="00EF482B">
              <w:rPr>
                <w:rFonts w:cs="Arial"/>
                <w:bCs/>
                <w:sz w:val="20"/>
                <w:szCs w:val="20"/>
              </w:rPr>
              <w:t>[4]</w:t>
            </w:r>
          </w:p>
          <w:p w14:paraId="59D56E7D" w14:textId="6FE06551" w:rsidR="004B77B5" w:rsidRPr="00EF482B" w:rsidRDefault="004B77B5" w:rsidP="00EF482B">
            <w:pPr>
              <w:pStyle w:val="ListParagraph1"/>
              <w:numPr>
                <w:ilvl w:val="0"/>
                <w:numId w:val="25"/>
              </w:numPr>
              <w:spacing w:before="120" w:after="0" w:line="240" w:lineRule="auto"/>
              <w:ind w:left="654" w:hanging="426"/>
              <w:contextualSpacing/>
              <w:jc w:val="left"/>
              <w:rPr>
                <w:rFonts w:cs="Arial"/>
                <w:bCs/>
                <w:sz w:val="20"/>
                <w:szCs w:val="20"/>
              </w:rPr>
            </w:pPr>
            <w:r w:rsidRPr="00EF482B">
              <w:rPr>
                <w:rFonts w:cs="Arial"/>
                <w:bCs/>
                <w:sz w:val="20"/>
                <w:szCs w:val="20"/>
              </w:rPr>
              <w:t>Der Hochofen von morgen – jetzt schon in Duisburg</w:t>
            </w:r>
            <w:r w:rsidR="00170862" w:rsidRPr="00EF482B">
              <w:rPr>
                <w:rFonts w:cs="Arial"/>
                <w:bCs/>
                <w:sz w:val="20"/>
                <w:szCs w:val="20"/>
              </w:rPr>
              <w:t xml:space="preserve"> [</w:t>
            </w:r>
            <w:r w:rsidR="00DC3959" w:rsidRPr="00EF482B">
              <w:rPr>
                <w:rFonts w:cs="Arial"/>
                <w:bCs/>
                <w:sz w:val="20"/>
                <w:szCs w:val="20"/>
              </w:rPr>
              <w:t>5</w:t>
            </w:r>
            <w:r w:rsidR="00170862" w:rsidRPr="00EF482B">
              <w:rPr>
                <w:rFonts w:cs="Arial"/>
                <w:bCs/>
                <w:sz w:val="20"/>
                <w:szCs w:val="20"/>
              </w:rPr>
              <w:t>,</w:t>
            </w:r>
            <w:r w:rsidR="00DC3959" w:rsidRPr="00EF482B">
              <w:rPr>
                <w:rFonts w:cs="Arial"/>
                <w:bCs/>
                <w:sz w:val="20"/>
                <w:szCs w:val="20"/>
              </w:rPr>
              <w:t>6</w:t>
            </w:r>
            <w:r w:rsidR="00170862" w:rsidRPr="00EF482B">
              <w:rPr>
                <w:rFonts w:cs="Arial"/>
                <w:bCs/>
                <w:sz w:val="20"/>
                <w:szCs w:val="20"/>
              </w:rPr>
              <w:t>]</w:t>
            </w:r>
          </w:p>
          <w:p w14:paraId="6BFCA8EB" w14:textId="77777777" w:rsidR="004B77B5" w:rsidRPr="00EF482B" w:rsidRDefault="004B77B5" w:rsidP="000806BD">
            <w:pPr>
              <w:pStyle w:val="ListParagraph1"/>
              <w:spacing w:before="120" w:after="0" w:line="240" w:lineRule="auto"/>
              <w:ind w:left="357"/>
              <w:contextualSpacing/>
              <w:jc w:val="left"/>
              <w:rPr>
                <w:rFonts w:cs="Arial"/>
                <w:bCs/>
                <w:sz w:val="20"/>
                <w:szCs w:val="20"/>
              </w:rPr>
            </w:pPr>
          </w:p>
          <w:p w14:paraId="341A85EE" w14:textId="5A26DC77" w:rsidR="004B77B5" w:rsidRPr="00EF482B" w:rsidRDefault="004B77B5" w:rsidP="00596FBB">
            <w:pPr>
              <w:pStyle w:val="ListParagraph1"/>
              <w:spacing w:before="120" w:after="0" w:line="240" w:lineRule="auto"/>
              <w:contextualSpacing/>
              <w:jc w:val="left"/>
              <w:rPr>
                <w:rFonts w:cs="Arial"/>
                <w:bCs/>
                <w:sz w:val="20"/>
                <w:szCs w:val="20"/>
              </w:rPr>
            </w:pPr>
            <w:r w:rsidRPr="00EF482B">
              <w:rPr>
                <w:rFonts w:cs="Arial"/>
                <w:bCs/>
                <w:sz w:val="20"/>
                <w:szCs w:val="20"/>
              </w:rPr>
              <w:t>Beantwortung der Frage nach der Benennung der historischen Zeitabschnitte</w:t>
            </w:r>
          </w:p>
        </w:tc>
      </w:tr>
      <w:tr w:rsidR="00E85F5D" w:rsidRPr="00EF482B" w14:paraId="31D1CE7F" w14:textId="77777777" w:rsidTr="002B0AF3">
        <w:trPr>
          <w:trHeight w:val="1531"/>
        </w:trPr>
        <w:tc>
          <w:tcPr>
            <w:tcW w:w="1112" w:type="pct"/>
          </w:tcPr>
          <w:p w14:paraId="3C806932" w14:textId="7C2514DE" w:rsidR="00E85F5D" w:rsidRPr="00EF482B" w:rsidRDefault="00E85F5D" w:rsidP="002B0AF3">
            <w:pPr>
              <w:pStyle w:val="ListParagraph1"/>
              <w:spacing w:before="120" w:after="60" w:line="240" w:lineRule="auto"/>
              <w:ind w:left="28"/>
              <w:jc w:val="left"/>
              <w:rPr>
                <w:rFonts w:cs="Arial"/>
                <w:i/>
                <w:sz w:val="20"/>
                <w:szCs w:val="20"/>
              </w:rPr>
            </w:pPr>
            <w:r w:rsidRPr="00EF482B">
              <w:rPr>
                <w:rFonts w:cs="Arial"/>
                <w:i/>
                <w:sz w:val="20"/>
                <w:szCs w:val="20"/>
              </w:rPr>
              <w:lastRenderedPageBreak/>
              <w:t xml:space="preserve">Wie lassen sich </w:t>
            </w:r>
            <w:r w:rsidR="003F7243" w:rsidRPr="00EF482B">
              <w:rPr>
                <w:rFonts w:cs="Arial"/>
                <w:i/>
                <w:sz w:val="20"/>
                <w:szCs w:val="20"/>
              </w:rPr>
              <w:t>Metallbrände löschen</w:t>
            </w:r>
            <w:r w:rsidRPr="00EF482B">
              <w:rPr>
                <w:rFonts w:cs="Arial"/>
                <w:i/>
                <w:sz w:val="20"/>
                <w:szCs w:val="20"/>
              </w:rPr>
              <w:t>?</w:t>
            </w:r>
          </w:p>
          <w:p w14:paraId="255065DA" w14:textId="77777777" w:rsidR="00E85F5D" w:rsidRPr="00EF482B" w:rsidRDefault="00E85F5D" w:rsidP="002B0AF3">
            <w:pPr>
              <w:pStyle w:val="ListParagraph1"/>
              <w:spacing w:before="120" w:after="60" w:line="240" w:lineRule="auto"/>
              <w:ind w:left="28"/>
              <w:jc w:val="left"/>
              <w:rPr>
                <w:rFonts w:cs="Arial"/>
                <w:i/>
                <w:sz w:val="20"/>
                <w:szCs w:val="20"/>
              </w:rPr>
            </w:pPr>
            <w:r w:rsidRPr="00EF482B">
              <w:rPr>
                <w:rFonts w:cs="Arial"/>
                <w:sz w:val="20"/>
                <w:szCs w:val="20"/>
              </w:rPr>
              <w:t>(ca. 2 Ustd.)</w:t>
            </w:r>
          </w:p>
        </w:tc>
        <w:tc>
          <w:tcPr>
            <w:tcW w:w="1944" w:type="pct"/>
          </w:tcPr>
          <w:p w14:paraId="18602900" w14:textId="1768EC92" w:rsidR="00E85F5D" w:rsidRPr="00EF482B" w:rsidRDefault="003F7243" w:rsidP="002B0AF3">
            <w:pPr>
              <w:spacing w:before="120" w:after="0" w:line="240" w:lineRule="exact"/>
              <w:jc w:val="left"/>
              <w:rPr>
                <w:rFonts w:cs="Arial"/>
                <w:bCs/>
                <w:sz w:val="20"/>
                <w:szCs w:val="20"/>
              </w:rPr>
            </w:pPr>
            <w:r w:rsidRPr="00EF482B">
              <w:rPr>
                <w:rFonts w:cs="Arial"/>
                <w:bCs/>
                <w:sz w:val="20"/>
                <w:szCs w:val="20"/>
              </w:rPr>
              <w:t>Maßnahmen zum Löschen von Metallbränden auf der Grundlage der Sauerstoffübertragungsre</w:t>
            </w:r>
            <w:r w:rsidR="00084929" w:rsidRPr="00EF482B">
              <w:rPr>
                <w:rFonts w:cs="Arial"/>
                <w:bCs/>
                <w:sz w:val="20"/>
                <w:szCs w:val="20"/>
              </w:rPr>
              <w:t>aktion begründet auswählen (B3).</w:t>
            </w:r>
          </w:p>
        </w:tc>
        <w:tc>
          <w:tcPr>
            <w:tcW w:w="1944" w:type="pct"/>
          </w:tcPr>
          <w:p w14:paraId="4D0515C6" w14:textId="05A425DC" w:rsidR="00E85F5D" w:rsidRPr="00EF482B" w:rsidRDefault="008064F6" w:rsidP="00CA0A2E">
            <w:pPr>
              <w:pStyle w:val="ListParagraph1"/>
              <w:spacing w:before="120" w:after="0" w:line="240" w:lineRule="auto"/>
              <w:jc w:val="left"/>
              <w:rPr>
                <w:rFonts w:cs="Arial"/>
                <w:bCs/>
                <w:sz w:val="20"/>
                <w:szCs w:val="20"/>
              </w:rPr>
            </w:pPr>
            <w:r w:rsidRPr="00EF482B">
              <w:rPr>
                <w:rFonts w:cs="Arial"/>
                <w:bCs/>
                <w:sz w:val="20"/>
                <w:szCs w:val="20"/>
              </w:rPr>
              <w:t>Kontext: Großbrand auf de</w:t>
            </w:r>
            <w:r w:rsidR="003F7243" w:rsidRPr="00EF482B">
              <w:rPr>
                <w:rFonts w:cs="Arial"/>
                <w:bCs/>
                <w:sz w:val="20"/>
                <w:szCs w:val="20"/>
              </w:rPr>
              <w:t>m Gelände einer Recyclingfirma</w:t>
            </w:r>
            <w:r w:rsidRPr="00EF482B">
              <w:rPr>
                <w:rFonts w:cs="Arial"/>
                <w:bCs/>
                <w:sz w:val="20"/>
                <w:szCs w:val="20"/>
              </w:rPr>
              <w:t xml:space="preserve"> </w:t>
            </w:r>
            <w:r w:rsidR="003F7243" w:rsidRPr="00EF482B">
              <w:rPr>
                <w:rFonts w:cs="Arial"/>
                <w:bCs/>
                <w:sz w:val="20"/>
                <w:szCs w:val="20"/>
              </w:rPr>
              <w:t>„</w:t>
            </w:r>
            <w:r w:rsidRPr="00EF482B">
              <w:rPr>
                <w:rFonts w:cs="Arial"/>
                <w:bCs/>
                <w:sz w:val="20"/>
                <w:szCs w:val="20"/>
              </w:rPr>
              <w:t>Schrottinsel</w:t>
            </w:r>
            <w:r w:rsidR="003F7243" w:rsidRPr="00EF482B">
              <w:rPr>
                <w:rFonts w:cs="Arial"/>
                <w:bCs/>
                <w:sz w:val="20"/>
                <w:szCs w:val="20"/>
              </w:rPr>
              <w:t>“</w:t>
            </w:r>
            <w:r w:rsidRPr="00EF482B">
              <w:rPr>
                <w:rFonts w:cs="Arial"/>
                <w:bCs/>
                <w:sz w:val="20"/>
                <w:szCs w:val="20"/>
              </w:rPr>
              <w:t xml:space="preserve"> in Ruhrort</w:t>
            </w:r>
            <w:r w:rsidR="002036EB">
              <w:rPr>
                <w:rFonts w:cs="Arial"/>
                <w:bCs/>
                <w:sz w:val="20"/>
                <w:szCs w:val="20"/>
              </w:rPr>
              <w:t xml:space="preserve"> [7</w:t>
            </w:r>
            <w:r w:rsidR="003F7243" w:rsidRPr="00EF482B">
              <w:rPr>
                <w:rFonts w:cs="Arial"/>
                <w:bCs/>
                <w:sz w:val="20"/>
                <w:szCs w:val="20"/>
              </w:rPr>
              <w:t>]</w:t>
            </w:r>
          </w:p>
          <w:p w14:paraId="3B33A8F7" w14:textId="29C5C289" w:rsidR="003F7243" w:rsidRPr="00EF482B" w:rsidRDefault="003F7243" w:rsidP="00CA0A2E">
            <w:pPr>
              <w:pStyle w:val="ListParagraph1"/>
              <w:spacing w:before="120" w:after="0" w:line="240" w:lineRule="auto"/>
              <w:jc w:val="left"/>
              <w:rPr>
                <w:rFonts w:cs="Arial"/>
                <w:bCs/>
                <w:sz w:val="20"/>
                <w:szCs w:val="20"/>
              </w:rPr>
            </w:pPr>
            <w:r w:rsidRPr="00EF482B">
              <w:rPr>
                <w:rFonts w:cs="Arial"/>
                <w:bCs/>
                <w:sz w:val="20"/>
                <w:szCs w:val="20"/>
              </w:rPr>
              <w:t>Problemaufriss ausgehend von</w:t>
            </w:r>
            <w:r w:rsidR="002036EB">
              <w:rPr>
                <w:rFonts w:cs="Arial"/>
                <w:bCs/>
                <w:sz w:val="20"/>
                <w:szCs w:val="20"/>
              </w:rPr>
              <w:t xml:space="preserve"> </w:t>
            </w:r>
            <w:r w:rsidRPr="00EF482B">
              <w:rPr>
                <w:rFonts w:cs="Arial"/>
                <w:bCs/>
                <w:sz w:val="20"/>
                <w:szCs w:val="20"/>
              </w:rPr>
              <w:t>ausgewählten Zeitungsartikeln, alternativ mit einem Artikel zu einem Magnesiumbrand, z.B. [</w:t>
            </w:r>
            <w:r w:rsidR="002036EB">
              <w:rPr>
                <w:rFonts w:cs="Arial"/>
                <w:bCs/>
                <w:sz w:val="20"/>
                <w:szCs w:val="20"/>
              </w:rPr>
              <w:t>8</w:t>
            </w:r>
            <w:r w:rsidRPr="00EF482B">
              <w:rPr>
                <w:rFonts w:cs="Arial"/>
                <w:bCs/>
                <w:sz w:val="20"/>
                <w:szCs w:val="20"/>
              </w:rPr>
              <w:t>]</w:t>
            </w:r>
          </w:p>
          <w:p w14:paraId="45A9199A" w14:textId="0D0AAEA0" w:rsidR="003F7243" w:rsidRPr="00EF482B" w:rsidRDefault="003F7243" w:rsidP="00CA0A2E">
            <w:pPr>
              <w:pStyle w:val="ListParagraph1"/>
              <w:spacing w:before="120" w:after="0" w:line="240" w:lineRule="auto"/>
              <w:jc w:val="left"/>
              <w:rPr>
                <w:rFonts w:cs="Arial"/>
                <w:bCs/>
                <w:sz w:val="20"/>
                <w:szCs w:val="20"/>
              </w:rPr>
            </w:pPr>
            <w:r w:rsidRPr="00EF482B">
              <w:rPr>
                <w:rFonts w:cs="Arial"/>
                <w:bCs/>
                <w:sz w:val="20"/>
                <w:szCs w:val="20"/>
              </w:rPr>
              <w:t>Lehrerdemonstrationsexperiment: Magnesium in Kohlenstoffdioxid verbrennen</w:t>
            </w:r>
          </w:p>
          <w:p w14:paraId="7F404C6D" w14:textId="5FA2D190" w:rsidR="003F7243" w:rsidRPr="00EF482B" w:rsidRDefault="003F7243" w:rsidP="00CA0A2E">
            <w:pPr>
              <w:pStyle w:val="ListParagraph1"/>
              <w:spacing w:before="120" w:after="0" w:line="240" w:lineRule="auto"/>
              <w:jc w:val="left"/>
              <w:rPr>
                <w:rFonts w:cs="Arial"/>
                <w:bCs/>
                <w:sz w:val="20"/>
                <w:szCs w:val="20"/>
              </w:rPr>
            </w:pPr>
            <w:r w:rsidRPr="00EF482B">
              <w:rPr>
                <w:rFonts w:cs="Arial"/>
                <w:bCs/>
                <w:sz w:val="20"/>
                <w:szCs w:val="20"/>
              </w:rPr>
              <w:lastRenderedPageBreak/>
              <w:t xml:space="preserve">Untersuchung der Reaktionsprodukte Magnesiumoxid und Kohlenstoff durch die Schülerinnen und Schüler </w:t>
            </w:r>
          </w:p>
          <w:p w14:paraId="5007388C" w14:textId="549AB6A8" w:rsidR="003F7243" w:rsidRPr="00EF482B" w:rsidRDefault="003F7243" w:rsidP="00CA0A2E">
            <w:pPr>
              <w:pStyle w:val="ListParagraph1"/>
              <w:spacing w:before="120" w:after="0" w:line="240" w:lineRule="auto"/>
              <w:jc w:val="left"/>
              <w:rPr>
                <w:rFonts w:cs="Arial"/>
                <w:bCs/>
                <w:sz w:val="20"/>
                <w:szCs w:val="20"/>
              </w:rPr>
            </w:pPr>
            <w:r w:rsidRPr="00EF482B">
              <w:rPr>
                <w:rFonts w:cs="Arial"/>
                <w:bCs/>
                <w:sz w:val="20"/>
                <w:szCs w:val="20"/>
              </w:rPr>
              <w:t>Übertragung der Problematik auf das Löschen mit Wasser</w:t>
            </w:r>
          </w:p>
          <w:p w14:paraId="0B1EA5F8" w14:textId="0382326C" w:rsidR="003F7243" w:rsidRPr="00EF482B" w:rsidRDefault="003F7243" w:rsidP="00CA0A2E">
            <w:pPr>
              <w:pStyle w:val="ListParagraph1"/>
              <w:spacing w:before="120" w:after="0" w:line="240" w:lineRule="auto"/>
              <w:jc w:val="left"/>
              <w:rPr>
                <w:rFonts w:cs="Arial"/>
                <w:bCs/>
                <w:sz w:val="20"/>
                <w:szCs w:val="20"/>
              </w:rPr>
            </w:pPr>
            <w:r w:rsidRPr="00EF482B">
              <w:rPr>
                <w:rFonts w:cs="Arial"/>
                <w:bCs/>
                <w:sz w:val="20"/>
                <w:szCs w:val="20"/>
              </w:rPr>
              <w:t xml:space="preserve">Entwicklung alternativer Löschmöglichkeiten im Rückgriff auf </w:t>
            </w:r>
            <w:r w:rsidR="00084929" w:rsidRPr="00EF482B">
              <w:rPr>
                <w:rFonts w:cs="Arial"/>
                <w:sz w:val="20"/>
                <w:szCs w:val="20"/>
              </w:rPr>
              <w:t>←</w:t>
            </w:r>
            <w:r w:rsidRPr="00EF482B">
              <w:rPr>
                <w:rFonts w:cs="Arial"/>
                <w:bCs/>
                <w:sz w:val="20"/>
                <w:szCs w:val="20"/>
              </w:rPr>
              <w:t xml:space="preserve"> 7.3</w:t>
            </w:r>
          </w:p>
        </w:tc>
      </w:tr>
      <w:tr w:rsidR="00D50BD3" w:rsidRPr="00EF482B" w14:paraId="28D3CB7B" w14:textId="77777777" w:rsidTr="00EE20A6">
        <w:trPr>
          <w:trHeight w:val="2285"/>
        </w:trPr>
        <w:tc>
          <w:tcPr>
            <w:tcW w:w="1112" w:type="pct"/>
          </w:tcPr>
          <w:p w14:paraId="57EE7E93" w14:textId="77777777" w:rsidR="00D50BD3" w:rsidRPr="00EF482B" w:rsidRDefault="003F7243" w:rsidP="00EE20A6">
            <w:pPr>
              <w:pStyle w:val="ListParagraph1"/>
              <w:spacing w:before="120" w:after="60" w:line="240" w:lineRule="auto"/>
              <w:ind w:left="28"/>
              <w:jc w:val="left"/>
              <w:rPr>
                <w:rFonts w:cs="Arial"/>
                <w:i/>
                <w:iCs/>
                <w:sz w:val="20"/>
                <w:szCs w:val="20"/>
              </w:rPr>
            </w:pPr>
            <w:r w:rsidRPr="00EF482B">
              <w:rPr>
                <w:rFonts w:cs="Arial"/>
                <w:i/>
                <w:iCs/>
                <w:sz w:val="20"/>
                <w:szCs w:val="20"/>
              </w:rPr>
              <w:lastRenderedPageBreak/>
              <w:t>Wie können Metalle recycelt werden?</w:t>
            </w:r>
          </w:p>
          <w:p w14:paraId="1F224D36" w14:textId="4523B38A" w:rsidR="00B749DC" w:rsidRPr="00EF482B" w:rsidRDefault="00B749DC" w:rsidP="00EE20A6">
            <w:pPr>
              <w:pStyle w:val="ListParagraph1"/>
              <w:spacing w:before="120" w:after="60" w:line="240" w:lineRule="auto"/>
              <w:ind w:left="28"/>
              <w:jc w:val="left"/>
              <w:rPr>
                <w:rFonts w:cs="Arial"/>
                <w:i/>
                <w:iCs/>
                <w:sz w:val="20"/>
                <w:szCs w:val="20"/>
              </w:rPr>
            </w:pPr>
            <w:r w:rsidRPr="00EF482B">
              <w:rPr>
                <w:rFonts w:cs="Arial"/>
                <w:sz w:val="20"/>
                <w:szCs w:val="20"/>
              </w:rPr>
              <w:t>(ca. 2 Ustd.)</w:t>
            </w:r>
          </w:p>
        </w:tc>
        <w:tc>
          <w:tcPr>
            <w:tcW w:w="1944" w:type="pct"/>
          </w:tcPr>
          <w:p w14:paraId="799EBCCE" w14:textId="2AA03BEB" w:rsidR="00D50BD3" w:rsidRPr="00EF482B" w:rsidRDefault="00A55802" w:rsidP="00EE20A6">
            <w:pPr>
              <w:spacing w:before="120" w:after="0" w:line="240" w:lineRule="exact"/>
              <w:jc w:val="left"/>
              <w:rPr>
                <w:rFonts w:cs="Arial"/>
                <w:bCs/>
                <w:sz w:val="20"/>
                <w:szCs w:val="20"/>
              </w:rPr>
            </w:pPr>
            <w:r w:rsidRPr="00EF482B">
              <w:rPr>
                <w:rFonts w:cs="Arial"/>
                <w:bCs/>
                <w:sz w:val="20"/>
                <w:szCs w:val="20"/>
              </w:rPr>
              <w:t xml:space="preserve">die </w:t>
            </w:r>
            <w:r w:rsidR="002D5161" w:rsidRPr="00EF482B">
              <w:rPr>
                <w:rFonts w:cs="Arial"/>
                <w:bCs/>
                <w:sz w:val="20"/>
                <w:szCs w:val="20"/>
              </w:rPr>
              <w:t xml:space="preserve">Bedeutung des Metallrecyclings im Zusammenhang mit Ressourcenschonung und Energieeinsparung beschreiben und auf dieser Basis </w:t>
            </w:r>
            <w:r w:rsidR="00B31E93" w:rsidRPr="00EF482B">
              <w:rPr>
                <w:rFonts w:cs="Arial"/>
                <w:bCs/>
                <w:sz w:val="20"/>
                <w:szCs w:val="20"/>
              </w:rPr>
              <w:t>das eigene Konsum- und Entsorgungsverhalten bewerten (B1, B4, K4)</w:t>
            </w:r>
            <w:r w:rsidR="00084929" w:rsidRPr="00EF482B">
              <w:rPr>
                <w:rFonts w:cs="Arial"/>
                <w:bCs/>
                <w:sz w:val="20"/>
                <w:szCs w:val="20"/>
              </w:rPr>
              <w:t>.</w:t>
            </w:r>
          </w:p>
        </w:tc>
        <w:tc>
          <w:tcPr>
            <w:tcW w:w="1944" w:type="pct"/>
          </w:tcPr>
          <w:p w14:paraId="05EB9A99" w14:textId="1429295A" w:rsidR="00E7633D" w:rsidRPr="00EF482B" w:rsidRDefault="00A55802" w:rsidP="00EE20A6">
            <w:pPr>
              <w:pStyle w:val="ListParagraph1"/>
              <w:spacing w:before="120" w:after="0" w:line="240" w:lineRule="auto"/>
              <w:jc w:val="left"/>
              <w:rPr>
                <w:rFonts w:cs="Arial"/>
                <w:bCs/>
                <w:sz w:val="20"/>
                <w:szCs w:val="20"/>
              </w:rPr>
            </w:pPr>
            <w:r w:rsidRPr="00EF482B">
              <w:rPr>
                <w:rFonts w:cs="Arial"/>
                <w:bCs/>
                <w:sz w:val="20"/>
                <w:szCs w:val="20"/>
              </w:rPr>
              <w:t>Kontext</w:t>
            </w:r>
            <w:r w:rsidR="00BF5FD8" w:rsidRPr="00EF482B">
              <w:rPr>
                <w:rFonts w:cs="Arial"/>
                <w:bCs/>
                <w:sz w:val="20"/>
                <w:szCs w:val="20"/>
              </w:rPr>
              <w:t>:</w:t>
            </w:r>
            <w:r w:rsidRPr="00EF482B">
              <w:rPr>
                <w:rFonts w:cs="Arial"/>
                <w:bCs/>
                <w:sz w:val="20"/>
                <w:szCs w:val="20"/>
              </w:rPr>
              <w:t xml:space="preserve"> </w:t>
            </w:r>
            <w:r w:rsidR="00E7633D" w:rsidRPr="00EF482B">
              <w:rPr>
                <w:rFonts w:cs="Arial"/>
                <w:bCs/>
                <w:sz w:val="20"/>
                <w:szCs w:val="20"/>
              </w:rPr>
              <w:t>Metalle – Werkstoffe und Wertstoffe</w:t>
            </w:r>
          </w:p>
          <w:p w14:paraId="3A5F5021" w14:textId="08556019" w:rsidR="00D50BD3" w:rsidRPr="00EF482B" w:rsidRDefault="00E7633D" w:rsidP="00EE20A6">
            <w:pPr>
              <w:pStyle w:val="ListParagraph1"/>
              <w:spacing w:before="120" w:after="0" w:line="240" w:lineRule="auto"/>
              <w:jc w:val="left"/>
              <w:rPr>
                <w:rFonts w:cs="Arial"/>
                <w:bCs/>
                <w:sz w:val="20"/>
                <w:szCs w:val="20"/>
              </w:rPr>
            </w:pPr>
            <w:r w:rsidRPr="00EF482B">
              <w:rPr>
                <w:rFonts w:cs="Arial"/>
                <w:bCs/>
                <w:sz w:val="20"/>
                <w:szCs w:val="20"/>
              </w:rPr>
              <w:t xml:space="preserve">Kupferrecycling </w:t>
            </w:r>
            <w:r w:rsidR="000C2A7F" w:rsidRPr="00EF482B">
              <w:rPr>
                <w:rFonts w:cs="Arial"/>
                <w:bCs/>
                <w:sz w:val="20"/>
                <w:szCs w:val="20"/>
              </w:rPr>
              <w:t>aus Elektroschrott (Filmausschnitt vom Müll zum Rohstoff) [</w:t>
            </w:r>
            <w:r w:rsidR="002036EB">
              <w:rPr>
                <w:rFonts w:cs="Arial"/>
                <w:bCs/>
                <w:sz w:val="20"/>
                <w:szCs w:val="20"/>
              </w:rPr>
              <w:t>9</w:t>
            </w:r>
            <w:r w:rsidR="000C2A7F" w:rsidRPr="00EF482B">
              <w:rPr>
                <w:rFonts w:cs="Arial"/>
                <w:bCs/>
                <w:sz w:val="20"/>
                <w:szCs w:val="20"/>
              </w:rPr>
              <w:t>]</w:t>
            </w:r>
          </w:p>
          <w:p w14:paraId="1BDC4822" w14:textId="6EE917EC" w:rsidR="00C36CD0" w:rsidRPr="00EF482B" w:rsidRDefault="00C36CD0" w:rsidP="00EE20A6">
            <w:pPr>
              <w:pStyle w:val="ListParagraph1"/>
              <w:spacing w:before="120" w:after="0" w:line="240" w:lineRule="auto"/>
              <w:jc w:val="left"/>
              <w:rPr>
                <w:rFonts w:cs="Arial"/>
                <w:bCs/>
                <w:sz w:val="20"/>
                <w:szCs w:val="20"/>
              </w:rPr>
            </w:pPr>
            <w:r w:rsidRPr="00EF482B">
              <w:rPr>
                <w:rFonts w:cs="Arial"/>
                <w:bCs/>
                <w:sz w:val="20"/>
                <w:szCs w:val="20"/>
              </w:rPr>
              <w:t>oder</w:t>
            </w:r>
          </w:p>
          <w:p w14:paraId="7E5B3B11" w14:textId="1B209288" w:rsidR="009300B4" w:rsidRPr="00EF482B" w:rsidRDefault="00C36CD0" w:rsidP="00EE20A6">
            <w:pPr>
              <w:pStyle w:val="ListParagraph1"/>
              <w:spacing w:before="120" w:after="0" w:line="240" w:lineRule="auto"/>
              <w:jc w:val="left"/>
              <w:rPr>
                <w:rFonts w:cs="Arial"/>
                <w:bCs/>
                <w:sz w:val="20"/>
                <w:szCs w:val="20"/>
              </w:rPr>
            </w:pPr>
            <w:r w:rsidRPr="00EF482B">
              <w:rPr>
                <w:rFonts w:cs="Arial"/>
                <w:bCs/>
                <w:sz w:val="20"/>
                <w:szCs w:val="20"/>
              </w:rPr>
              <w:t>"Welcome to Sodom – dei</w:t>
            </w:r>
            <w:r w:rsidR="002036EB">
              <w:rPr>
                <w:rFonts w:cs="Arial"/>
                <w:bCs/>
                <w:sz w:val="20"/>
                <w:szCs w:val="20"/>
              </w:rPr>
              <w:t>n Smartphone ist schon hier“ [10</w:t>
            </w:r>
            <w:r w:rsidRPr="00EF482B">
              <w:rPr>
                <w:rFonts w:cs="Arial"/>
                <w:bCs/>
                <w:sz w:val="20"/>
                <w:szCs w:val="20"/>
              </w:rPr>
              <w:t>]</w:t>
            </w:r>
          </w:p>
          <w:p w14:paraId="3B1C433C" w14:textId="08F4B5C7" w:rsidR="009300B4" w:rsidRPr="00EF482B" w:rsidRDefault="009E7768" w:rsidP="00EE20A6">
            <w:pPr>
              <w:pStyle w:val="ListParagraph1"/>
              <w:spacing w:before="120" w:after="0" w:line="240" w:lineRule="auto"/>
              <w:jc w:val="left"/>
              <w:rPr>
                <w:rFonts w:cs="Arial"/>
                <w:bCs/>
                <w:sz w:val="20"/>
                <w:szCs w:val="20"/>
              </w:rPr>
            </w:pPr>
            <w:r w:rsidRPr="00EF482B">
              <w:rPr>
                <w:rFonts w:cs="Arial"/>
                <w:bCs/>
                <w:sz w:val="20"/>
                <w:szCs w:val="20"/>
              </w:rPr>
              <w:t>Bauteile aus Smartphones</w:t>
            </w:r>
            <w:r w:rsidR="009300B4" w:rsidRPr="00EF482B">
              <w:rPr>
                <w:rFonts w:cs="Arial"/>
                <w:bCs/>
                <w:sz w:val="20"/>
                <w:szCs w:val="20"/>
              </w:rPr>
              <w:t xml:space="preserve"> – Muss es immer ein neues Smartphone sein? </w:t>
            </w:r>
          </w:p>
          <w:p w14:paraId="1FA8C67F" w14:textId="152ECCF6" w:rsidR="000C2A7F" w:rsidRPr="00EF482B" w:rsidRDefault="004E4305" w:rsidP="00EE20A6">
            <w:pPr>
              <w:pStyle w:val="ListParagraph1"/>
              <w:spacing w:before="120" w:after="0" w:line="240" w:lineRule="auto"/>
              <w:jc w:val="left"/>
              <w:rPr>
                <w:rFonts w:cs="Arial"/>
                <w:bCs/>
                <w:sz w:val="20"/>
                <w:szCs w:val="20"/>
              </w:rPr>
            </w:pPr>
            <w:r w:rsidRPr="00EF482B">
              <w:rPr>
                <w:rFonts w:cs="Arial"/>
                <w:bCs/>
                <w:sz w:val="20"/>
                <w:szCs w:val="20"/>
              </w:rPr>
              <w:t>Podiumsd</w:t>
            </w:r>
            <w:r w:rsidR="009300B4" w:rsidRPr="00EF482B">
              <w:rPr>
                <w:rFonts w:cs="Arial"/>
                <w:bCs/>
                <w:sz w:val="20"/>
                <w:szCs w:val="20"/>
              </w:rPr>
              <w:t xml:space="preserve">iskussion auf der Grundlage vorgefertigter Rollenkarten, die Argumente, Zahlen, Daten und Fakten aus unterschiedlicher Perspektive, bspw. </w:t>
            </w:r>
            <w:r w:rsidRPr="00EF482B">
              <w:rPr>
                <w:rFonts w:cs="Arial"/>
                <w:bCs/>
                <w:sz w:val="20"/>
                <w:szCs w:val="20"/>
              </w:rPr>
              <w:t>e</w:t>
            </w:r>
            <w:r w:rsidR="009300B4" w:rsidRPr="00EF482B">
              <w:rPr>
                <w:rFonts w:cs="Arial"/>
                <w:bCs/>
                <w:sz w:val="20"/>
                <w:szCs w:val="20"/>
              </w:rPr>
              <w:t>iner Umweltorganisation, eines Smartphone-Herstellers, eine</w:t>
            </w:r>
            <w:r w:rsidRPr="00EF482B">
              <w:rPr>
                <w:rFonts w:cs="Arial"/>
                <w:bCs/>
                <w:sz w:val="20"/>
                <w:szCs w:val="20"/>
              </w:rPr>
              <w:t>s Verbrauchers und eine</w:t>
            </w:r>
            <w:r w:rsidR="00226CCF" w:rsidRPr="00EF482B">
              <w:rPr>
                <w:rFonts w:cs="Arial"/>
                <w:bCs/>
                <w:sz w:val="20"/>
                <w:szCs w:val="20"/>
              </w:rPr>
              <w:t>s</w:t>
            </w:r>
            <w:r w:rsidRPr="00EF482B">
              <w:rPr>
                <w:rFonts w:cs="Arial"/>
                <w:bCs/>
                <w:sz w:val="20"/>
                <w:szCs w:val="20"/>
              </w:rPr>
              <w:t xml:space="preserve"> Unternehmen</w:t>
            </w:r>
            <w:r w:rsidR="00226CCF" w:rsidRPr="00EF482B">
              <w:rPr>
                <w:rFonts w:cs="Arial"/>
                <w:bCs/>
                <w:sz w:val="20"/>
                <w:szCs w:val="20"/>
              </w:rPr>
              <w:t>s</w:t>
            </w:r>
            <w:r w:rsidRPr="00EF482B">
              <w:rPr>
                <w:rFonts w:cs="Arial"/>
                <w:bCs/>
                <w:sz w:val="20"/>
                <w:szCs w:val="20"/>
              </w:rPr>
              <w:t>, das Ersatzteile für Smartphone</w:t>
            </w:r>
            <w:r w:rsidR="00235561" w:rsidRPr="00EF482B">
              <w:rPr>
                <w:rFonts w:cs="Arial"/>
                <w:bCs/>
                <w:sz w:val="20"/>
                <w:szCs w:val="20"/>
              </w:rPr>
              <w:t>s</w:t>
            </w:r>
            <w:r w:rsidRPr="00EF482B">
              <w:rPr>
                <w:rFonts w:cs="Arial"/>
                <w:bCs/>
                <w:sz w:val="20"/>
                <w:szCs w:val="20"/>
              </w:rPr>
              <w:t xml:space="preserve"> fertigt, enthalten</w:t>
            </w:r>
            <w:r w:rsidR="002036EB">
              <w:rPr>
                <w:rFonts w:cs="Arial"/>
                <w:bCs/>
                <w:sz w:val="20"/>
                <w:szCs w:val="20"/>
              </w:rPr>
              <w:t>. [11, 12, 13</w:t>
            </w:r>
            <w:r w:rsidR="00C36CD0" w:rsidRPr="00EF482B">
              <w:rPr>
                <w:rFonts w:cs="Arial"/>
                <w:bCs/>
                <w:sz w:val="20"/>
                <w:szCs w:val="20"/>
              </w:rPr>
              <w:t>]</w:t>
            </w:r>
          </w:p>
        </w:tc>
      </w:tr>
    </w:tbl>
    <w:p w14:paraId="2784EFAB" w14:textId="7A54AFA8" w:rsidR="009A6D1A" w:rsidRPr="00EF482B" w:rsidRDefault="009A6D1A" w:rsidP="003D0272">
      <w:pPr>
        <w:rPr>
          <w:rFonts w:cs="Arial"/>
          <w:b/>
          <w:sz w:val="20"/>
          <w:szCs w:val="20"/>
        </w:rPr>
      </w:pPr>
      <w:r w:rsidRPr="00EF482B">
        <w:rPr>
          <w:rFonts w:cs="Arial"/>
          <w:b/>
          <w:sz w:val="20"/>
          <w:szCs w:val="20"/>
        </w:rPr>
        <w:br w:type="page"/>
      </w:r>
      <w:r w:rsidR="00EF482B">
        <w:rPr>
          <w:rFonts w:cs="Arial"/>
          <w:b/>
          <w:sz w:val="20"/>
          <w:szCs w:val="20"/>
        </w:rPr>
        <w:lastRenderedPageBreak/>
        <w:t>w</w:t>
      </w:r>
      <w:r w:rsidRPr="00EF482B">
        <w:rPr>
          <w:rFonts w:cs="Arial"/>
          <w:b/>
          <w:sz w:val="20"/>
          <w:szCs w:val="20"/>
        </w:rPr>
        <w:t>eiterführendes Material:</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A0" w:firstRow="1" w:lastRow="0" w:firstColumn="1" w:lastColumn="0" w:noHBand="0" w:noVBand="0"/>
      </w:tblPr>
      <w:tblGrid>
        <w:gridCol w:w="526"/>
        <w:gridCol w:w="7395"/>
        <w:gridCol w:w="6356"/>
      </w:tblGrid>
      <w:tr w:rsidR="009A6D1A" w:rsidRPr="00EF482B" w14:paraId="2784EFAF" w14:textId="77777777" w:rsidTr="00596FBB">
        <w:trPr>
          <w:trHeight w:val="113"/>
          <w:tblHeader/>
        </w:trPr>
        <w:tc>
          <w:tcPr>
            <w:tcW w:w="184" w:type="pct"/>
            <w:shd w:val="clear" w:color="auto" w:fill="D9D9D9"/>
          </w:tcPr>
          <w:p w14:paraId="2784EFAC" w14:textId="77777777" w:rsidR="009A6D1A" w:rsidRPr="00EF482B" w:rsidRDefault="009A6D1A" w:rsidP="00A311AC">
            <w:pPr>
              <w:spacing w:before="60" w:after="60"/>
              <w:jc w:val="center"/>
              <w:rPr>
                <w:rFonts w:cs="Arial"/>
                <w:b/>
                <w:sz w:val="20"/>
                <w:szCs w:val="20"/>
              </w:rPr>
            </w:pPr>
            <w:r w:rsidRPr="00EF482B">
              <w:rPr>
                <w:rFonts w:cs="Arial"/>
                <w:b/>
                <w:sz w:val="20"/>
                <w:szCs w:val="20"/>
              </w:rPr>
              <w:t>Nr.</w:t>
            </w:r>
          </w:p>
        </w:tc>
        <w:tc>
          <w:tcPr>
            <w:tcW w:w="2590" w:type="pct"/>
            <w:shd w:val="clear" w:color="auto" w:fill="D9D9D9"/>
          </w:tcPr>
          <w:p w14:paraId="2784EFAD" w14:textId="77777777" w:rsidR="009A6D1A" w:rsidRPr="00EF482B" w:rsidRDefault="009A6D1A" w:rsidP="00A311AC">
            <w:pPr>
              <w:spacing w:before="60" w:after="60" w:line="240" w:lineRule="auto"/>
              <w:rPr>
                <w:rFonts w:cs="Arial"/>
                <w:b/>
                <w:sz w:val="20"/>
                <w:szCs w:val="20"/>
              </w:rPr>
            </w:pPr>
            <w:r w:rsidRPr="00EF482B">
              <w:rPr>
                <w:rFonts w:cs="Arial"/>
                <w:b/>
                <w:sz w:val="20"/>
                <w:szCs w:val="20"/>
              </w:rPr>
              <w:t>URL / Quellenangabe</w:t>
            </w:r>
          </w:p>
        </w:tc>
        <w:tc>
          <w:tcPr>
            <w:tcW w:w="2226" w:type="pct"/>
            <w:shd w:val="clear" w:color="auto" w:fill="D9D9D9"/>
          </w:tcPr>
          <w:p w14:paraId="2784EFAE" w14:textId="77777777" w:rsidR="009A6D1A" w:rsidRPr="00EF482B" w:rsidRDefault="009A6D1A" w:rsidP="00A311AC">
            <w:pPr>
              <w:spacing w:before="60" w:after="60" w:line="240" w:lineRule="auto"/>
              <w:rPr>
                <w:rFonts w:cs="Arial"/>
                <w:b/>
                <w:sz w:val="20"/>
                <w:szCs w:val="20"/>
              </w:rPr>
            </w:pPr>
            <w:r w:rsidRPr="00EF482B">
              <w:rPr>
                <w:rFonts w:cs="Arial"/>
                <w:b/>
                <w:sz w:val="20"/>
                <w:szCs w:val="20"/>
              </w:rPr>
              <w:t>Kurzbeschreibung des Inhalts / der Quelle</w:t>
            </w:r>
          </w:p>
        </w:tc>
      </w:tr>
      <w:tr w:rsidR="009B3473" w:rsidRPr="00EF482B" w14:paraId="76465891" w14:textId="77777777" w:rsidTr="009B3473">
        <w:trPr>
          <w:trHeight w:val="1415"/>
        </w:trPr>
        <w:tc>
          <w:tcPr>
            <w:tcW w:w="184" w:type="pct"/>
          </w:tcPr>
          <w:p w14:paraId="6B05C892" w14:textId="617E2285" w:rsidR="009B3473" w:rsidRPr="00EF482B" w:rsidRDefault="009B3473" w:rsidP="00596FBB">
            <w:pPr>
              <w:spacing w:before="60"/>
              <w:jc w:val="center"/>
              <w:rPr>
                <w:rFonts w:cs="Arial"/>
                <w:sz w:val="20"/>
                <w:szCs w:val="20"/>
              </w:rPr>
            </w:pPr>
            <w:r w:rsidRPr="00EF482B">
              <w:rPr>
                <w:rFonts w:cs="Arial"/>
                <w:sz w:val="20"/>
                <w:szCs w:val="20"/>
              </w:rPr>
              <w:t>1</w:t>
            </w:r>
          </w:p>
        </w:tc>
        <w:tc>
          <w:tcPr>
            <w:tcW w:w="2590" w:type="pct"/>
            <w:tcBorders>
              <w:bottom w:val="nil"/>
            </w:tcBorders>
          </w:tcPr>
          <w:p w14:paraId="57EC7336" w14:textId="5DF24E4F" w:rsidR="009B3473" w:rsidRPr="00EF482B" w:rsidRDefault="00BB6650" w:rsidP="009003ED">
            <w:pPr>
              <w:spacing w:before="60" w:after="60" w:line="240" w:lineRule="auto"/>
              <w:jc w:val="left"/>
              <w:rPr>
                <w:rFonts w:cs="Arial"/>
                <w:sz w:val="20"/>
                <w:szCs w:val="20"/>
              </w:rPr>
            </w:pPr>
            <w:r w:rsidRPr="00EF482B">
              <w:rPr>
                <w:rFonts w:cs="Arial"/>
                <w:sz w:val="20"/>
                <w:szCs w:val="20"/>
              </w:rPr>
              <w:t xml:space="preserve">Venzke, Andreas: Ötzi und die Offenbarungen einer Gletschermumie. 2. Auflage, Würzburg: Arena 2015. (Arena Bibliothek des Wissens. Lebendige Biographien) ISBN: 978-3-401-06651-6 </w:t>
            </w:r>
          </w:p>
        </w:tc>
        <w:tc>
          <w:tcPr>
            <w:tcW w:w="2226" w:type="pct"/>
            <w:tcBorders>
              <w:bottom w:val="nil"/>
            </w:tcBorders>
          </w:tcPr>
          <w:p w14:paraId="250CC74B" w14:textId="50933E22" w:rsidR="00BB6650" w:rsidRPr="00EF482B" w:rsidRDefault="00BB6650" w:rsidP="00075633">
            <w:pPr>
              <w:spacing w:before="60" w:after="60" w:line="240" w:lineRule="auto"/>
              <w:jc w:val="left"/>
              <w:rPr>
                <w:rFonts w:cs="Arial"/>
                <w:sz w:val="20"/>
                <w:szCs w:val="20"/>
              </w:rPr>
            </w:pPr>
            <w:r w:rsidRPr="00EF482B">
              <w:rPr>
                <w:rFonts w:cs="Arial"/>
                <w:bCs/>
                <w:sz w:val="20"/>
                <w:szCs w:val="20"/>
              </w:rPr>
              <w:t xml:space="preserve">Im Zentrum dieser Jugendbuchgeschichte steht die spektakuläre Entdeckung des Ötztalmannes, der aus seiner Perspektive Einblicke in das Leben während der Kupferzeit gibt. Die adressatengerechte Aufbereitung wissenschaftlicher Fakten in Erzählform wird ergänzt durch zahlreiche Sachteile, die Hintergrundinformationen, Abbildungen </w:t>
            </w:r>
            <w:r w:rsidR="00075633" w:rsidRPr="00EF482B">
              <w:rPr>
                <w:rFonts w:cs="Arial"/>
                <w:bCs/>
                <w:sz w:val="20"/>
                <w:szCs w:val="20"/>
              </w:rPr>
              <w:t xml:space="preserve">und ein ausführliches Glossar liefern. Im Sachkapitel „Die Beifunde“ wird die Besonderheit des Besitzes eines Beils mit wertvoller Kupferklinge thematisiert. </w:t>
            </w:r>
          </w:p>
        </w:tc>
      </w:tr>
      <w:tr w:rsidR="00DC3959" w:rsidRPr="00EF482B" w14:paraId="37780476" w14:textId="77777777" w:rsidTr="00FC6924">
        <w:trPr>
          <w:trHeight w:val="607"/>
        </w:trPr>
        <w:tc>
          <w:tcPr>
            <w:tcW w:w="184" w:type="pct"/>
          </w:tcPr>
          <w:p w14:paraId="28542168" w14:textId="3A80734B" w:rsidR="00DC3959" w:rsidRPr="00EF482B" w:rsidRDefault="00DC3959" w:rsidP="00DC3959">
            <w:pPr>
              <w:spacing w:before="60"/>
              <w:jc w:val="center"/>
              <w:rPr>
                <w:rFonts w:cs="Arial"/>
                <w:sz w:val="20"/>
                <w:szCs w:val="20"/>
              </w:rPr>
            </w:pPr>
            <w:r w:rsidRPr="00EF482B">
              <w:rPr>
                <w:rFonts w:cs="Arial"/>
                <w:sz w:val="20"/>
                <w:szCs w:val="20"/>
              </w:rPr>
              <w:t>2</w:t>
            </w:r>
          </w:p>
        </w:tc>
        <w:tc>
          <w:tcPr>
            <w:tcW w:w="2590" w:type="pct"/>
          </w:tcPr>
          <w:p w14:paraId="668C0A3D" w14:textId="77777777" w:rsidR="00DC3959" w:rsidRPr="00EF482B" w:rsidRDefault="00DC3959" w:rsidP="00DC3959">
            <w:pPr>
              <w:spacing w:before="60" w:after="60" w:line="240" w:lineRule="auto"/>
              <w:jc w:val="left"/>
              <w:rPr>
                <w:rFonts w:cs="Arial"/>
                <w:sz w:val="20"/>
                <w:szCs w:val="20"/>
              </w:rPr>
            </w:pPr>
            <w:r w:rsidRPr="00EF482B">
              <w:rPr>
                <w:rFonts w:cs="Arial"/>
                <w:sz w:val="20"/>
                <w:szCs w:val="20"/>
              </w:rPr>
              <w:t>Ötzi lebt, Artikel aus der Süddeutschen Zeitung vom 17./18.September 2016, Ausgabe Nr.216.</w:t>
            </w:r>
          </w:p>
          <w:p w14:paraId="3E924A87" w14:textId="7ABCD121" w:rsidR="00DC3959" w:rsidRPr="00EF482B" w:rsidRDefault="00671C5D" w:rsidP="00DC3959">
            <w:pPr>
              <w:spacing w:before="60" w:after="60" w:line="240" w:lineRule="auto"/>
              <w:jc w:val="left"/>
              <w:rPr>
                <w:rFonts w:cs="Arial"/>
                <w:sz w:val="20"/>
                <w:szCs w:val="20"/>
              </w:rPr>
            </w:pPr>
            <w:hyperlink r:id="rId8" w:history="1">
              <w:r w:rsidR="00DC3959" w:rsidRPr="00EF482B">
                <w:rPr>
                  <w:rStyle w:val="Hyperlink"/>
                  <w:rFonts w:cs="Arial"/>
                  <w:sz w:val="20"/>
                  <w:szCs w:val="20"/>
                </w:rPr>
                <w:t>https://www.sueddeutsche.de/panorama/gletschermumie-oetzi-lebt-1.3164885</w:t>
              </w:r>
            </w:hyperlink>
          </w:p>
        </w:tc>
        <w:tc>
          <w:tcPr>
            <w:tcW w:w="2226" w:type="pct"/>
          </w:tcPr>
          <w:p w14:paraId="0D41FC48" w14:textId="4D088240" w:rsidR="00DC3959" w:rsidRPr="00EF482B" w:rsidRDefault="00DC3959" w:rsidP="00DC3959">
            <w:pPr>
              <w:spacing w:before="60" w:after="60" w:line="240" w:lineRule="auto"/>
              <w:jc w:val="left"/>
              <w:rPr>
                <w:rFonts w:cs="Arial"/>
                <w:bCs/>
                <w:sz w:val="20"/>
                <w:szCs w:val="20"/>
              </w:rPr>
            </w:pPr>
            <w:r w:rsidRPr="00EF482B">
              <w:rPr>
                <w:rFonts w:cs="Arial"/>
                <w:bCs/>
                <w:sz w:val="20"/>
                <w:szCs w:val="20"/>
              </w:rPr>
              <w:t>Der Artikel thematisiert die Bergung der Leiche, neueste Forschungsergebnisse sowie Verschwörungstheorien und erwähnt unter der Teilüberschrift „Mord“ auch den wertvollen Kupferpickel, den Ötzi bei sich getragen hat.</w:t>
            </w:r>
          </w:p>
        </w:tc>
      </w:tr>
      <w:tr w:rsidR="00DC3959" w:rsidRPr="00EF482B" w14:paraId="01DAE966" w14:textId="77777777" w:rsidTr="00FC6924">
        <w:trPr>
          <w:trHeight w:val="607"/>
        </w:trPr>
        <w:tc>
          <w:tcPr>
            <w:tcW w:w="184" w:type="pct"/>
          </w:tcPr>
          <w:p w14:paraId="1275A469" w14:textId="1E84F6ED" w:rsidR="00DC3959" w:rsidRPr="00EF482B" w:rsidRDefault="00DC3959" w:rsidP="00DC3959">
            <w:pPr>
              <w:spacing w:before="60"/>
              <w:jc w:val="center"/>
              <w:rPr>
                <w:rFonts w:cs="Arial"/>
                <w:sz w:val="20"/>
                <w:szCs w:val="20"/>
              </w:rPr>
            </w:pPr>
            <w:r w:rsidRPr="00EF482B">
              <w:rPr>
                <w:rFonts w:cs="Arial"/>
                <w:sz w:val="20"/>
                <w:szCs w:val="20"/>
              </w:rPr>
              <w:t>3</w:t>
            </w:r>
          </w:p>
        </w:tc>
        <w:tc>
          <w:tcPr>
            <w:tcW w:w="2590" w:type="pct"/>
          </w:tcPr>
          <w:p w14:paraId="46311707" w14:textId="3CD5994F" w:rsidR="00DC3959" w:rsidRPr="00EF482B" w:rsidRDefault="00DC3959" w:rsidP="00DC3959">
            <w:pPr>
              <w:spacing w:before="60" w:after="60" w:line="240" w:lineRule="auto"/>
              <w:jc w:val="left"/>
              <w:rPr>
                <w:rFonts w:cs="Arial"/>
                <w:sz w:val="20"/>
                <w:szCs w:val="20"/>
              </w:rPr>
            </w:pPr>
            <w:r w:rsidRPr="00EF482B">
              <w:rPr>
                <w:rFonts w:cs="Arial"/>
                <w:sz w:val="20"/>
                <w:szCs w:val="20"/>
              </w:rPr>
              <w:t>Eisengewinnung. In: Bibliothek der Sachgeschichten von und mit Armin Maiwald. Sendung mit der Maus.</w:t>
            </w:r>
          </w:p>
        </w:tc>
        <w:tc>
          <w:tcPr>
            <w:tcW w:w="2226" w:type="pct"/>
          </w:tcPr>
          <w:p w14:paraId="644D3AF0" w14:textId="49AE5F77" w:rsidR="00DC3959" w:rsidRPr="00EF482B" w:rsidRDefault="00DC3959" w:rsidP="00DC3959">
            <w:pPr>
              <w:spacing w:before="60" w:after="60" w:line="240" w:lineRule="auto"/>
              <w:jc w:val="left"/>
              <w:rPr>
                <w:rFonts w:cs="Arial"/>
                <w:bCs/>
                <w:sz w:val="20"/>
                <w:szCs w:val="20"/>
              </w:rPr>
            </w:pPr>
            <w:r w:rsidRPr="00EF482B">
              <w:rPr>
                <w:rFonts w:cs="Arial"/>
                <w:bCs/>
                <w:sz w:val="20"/>
                <w:szCs w:val="20"/>
              </w:rPr>
              <w:t>In dieser Sachgeschichte von der Sendung mit der Maus wird die Eisengewinnung mittels eines selbstgebauten Rennofens veranschaulicht und erklärt.</w:t>
            </w:r>
          </w:p>
        </w:tc>
      </w:tr>
      <w:tr w:rsidR="00DC3959" w:rsidRPr="00EF482B" w14:paraId="70E4F7F5" w14:textId="77777777" w:rsidTr="00FC6924">
        <w:trPr>
          <w:trHeight w:val="607"/>
        </w:trPr>
        <w:tc>
          <w:tcPr>
            <w:tcW w:w="184" w:type="pct"/>
          </w:tcPr>
          <w:p w14:paraId="4926AC97" w14:textId="6E019F50" w:rsidR="00DC3959" w:rsidRPr="00EF482B" w:rsidRDefault="00DC3959" w:rsidP="00DC3959">
            <w:pPr>
              <w:spacing w:before="60"/>
              <w:jc w:val="center"/>
              <w:rPr>
                <w:rFonts w:cs="Arial"/>
                <w:sz w:val="20"/>
                <w:szCs w:val="20"/>
              </w:rPr>
            </w:pPr>
            <w:r w:rsidRPr="00EF482B">
              <w:rPr>
                <w:rFonts w:cs="Arial"/>
                <w:sz w:val="20"/>
                <w:szCs w:val="20"/>
              </w:rPr>
              <w:t>4</w:t>
            </w:r>
          </w:p>
        </w:tc>
        <w:tc>
          <w:tcPr>
            <w:tcW w:w="2590" w:type="pct"/>
          </w:tcPr>
          <w:p w14:paraId="6BB7E6CF" w14:textId="3488AE09" w:rsidR="00DC3959" w:rsidRPr="00EF482B" w:rsidRDefault="00671C5D" w:rsidP="00DC3959">
            <w:pPr>
              <w:spacing w:before="60" w:after="60" w:line="240" w:lineRule="auto"/>
              <w:jc w:val="left"/>
              <w:rPr>
                <w:rFonts w:cs="Arial"/>
                <w:sz w:val="20"/>
                <w:szCs w:val="20"/>
              </w:rPr>
            </w:pPr>
            <w:hyperlink r:id="rId9" w:history="1">
              <w:r w:rsidR="00DC3959" w:rsidRPr="00EF482B">
                <w:rPr>
                  <w:rStyle w:val="Hyperlink"/>
                  <w:rFonts w:cs="Arial"/>
                  <w:sz w:val="20"/>
                  <w:szCs w:val="20"/>
                </w:rPr>
                <w:t>https://www.planet-schule.de/sf/php/sendungen.php?sendung=6903</w:t>
              </w:r>
            </w:hyperlink>
          </w:p>
        </w:tc>
        <w:tc>
          <w:tcPr>
            <w:tcW w:w="2226" w:type="pct"/>
          </w:tcPr>
          <w:p w14:paraId="091E77C2" w14:textId="3AC10E2D" w:rsidR="00DC3959" w:rsidRPr="00EF482B" w:rsidRDefault="00DC3959" w:rsidP="00DC3959">
            <w:pPr>
              <w:spacing w:before="60" w:after="60" w:line="240" w:lineRule="auto"/>
              <w:jc w:val="left"/>
              <w:rPr>
                <w:rFonts w:cs="Arial"/>
                <w:bCs/>
                <w:sz w:val="20"/>
                <w:szCs w:val="20"/>
              </w:rPr>
            </w:pPr>
            <w:r w:rsidRPr="00EF482B">
              <w:rPr>
                <w:rFonts w:cs="Arial"/>
                <w:bCs/>
                <w:sz w:val="20"/>
                <w:szCs w:val="20"/>
              </w:rPr>
              <w:t>Der Film „Vom Erz zum Stahl“ enthält neben dem Filmbeitrag auch – Arbeitsblätter zum Aufbau des Hochofens sowie Anleitungen zu einer Recherche zur Erstellung einer Zeitleiste von der Eisenzeit bis heute</w:t>
            </w:r>
            <w:r w:rsidR="00226CCF" w:rsidRPr="00EF482B">
              <w:rPr>
                <w:rFonts w:cs="Arial"/>
                <w:bCs/>
                <w:sz w:val="20"/>
                <w:szCs w:val="20"/>
              </w:rPr>
              <w:t>.</w:t>
            </w:r>
          </w:p>
        </w:tc>
      </w:tr>
      <w:tr w:rsidR="00DC3959" w:rsidRPr="00EF482B" w14:paraId="3395AB77" w14:textId="77777777" w:rsidTr="00FC6924">
        <w:trPr>
          <w:trHeight w:val="607"/>
        </w:trPr>
        <w:tc>
          <w:tcPr>
            <w:tcW w:w="184" w:type="pct"/>
          </w:tcPr>
          <w:p w14:paraId="4B44350C" w14:textId="514F389C" w:rsidR="00DC3959" w:rsidRPr="00EF482B" w:rsidRDefault="00DC3959" w:rsidP="00DC3959">
            <w:pPr>
              <w:spacing w:before="60"/>
              <w:jc w:val="center"/>
              <w:rPr>
                <w:rFonts w:cs="Arial"/>
                <w:sz w:val="20"/>
                <w:szCs w:val="20"/>
              </w:rPr>
            </w:pPr>
            <w:r w:rsidRPr="00EF482B">
              <w:rPr>
                <w:rFonts w:cs="Arial"/>
                <w:sz w:val="20"/>
                <w:szCs w:val="20"/>
              </w:rPr>
              <w:t>5</w:t>
            </w:r>
          </w:p>
        </w:tc>
        <w:tc>
          <w:tcPr>
            <w:tcW w:w="2590" w:type="pct"/>
          </w:tcPr>
          <w:p w14:paraId="12B3DDDF" w14:textId="2BFF3747" w:rsidR="00DC3959" w:rsidRPr="00EF482B" w:rsidRDefault="00671C5D" w:rsidP="00DC3959">
            <w:pPr>
              <w:spacing w:before="60" w:after="60" w:line="240" w:lineRule="auto"/>
              <w:jc w:val="left"/>
              <w:rPr>
                <w:rFonts w:cs="Arial"/>
                <w:sz w:val="20"/>
                <w:szCs w:val="20"/>
              </w:rPr>
            </w:pPr>
            <w:hyperlink r:id="rId10" w:history="1">
              <w:r w:rsidR="00DC3959" w:rsidRPr="00EF482B">
                <w:rPr>
                  <w:rStyle w:val="Hyperlink"/>
                  <w:rFonts w:cs="Arial"/>
                  <w:sz w:val="20"/>
                  <w:szCs w:val="20"/>
                </w:rPr>
                <w:t>https://www.thyssenkrupp-steel.com/de/unternehmen/nachhaltigkeit/klimastrategie/</w:t>
              </w:r>
            </w:hyperlink>
          </w:p>
        </w:tc>
        <w:tc>
          <w:tcPr>
            <w:tcW w:w="2226" w:type="pct"/>
          </w:tcPr>
          <w:p w14:paraId="19538157" w14:textId="6F8F2D85" w:rsidR="00DC3959" w:rsidRPr="00EF482B" w:rsidRDefault="00DC3959" w:rsidP="00DC3959">
            <w:pPr>
              <w:spacing w:before="60" w:after="60" w:line="240" w:lineRule="auto"/>
              <w:jc w:val="left"/>
              <w:rPr>
                <w:rFonts w:cs="Arial"/>
                <w:bCs/>
                <w:sz w:val="20"/>
                <w:szCs w:val="20"/>
              </w:rPr>
            </w:pPr>
            <w:r w:rsidRPr="00EF482B">
              <w:rPr>
                <w:rFonts w:cs="Arial"/>
                <w:bCs/>
                <w:sz w:val="20"/>
                <w:szCs w:val="20"/>
              </w:rPr>
              <w:t>Das Unternehmen informiert auf dieser Seite im Zusammenhang mit der Zielsetzung bis 2050 klimaneutral zu arbeiten, über ihren Versuch, Wasserstoff im Hochofen einzusetzen.</w:t>
            </w:r>
          </w:p>
        </w:tc>
      </w:tr>
      <w:tr w:rsidR="00DC3959" w:rsidRPr="00EF482B" w14:paraId="16A284B9" w14:textId="77777777" w:rsidTr="00FC6924">
        <w:trPr>
          <w:trHeight w:val="607"/>
        </w:trPr>
        <w:tc>
          <w:tcPr>
            <w:tcW w:w="184" w:type="pct"/>
          </w:tcPr>
          <w:p w14:paraId="6DC6A809" w14:textId="51D4006A" w:rsidR="00DC3959" w:rsidRPr="00EF482B" w:rsidDel="00DC3959" w:rsidRDefault="00DC3959" w:rsidP="00DC3959">
            <w:pPr>
              <w:spacing w:before="60"/>
              <w:jc w:val="center"/>
              <w:rPr>
                <w:rFonts w:cs="Arial"/>
                <w:sz w:val="20"/>
                <w:szCs w:val="20"/>
              </w:rPr>
            </w:pPr>
            <w:r w:rsidRPr="00EF482B">
              <w:rPr>
                <w:rFonts w:cs="Arial"/>
                <w:sz w:val="20"/>
                <w:szCs w:val="20"/>
              </w:rPr>
              <w:t>6</w:t>
            </w:r>
          </w:p>
        </w:tc>
        <w:tc>
          <w:tcPr>
            <w:tcW w:w="2590" w:type="pct"/>
          </w:tcPr>
          <w:p w14:paraId="792960F2" w14:textId="283DB9BF" w:rsidR="00226CCF" w:rsidRPr="00EF482B" w:rsidRDefault="00671C5D" w:rsidP="00DC3959">
            <w:pPr>
              <w:spacing w:before="60" w:after="60" w:line="240" w:lineRule="auto"/>
              <w:jc w:val="left"/>
              <w:rPr>
                <w:rFonts w:cs="Arial"/>
                <w:color w:val="0000FF"/>
                <w:sz w:val="20"/>
                <w:szCs w:val="20"/>
                <w:u w:val="single"/>
              </w:rPr>
            </w:pPr>
            <w:hyperlink r:id="rId11" w:history="1">
              <w:r w:rsidR="000325D9" w:rsidRPr="00EF482B">
                <w:rPr>
                  <w:rStyle w:val="Hyperlink"/>
                  <w:rFonts w:cs="Arial"/>
                  <w:sz w:val="20"/>
                  <w:szCs w:val="20"/>
                </w:rPr>
                <w:t>https://rp-online.de/nrw/staedte/duisburg/thyssenkrupp-in-duisburg-setzt-wasserstoff-im-hochofen-ein_aid-47127643</w:t>
              </w:r>
            </w:hyperlink>
          </w:p>
        </w:tc>
        <w:tc>
          <w:tcPr>
            <w:tcW w:w="2226" w:type="pct"/>
          </w:tcPr>
          <w:p w14:paraId="43791189" w14:textId="133776C4" w:rsidR="00DC3959" w:rsidRPr="00EF482B" w:rsidRDefault="00DC3959" w:rsidP="00DC3959">
            <w:pPr>
              <w:spacing w:before="60" w:after="60" w:line="240" w:lineRule="auto"/>
              <w:jc w:val="left"/>
              <w:rPr>
                <w:rFonts w:cs="Arial"/>
                <w:bCs/>
                <w:sz w:val="20"/>
                <w:szCs w:val="20"/>
              </w:rPr>
            </w:pPr>
            <w:r w:rsidRPr="00EF482B">
              <w:rPr>
                <w:rFonts w:cs="Arial"/>
                <w:bCs/>
                <w:sz w:val="20"/>
                <w:szCs w:val="20"/>
              </w:rPr>
              <w:t>Der Zeitungsartikel berichtet über dieses Vorhaben in allgemein verständlicher Weise.</w:t>
            </w:r>
          </w:p>
        </w:tc>
      </w:tr>
      <w:tr w:rsidR="009300B4" w:rsidRPr="00EF482B" w14:paraId="082E267F" w14:textId="77777777" w:rsidTr="00FC6924">
        <w:trPr>
          <w:trHeight w:val="699"/>
        </w:trPr>
        <w:tc>
          <w:tcPr>
            <w:tcW w:w="184" w:type="pct"/>
          </w:tcPr>
          <w:p w14:paraId="5EA78234" w14:textId="21D9D519" w:rsidR="009300B4" w:rsidRPr="00EF482B" w:rsidRDefault="002036EB" w:rsidP="00DC3959">
            <w:pPr>
              <w:spacing w:before="60"/>
              <w:jc w:val="center"/>
              <w:rPr>
                <w:rFonts w:cs="Arial"/>
                <w:sz w:val="20"/>
                <w:szCs w:val="20"/>
              </w:rPr>
            </w:pPr>
            <w:r>
              <w:rPr>
                <w:rFonts w:cs="Arial"/>
                <w:sz w:val="20"/>
                <w:szCs w:val="20"/>
              </w:rPr>
              <w:t>7</w:t>
            </w:r>
          </w:p>
        </w:tc>
        <w:tc>
          <w:tcPr>
            <w:tcW w:w="2590" w:type="pct"/>
          </w:tcPr>
          <w:p w14:paraId="5B3AFBA7" w14:textId="2375982A" w:rsidR="009300B4" w:rsidRPr="00EF482B" w:rsidRDefault="00671C5D" w:rsidP="00DC3959">
            <w:pPr>
              <w:spacing w:before="60" w:after="60" w:line="240" w:lineRule="auto"/>
              <w:jc w:val="left"/>
              <w:rPr>
                <w:rFonts w:cs="Arial"/>
                <w:sz w:val="20"/>
                <w:szCs w:val="20"/>
              </w:rPr>
            </w:pPr>
            <w:hyperlink r:id="rId12" w:history="1">
              <w:r w:rsidR="009300B4" w:rsidRPr="00EF482B">
                <w:rPr>
                  <w:rStyle w:val="Hyperlink"/>
                  <w:rFonts w:cs="Arial"/>
                  <w:sz w:val="20"/>
                  <w:szCs w:val="20"/>
                </w:rPr>
                <w:t>https://www.waz.de/staed</w:t>
              </w:r>
              <w:r w:rsidR="009300B4" w:rsidRPr="00EF482B">
                <w:rPr>
                  <w:rStyle w:val="Hyperlink"/>
                  <w:rFonts w:cs="Arial"/>
                  <w:sz w:val="20"/>
                  <w:szCs w:val="20"/>
                </w:rPr>
                <w:t>t</w:t>
              </w:r>
              <w:r w:rsidR="009300B4" w:rsidRPr="00EF482B">
                <w:rPr>
                  <w:rStyle w:val="Hyperlink"/>
                  <w:rFonts w:cs="Arial"/>
                  <w:sz w:val="20"/>
                  <w:szCs w:val="20"/>
                </w:rPr>
                <w:t>e/duisburg/experten-such</w:t>
              </w:r>
              <w:r w:rsidR="009300B4" w:rsidRPr="00EF482B">
                <w:rPr>
                  <w:rStyle w:val="Hyperlink"/>
                  <w:rFonts w:cs="Arial"/>
                  <w:sz w:val="20"/>
                  <w:szCs w:val="20"/>
                </w:rPr>
                <w:t>e</w:t>
              </w:r>
              <w:r w:rsidR="009300B4" w:rsidRPr="00EF482B">
                <w:rPr>
                  <w:rStyle w:val="Hyperlink"/>
                  <w:rFonts w:cs="Arial"/>
                  <w:sz w:val="20"/>
                  <w:szCs w:val="20"/>
                </w:rPr>
                <w:t>n-ursache-fuer-grossbrand-im-duisburger-hafen-id938377</w:t>
              </w:r>
              <w:r w:rsidR="009300B4" w:rsidRPr="00EF482B">
                <w:rPr>
                  <w:rStyle w:val="Hyperlink"/>
                  <w:rFonts w:cs="Arial"/>
                  <w:sz w:val="20"/>
                  <w:szCs w:val="20"/>
                </w:rPr>
                <w:t>2</w:t>
              </w:r>
              <w:r w:rsidR="009300B4" w:rsidRPr="00EF482B">
                <w:rPr>
                  <w:rStyle w:val="Hyperlink"/>
                  <w:rFonts w:cs="Arial"/>
                  <w:sz w:val="20"/>
                  <w:szCs w:val="20"/>
                </w:rPr>
                <w:t>.html</w:t>
              </w:r>
            </w:hyperlink>
          </w:p>
        </w:tc>
        <w:tc>
          <w:tcPr>
            <w:tcW w:w="2226" w:type="pct"/>
          </w:tcPr>
          <w:p w14:paraId="00D50BB1" w14:textId="42080863" w:rsidR="009300B4" w:rsidRPr="00EF482B" w:rsidRDefault="009300B4" w:rsidP="002036EB">
            <w:pPr>
              <w:spacing w:before="60" w:after="60" w:line="240" w:lineRule="auto"/>
              <w:jc w:val="left"/>
              <w:rPr>
                <w:rFonts w:cs="Arial"/>
                <w:bCs/>
                <w:sz w:val="20"/>
                <w:szCs w:val="20"/>
              </w:rPr>
            </w:pPr>
            <w:r w:rsidRPr="00EF482B">
              <w:rPr>
                <w:rFonts w:cs="Arial"/>
                <w:bCs/>
                <w:sz w:val="20"/>
                <w:szCs w:val="20"/>
              </w:rPr>
              <w:t>Der Artikel berichtet</w:t>
            </w:r>
            <w:r w:rsidR="002036EB">
              <w:rPr>
                <w:rFonts w:cs="Arial"/>
                <w:bCs/>
                <w:sz w:val="20"/>
                <w:szCs w:val="20"/>
              </w:rPr>
              <w:t xml:space="preserve"> über einen Brand auf dem Gelände einer Recycling-Firma</w:t>
            </w:r>
            <w:r w:rsidR="002036EB" w:rsidRPr="00EF482B">
              <w:rPr>
                <w:rFonts w:cs="Arial"/>
                <w:bCs/>
                <w:sz w:val="20"/>
                <w:szCs w:val="20"/>
              </w:rPr>
              <w:t xml:space="preserve"> </w:t>
            </w:r>
            <w:r w:rsidR="002036EB">
              <w:rPr>
                <w:rFonts w:cs="Arial"/>
                <w:bCs/>
                <w:sz w:val="20"/>
                <w:szCs w:val="20"/>
              </w:rPr>
              <w:t xml:space="preserve">und </w:t>
            </w:r>
            <w:bookmarkStart w:id="0" w:name="_GoBack"/>
            <w:bookmarkEnd w:id="0"/>
            <w:r w:rsidR="002036EB" w:rsidRPr="00EF482B">
              <w:rPr>
                <w:rFonts w:cs="Arial"/>
                <w:bCs/>
                <w:sz w:val="20"/>
                <w:szCs w:val="20"/>
              </w:rPr>
              <w:t xml:space="preserve">kann zum Problemaufwurf für die Fragestellung „Wie können Metallbrände gelöscht werden?“ verwendet werden.  </w:t>
            </w:r>
          </w:p>
        </w:tc>
      </w:tr>
      <w:tr w:rsidR="009300B4" w:rsidRPr="00EF482B" w14:paraId="7411CEAF" w14:textId="77777777" w:rsidTr="00FC6924">
        <w:trPr>
          <w:trHeight w:val="699"/>
        </w:trPr>
        <w:tc>
          <w:tcPr>
            <w:tcW w:w="184" w:type="pct"/>
          </w:tcPr>
          <w:p w14:paraId="59384226" w14:textId="52B618F8" w:rsidR="009300B4" w:rsidRPr="00EF482B" w:rsidRDefault="002036EB" w:rsidP="00DC3959">
            <w:pPr>
              <w:spacing w:before="60"/>
              <w:jc w:val="center"/>
              <w:rPr>
                <w:rFonts w:cs="Arial"/>
                <w:sz w:val="20"/>
                <w:szCs w:val="20"/>
              </w:rPr>
            </w:pPr>
            <w:r>
              <w:rPr>
                <w:rFonts w:cs="Arial"/>
                <w:sz w:val="20"/>
                <w:szCs w:val="20"/>
              </w:rPr>
              <w:t>8</w:t>
            </w:r>
          </w:p>
        </w:tc>
        <w:tc>
          <w:tcPr>
            <w:tcW w:w="2590" w:type="pct"/>
          </w:tcPr>
          <w:p w14:paraId="620F39A1" w14:textId="2EB0EA7A" w:rsidR="009300B4" w:rsidRPr="00EF482B" w:rsidRDefault="00671C5D" w:rsidP="009300B4">
            <w:pPr>
              <w:spacing w:before="60" w:after="60" w:line="240" w:lineRule="auto"/>
              <w:jc w:val="left"/>
              <w:rPr>
                <w:rFonts w:cs="Arial"/>
                <w:sz w:val="20"/>
                <w:szCs w:val="20"/>
              </w:rPr>
            </w:pPr>
            <w:hyperlink r:id="rId13" w:history="1">
              <w:r w:rsidR="009300B4" w:rsidRPr="00EF482B">
                <w:rPr>
                  <w:rStyle w:val="Hyperlink"/>
                  <w:rFonts w:cs="Arial"/>
                  <w:sz w:val="20"/>
                  <w:szCs w:val="20"/>
                </w:rPr>
                <w:t>https://www.thueringer-allgemeine.de/leben/blaulicht/magnesium-brand-richtet-bei-sonneberg-millionenschaden-an-id217419241.html</w:t>
              </w:r>
            </w:hyperlink>
          </w:p>
          <w:p w14:paraId="5E4E9A06" w14:textId="77777777" w:rsidR="009300B4" w:rsidRPr="00EF482B" w:rsidRDefault="009300B4" w:rsidP="00DC3959">
            <w:pPr>
              <w:spacing w:before="60" w:after="60" w:line="240" w:lineRule="auto"/>
              <w:jc w:val="left"/>
              <w:rPr>
                <w:rFonts w:cs="Arial"/>
                <w:sz w:val="20"/>
                <w:szCs w:val="20"/>
              </w:rPr>
            </w:pPr>
          </w:p>
        </w:tc>
        <w:tc>
          <w:tcPr>
            <w:tcW w:w="2226" w:type="pct"/>
          </w:tcPr>
          <w:p w14:paraId="0877B971" w14:textId="68078FEC" w:rsidR="009300B4" w:rsidRPr="00EF482B" w:rsidRDefault="009300B4" w:rsidP="00DC3959">
            <w:pPr>
              <w:spacing w:before="60" w:after="60" w:line="240" w:lineRule="auto"/>
              <w:jc w:val="left"/>
              <w:rPr>
                <w:rFonts w:cs="Arial"/>
                <w:bCs/>
                <w:sz w:val="20"/>
                <w:szCs w:val="20"/>
              </w:rPr>
            </w:pPr>
            <w:r w:rsidRPr="00EF482B">
              <w:rPr>
                <w:rFonts w:cs="Arial"/>
                <w:bCs/>
                <w:sz w:val="20"/>
                <w:szCs w:val="20"/>
              </w:rPr>
              <w:t xml:space="preserve">Der Zeitungsartikel zum Magnesiumbrand ist geeignet, um jenseits der o.g. Problematisierung eine problemorientierte Anbindung an den nachfolgend durchgeführten Lehrerversuch zu schaffen.  </w:t>
            </w:r>
          </w:p>
        </w:tc>
      </w:tr>
      <w:tr w:rsidR="00DC3959" w:rsidRPr="00EF482B" w14:paraId="3502DEAC" w14:textId="77777777" w:rsidTr="00475AB0">
        <w:trPr>
          <w:trHeight w:val="113"/>
        </w:trPr>
        <w:tc>
          <w:tcPr>
            <w:tcW w:w="184" w:type="pct"/>
          </w:tcPr>
          <w:p w14:paraId="6A348B25" w14:textId="3E229BAF" w:rsidR="00DC3959" w:rsidRPr="00EF482B" w:rsidRDefault="002036EB" w:rsidP="00DC3959">
            <w:pPr>
              <w:spacing w:before="60"/>
              <w:jc w:val="center"/>
              <w:rPr>
                <w:rFonts w:cs="Arial"/>
                <w:sz w:val="20"/>
                <w:szCs w:val="20"/>
              </w:rPr>
            </w:pPr>
            <w:r>
              <w:rPr>
                <w:rFonts w:cs="Arial"/>
                <w:sz w:val="20"/>
                <w:szCs w:val="20"/>
              </w:rPr>
              <w:lastRenderedPageBreak/>
              <w:t>9</w:t>
            </w:r>
          </w:p>
        </w:tc>
        <w:tc>
          <w:tcPr>
            <w:tcW w:w="2590" w:type="pct"/>
          </w:tcPr>
          <w:p w14:paraId="1B0F303E" w14:textId="4C63102A" w:rsidR="00DC3959" w:rsidRPr="00EF482B" w:rsidRDefault="00DC3959" w:rsidP="00DC3959">
            <w:pPr>
              <w:spacing w:after="0" w:line="240" w:lineRule="auto"/>
              <w:jc w:val="left"/>
              <w:rPr>
                <w:rFonts w:cs="Arial"/>
                <w:caps/>
                <w:color w:val="000000" w:themeColor="text1"/>
                <w:sz w:val="20"/>
                <w:szCs w:val="20"/>
                <w:lang w:eastAsia="de-DE"/>
              </w:rPr>
            </w:pPr>
            <w:r w:rsidRPr="00EF482B">
              <w:rPr>
                <w:rStyle w:val="h1"/>
                <w:rFonts w:cs="Arial"/>
                <w:caps/>
                <w:color w:val="000000" w:themeColor="text1"/>
                <w:sz w:val="20"/>
                <w:szCs w:val="20"/>
                <w:bdr w:val="none" w:sz="0" w:space="0" w:color="auto" w:frame="1"/>
              </w:rPr>
              <w:t>DVD: RECYCLING - VOM MÜLL ZUM ROHSTOFF</w:t>
            </w:r>
          </w:p>
          <w:p w14:paraId="7CCB070B" w14:textId="41BCC77C" w:rsidR="00DC3959" w:rsidRPr="00EF482B" w:rsidRDefault="00DC3959" w:rsidP="00DC3959">
            <w:pPr>
              <w:rPr>
                <w:rFonts w:cs="Arial"/>
                <w:color w:val="000000" w:themeColor="text1"/>
                <w:sz w:val="20"/>
                <w:szCs w:val="20"/>
              </w:rPr>
            </w:pPr>
            <w:r w:rsidRPr="00EF482B">
              <w:rPr>
                <w:rFonts w:cs="Arial"/>
                <w:color w:val="000000" w:themeColor="text1"/>
                <w:sz w:val="20"/>
                <w:szCs w:val="20"/>
              </w:rPr>
              <w:t>Art.-Nr. Onlinemedium: 5511065</w:t>
            </w:r>
            <w:r w:rsidRPr="00EF482B">
              <w:rPr>
                <w:rStyle w:val="apple-converted-space"/>
                <w:rFonts w:cs="Arial"/>
                <w:color w:val="000000" w:themeColor="text1"/>
                <w:sz w:val="20"/>
                <w:szCs w:val="20"/>
              </w:rPr>
              <w:t xml:space="preserve"> , </w:t>
            </w:r>
            <w:r w:rsidRPr="00EF482B">
              <w:rPr>
                <w:rFonts w:cs="Arial"/>
                <w:color w:val="000000" w:themeColor="text1"/>
                <w:sz w:val="20"/>
                <w:szCs w:val="20"/>
              </w:rPr>
              <w:t>Art.-Nr. physisches Medium: 4611065</w:t>
            </w:r>
          </w:p>
        </w:tc>
        <w:tc>
          <w:tcPr>
            <w:tcW w:w="2226" w:type="pct"/>
          </w:tcPr>
          <w:p w14:paraId="13DA33D3" w14:textId="77EF8ED2" w:rsidR="00DC3959" w:rsidRPr="00EF482B" w:rsidRDefault="00DC3959" w:rsidP="00DC3959">
            <w:pPr>
              <w:spacing w:before="60" w:after="60" w:line="240" w:lineRule="auto"/>
              <w:jc w:val="left"/>
              <w:rPr>
                <w:rFonts w:cs="Arial"/>
                <w:bCs/>
                <w:sz w:val="20"/>
                <w:szCs w:val="20"/>
              </w:rPr>
            </w:pPr>
            <w:r w:rsidRPr="00EF482B">
              <w:rPr>
                <w:rFonts w:cs="Arial"/>
                <w:bCs/>
                <w:sz w:val="20"/>
                <w:szCs w:val="20"/>
              </w:rPr>
              <w:t>Video/ DVD vom FWU, thematisiert Kupferrecycling aus Elektroschrott</w:t>
            </w:r>
          </w:p>
        </w:tc>
      </w:tr>
      <w:tr w:rsidR="00C36CD0" w:rsidRPr="00EF482B" w14:paraId="70CED0C2" w14:textId="77777777" w:rsidTr="00C17F52">
        <w:trPr>
          <w:trHeight w:val="113"/>
        </w:trPr>
        <w:tc>
          <w:tcPr>
            <w:tcW w:w="184" w:type="pct"/>
          </w:tcPr>
          <w:p w14:paraId="1E232626" w14:textId="30DAC150" w:rsidR="00C36CD0" w:rsidRPr="00EF482B" w:rsidRDefault="002036EB" w:rsidP="00DC3959">
            <w:pPr>
              <w:spacing w:before="60"/>
              <w:jc w:val="center"/>
              <w:rPr>
                <w:rFonts w:cs="Arial"/>
                <w:sz w:val="20"/>
                <w:szCs w:val="20"/>
              </w:rPr>
            </w:pPr>
            <w:r>
              <w:rPr>
                <w:rFonts w:cs="Arial"/>
                <w:sz w:val="20"/>
                <w:szCs w:val="20"/>
              </w:rPr>
              <w:t>10</w:t>
            </w:r>
          </w:p>
        </w:tc>
        <w:tc>
          <w:tcPr>
            <w:tcW w:w="2590" w:type="pct"/>
          </w:tcPr>
          <w:p w14:paraId="457B4BB5" w14:textId="40301BC1" w:rsidR="00C36CD0" w:rsidRPr="00EF482B" w:rsidRDefault="00671C5D" w:rsidP="00DC3959">
            <w:pPr>
              <w:spacing w:before="60" w:after="60" w:line="240" w:lineRule="auto"/>
              <w:jc w:val="left"/>
              <w:rPr>
                <w:rFonts w:cs="Arial"/>
                <w:sz w:val="20"/>
                <w:szCs w:val="20"/>
              </w:rPr>
            </w:pPr>
            <w:hyperlink r:id="rId14" w:history="1">
              <w:r w:rsidR="00C36CD0" w:rsidRPr="00EF482B">
                <w:rPr>
                  <w:rStyle w:val="Hyperlink"/>
                  <w:rFonts w:cs="Arial"/>
                  <w:sz w:val="20"/>
                  <w:szCs w:val="20"/>
                </w:rPr>
                <w:t>http://www.welcome-to-sodom.de</w:t>
              </w:r>
            </w:hyperlink>
          </w:p>
        </w:tc>
        <w:tc>
          <w:tcPr>
            <w:tcW w:w="2226" w:type="pct"/>
          </w:tcPr>
          <w:p w14:paraId="261438AB" w14:textId="723AE351" w:rsidR="00C36CD0" w:rsidRPr="00EF482B" w:rsidRDefault="00C36CD0" w:rsidP="00DC3959">
            <w:pPr>
              <w:spacing w:before="60" w:after="60" w:line="240" w:lineRule="auto"/>
              <w:jc w:val="left"/>
              <w:rPr>
                <w:rFonts w:cs="Arial"/>
                <w:bCs/>
                <w:sz w:val="20"/>
                <w:szCs w:val="20"/>
              </w:rPr>
            </w:pPr>
            <w:r w:rsidRPr="00EF482B">
              <w:rPr>
                <w:rFonts w:cs="Arial"/>
                <w:bCs/>
                <w:sz w:val="20"/>
                <w:szCs w:val="20"/>
              </w:rPr>
              <w:t xml:space="preserve">Dieser Dokumentarfilm, freigegeben ab 6 Jahren, lief 2018 im Kino und ist mittlerweile auf DVD erhältlich. Es werden Einblicke gegeben in </w:t>
            </w:r>
            <w:r w:rsidR="00235561" w:rsidRPr="00EF482B">
              <w:rPr>
                <w:rFonts w:cs="Arial"/>
                <w:bCs/>
                <w:sz w:val="20"/>
                <w:szCs w:val="20"/>
              </w:rPr>
              <w:t>Europas</w:t>
            </w:r>
            <w:r w:rsidRPr="00EF482B">
              <w:rPr>
                <w:rFonts w:cs="Arial"/>
                <w:bCs/>
                <w:sz w:val="20"/>
                <w:szCs w:val="20"/>
              </w:rPr>
              <w:t xml:space="preserve"> größte Elektroschrotthalde </w:t>
            </w:r>
            <w:r w:rsidR="00235561" w:rsidRPr="00EF482B">
              <w:rPr>
                <w:rFonts w:cs="Arial"/>
                <w:bCs/>
                <w:sz w:val="20"/>
                <w:szCs w:val="20"/>
              </w:rPr>
              <w:t xml:space="preserve">mitten in Afrika (Agbogloshie) und die Verlierer der digitalen Revolution vor Ort porträtiert. </w:t>
            </w:r>
          </w:p>
        </w:tc>
      </w:tr>
      <w:tr w:rsidR="00DC3959" w:rsidRPr="00EF482B" w14:paraId="2784EFB8" w14:textId="77777777" w:rsidTr="00C17F52">
        <w:trPr>
          <w:trHeight w:val="113"/>
        </w:trPr>
        <w:tc>
          <w:tcPr>
            <w:tcW w:w="184" w:type="pct"/>
          </w:tcPr>
          <w:p w14:paraId="2784EFB5" w14:textId="74C4EE6D" w:rsidR="00DC3959" w:rsidRPr="00EF482B" w:rsidRDefault="002036EB" w:rsidP="00DC3959">
            <w:pPr>
              <w:spacing w:before="60"/>
              <w:jc w:val="center"/>
              <w:rPr>
                <w:rFonts w:cs="Arial"/>
                <w:sz w:val="20"/>
                <w:szCs w:val="20"/>
              </w:rPr>
            </w:pPr>
            <w:r>
              <w:rPr>
                <w:rFonts w:cs="Arial"/>
                <w:sz w:val="20"/>
                <w:szCs w:val="20"/>
              </w:rPr>
              <w:t>11</w:t>
            </w:r>
          </w:p>
        </w:tc>
        <w:tc>
          <w:tcPr>
            <w:tcW w:w="2590" w:type="pct"/>
          </w:tcPr>
          <w:p w14:paraId="2784EFB6" w14:textId="4164EA84" w:rsidR="00DC3959" w:rsidRPr="00EF482B" w:rsidRDefault="00671C5D" w:rsidP="00DC3959">
            <w:pPr>
              <w:spacing w:before="60" w:after="60" w:line="240" w:lineRule="auto"/>
              <w:jc w:val="left"/>
              <w:rPr>
                <w:rFonts w:cs="Arial"/>
                <w:sz w:val="20"/>
                <w:szCs w:val="20"/>
              </w:rPr>
            </w:pPr>
            <w:hyperlink r:id="rId15" w:history="1">
              <w:r w:rsidR="00DC3959" w:rsidRPr="00EF482B">
                <w:rPr>
                  <w:rStyle w:val="Hyperlink"/>
                  <w:rFonts w:cs="Arial"/>
                  <w:sz w:val="20"/>
                  <w:szCs w:val="20"/>
                </w:rPr>
                <w:t>https://www.chemiedidaktik.uni-hannover.de/fileadmin/chemiedidaktik/pdf/Lehrer/urban_mining/2_Materialien_fuer_die_Unterrichtsgestaltung.pdf</w:t>
              </w:r>
            </w:hyperlink>
          </w:p>
        </w:tc>
        <w:tc>
          <w:tcPr>
            <w:tcW w:w="2226" w:type="pct"/>
          </w:tcPr>
          <w:p w14:paraId="2784EFB7" w14:textId="65B042C0" w:rsidR="00DC3959" w:rsidRPr="00EF482B" w:rsidRDefault="00DC3959" w:rsidP="00DC3959">
            <w:pPr>
              <w:spacing w:before="60" w:after="60" w:line="240" w:lineRule="auto"/>
              <w:jc w:val="left"/>
              <w:rPr>
                <w:rFonts w:cs="Arial"/>
                <w:bCs/>
                <w:sz w:val="20"/>
                <w:szCs w:val="20"/>
              </w:rPr>
            </w:pPr>
            <w:r w:rsidRPr="00EF482B">
              <w:rPr>
                <w:rFonts w:cs="Arial"/>
                <w:bCs/>
                <w:sz w:val="20"/>
                <w:szCs w:val="20"/>
              </w:rPr>
              <w:t>Hier gibt es fertige Materialien für die Unterrichtsgestaltung</w:t>
            </w:r>
            <w:r w:rsidR="00235561" w:rsidRPr="00EF482B">
              <w:rPr>
                <w:rFonts w:cs="Arial"/>
                <w:bCs/>
                <w:sz w:val="20"/>
                <w:szCs w:val="20"/>
              </w:rPr>
              <w:t>. A</w:t>
            </w:r>
            <w:r w:rsidRPr="00EF482B">
              <w:rPr>
                <w:rFonts w:cs="Arial"/>
                <w:bCs/>
                <w:sz w:val="20"/>
                <w:szCs w:val="20"/>
              </w:rPr>
              <w:t>usgehend von einer Pressemitteilung zum Diebstahl von Kupferkabeln wird die Problematik der Endlagerung von Elektroschrott am Beispiel von Agbogloshie thematisiert sowie die Frage nach den Bauteilen von Smartphones und deren Recycling</w:t>
            </w:r>
            <w:r w:rsidR="00235561" w:rsidRPr="00EF482B">
              <w:rPr>
                <w:rFonts w:cs="Arial"/>
                <w:bCs/>
                <w:sz w:val="20"/>
                <w:szCs w:val="20"/>
              </w:rPr>
              <w:t xml:space="preserve"> aufgeworfen. Das Material verweist auf </w:t>
            </w:r>
            <w:r w:rsidRPr="00EF482B">
              <w:rPr>
                <w:rFonts w:cs="Arial"/>
                <w:bCs/>
                <w:sz w:val="20"/>
                <w:szCs w:val="20"/>
              </w:rPr>
              <w:t>weiterführende Internetquellen, z.B. planet Schule und germanwatch.</w:t>
            </w:r>
          </w:p>
        </w:tc>
      </w:tr>
      <w:tr w:rsidR="00FF78A4" w:rsidRPr="00EF482B" w14:paraId="37D3F8FA" w14:textId="77777777" w:rsidTr="00C17F52">
        <w:trPr>
          <w:trHeight w:val="113"/>
        </w:trPr>
        <w:tc>
          <w:tcPr>
            <w:tcW w:w="184" w:type="pct"/>
          </w:tcPr>
          <w:p w14:paraId="3636E83C" w14:textId="1BB7D61A" w:rsidR="00FF78A4" w:rsidRPr="00EF482B" w:rsidRDefault="002036EB" w:rsidP="002036EB">
            <w:pPr>
              <w:spacing w:before="60"/>
              <w:rPr>
                <w:rFonts w:cs="Arial"/>
                <w:sz w:val="20"/>
                <w:szCs w:val="20"/>
              </w:rPr>
            </w:pPr>
            <w:r>
              <w:rPr>
                <w:rFonts w:cs="Arial"/>
                <w:sz w:val="20"/>
                <w:szCs w:val="20"/>
              </w:rPr>
              <w:t>12</w:t>
            </w:r>
          </w:p>
        </w:tc>
        <w:tc>
          <w:tcPr>
            <w:tcW w:w="2590" w:type="pct"/>
          </w:tcPr>
          <w:p w14:paraId="7378037F" w14:textId="088FB989" w:rsidR="00FF78A4" w:rsidRPr="00EF482B" w:rsidRDefault="00671C5D" w:rsidP="00DC3959">
            <w:pPr>
              <w:spacing w:before="60" w:after="60" w:line="240" w:lineRule="auto"/>
              <w:jc w:val="left"/>
              <w:rPr>
                <w:rFonts w:cs="Arial"/>
                <w:sz w:val="20"/>
                <w:szCs w:val="20"/>
              </w:rPr>
            </w:pPr>
            <w:hyperlink r:id="rId16" w:history="1">
              <w:r w:rsidR="00235561" w:rsidRPr="00EF482B">
                <w:rPr>
                  <w:rStyle w:val="Hyperlink"/>
                  <w:rFonts w:cs="Arial"/>
                  <w:sz w:val="20"/>
                  <w:szCs w:val="20"/>
                </w:rPr>
                <w:t>https://www.fairphone.com/de/</w:t>
              </w:r>
            </w:hyperlink>
          </w:p>
        </w:tc>
        <w:tc>
          <w:tcPr>
            <w:tcW w:w="2226" w:type="pct"/>
          </w:tcPr>
          <w:p w14:paraId="5E2B2269" w14:textId="1F5044AB" w:rsidR="00FF78A4" w:rsidRPr="00EF482B" w:rsidRDefault="00235561" w:rsidP="00DC3959">
            <w:pPr>
              <w:spacing w:before="60" w:after="60" w:line="240" w:lineRule="auto"/>
              <w:jc w:val="left"/>
              <w:rPr>
                <w:rFonts w:cs="Arial"/>
                <w:bCs/>
                <w:sz w:val="20"/>
                <w:szCs w:val="20"/>
              </w:rPr>
            </w:pPr>
            <w:r w:rsidRPr="00EF482B">
              <w:rPr>
                <w:rFonts w:cs="Arial"/>
                <w:bCs/>
                <w:sz w:val="20"/>
                <w:szCs w:val="20"/>
              </w:rPr>
              <w:t>Auf der Internetseite des Unternehmens finden sich weitere Informationen zum fairen Handel mit Smartphones, die die Vorbereitung einer entsprechenden Rollenkarte unterstützen.</w:t>
            </w:r>
          </w:p>
        </w:tc>
      </w:tr>
      <w:tr w:rsidR="00235561" w:rsidRPr="00EF482B" w14:paraId="7F08A86D" w14:textId="77777777" w:rsidTr="00C17F52">
        <w:trPr>
          <w:trHeight w:val="113"/>
        </w:trPr>
        <w:tc>
          <w:tcPr>
            <w:tcW w:w="184" w:type="pct"/>
          </w:tcPr>
          <w:p w14:paraId="252E970C" w14:textId="3DC7CEDF" w:rsidR="00235561" w:rsidRPr="00EF482B" w:rsidRDefault="002036EB" w:rsidP="00235561">
            <w:pPr>
              <w:spacing w:before="60"/>
              <w:rPr>
                <w:rFonts w:cs="Arial"/>
                <w:sz w:val="20"/>
                <w:szCs w:val="20"/>
              </w:rPr>
            </w:pPr>
            <w:r>
              <w:rPr>
                <w:rFonts w:cs="Arial"/>
                <w:sz w:val="20"/>
                <w:szCs w:val="20"/>
              </w:rPr>
              <w:t>13</w:t>
            </w:r>
          </w:p>
        </w:tc>
        <w:tc>
          <w:tcPr>
            <w:tcW w:w="2590" w:type="pct"/>
          </w:tcPr>
          <w:p w14:paraId="07657AAF" w14:textId="55EB68FB" w:rsidR="00235561" w:rsidRPr="00EF482B" w:rsidRDefault="00671C5D" w:rsidP="00235561">
            <w:pPr>
              <w:spacing w:before="60" w:after="60" w:line="240" w:lineRule="auto"/>
              <w:jc w:val="left"/>
              <w:rPr>
                <w:rFonts w:cs="Arial"/>
                <w:sz w:val="20"/>
                <w:szCs w:val="20"/>
              </w:rPr>
            </w:pPr>
            <w:hyperlink r:id="rId17" w:history="1">
              <w:r w:rsidR="00235561" w:rsidRPr="00EF482B">
                <w:rPr>
                  <w:rStyle w:val="Hyperlink"/>
                  <w:rFonts w:cs="Arial"/>
                  <w:sz w:val="20"/>
                  <w:szCs w:val="20"/>
                </w:rPr>
                <w:t>https://www.bund.net/aktuelles/detail-aktuelles/news/handys-und-effizienz-dein-smartphone-ist-ein-dumbphone/</w:t>
              </w:r>
            </w:hyperlink>
          </w:p>
        </w:tc>
        <w:tc>
          <w:tcPr>
            <w:tcW w:w="2226" w:type="pct"/>
          </w:tcPr>
          <w:p w14:paraId="5B203E73" w14:textId="14771021" w:rsidR="00235561" w:rsidRPr="00EF482B" w:rsidRDefault="00662030" w:rsidP="00235561">
            <w:pPr>
              <w:spacing w:before="60" w:after="60" w:line="240" w:lineRule="auto"/>
              <w:jc w:val="left"/>
              <w:rPr>
                <w:rFonts w:cs="Arial"/>
                <w:bCs/>
                <w:sz w:val="20"/>
                <w:szCs w:val="20"/>
              </w:rPr>
            </w:pPr>
            <w:r w:rsidRPr="00EF482B">
              <w:rPr>
                <w:rFonts w:cs="Arial"/>
                <w:bCs/>
                <w:sz w:val="20"/>
                <w:szCs w:val="20"/>
              </w:rPr>
              <w:t xml:space="preserve">Dieser Artikel vom BUND thematisiert die Frage nach Möglichkeiten einer nachhaltigen Nutzung neuer Medien und kann ebenfalls als Quelle für die Gestaltung einer entsprechenden Rollenkarte dienen. </w:t>
            </w:r>
          </w:p>
        </w:tc>
      </w:tr>
    </w:tbl>
    <w:p w14:paraId="2784EFE2" w14:textId="7288DB9C" w:rsidR="009A6D1A" w:rsidRPr="00EF482B" w:rsidRDefault="00EF482B" w:rsidP="00F15553">
      <w:pPr>
        <w:spacing w:before="60"/>
        <w:rPr>
          <w:rFonts w:cs="Arial"/>
          <w:b/>
          <w:sz w:val="20"/>
          <w:szCs w:val="20"/>
        </w:rPr>
      </w:pPr>
      <w:r>
        <w:rPr>
          <w:rFonts w:cs="Arial"/>
          <w:sz w:val="20"/>
          <w:szCs w:val="20"/>
        </w:rPr>
        <w:t>l</w:t>
      </w:r>
      <w:r w:rsidR="009A6D1A" w:rsidRPr="00EF482B">
        <w:rPr>
          <w:rFonts w:cs="Arial"/>
          <w:sz w:val="20"/>
          <w:szCs w:val="20"/>
        </w:rPr>
        <w:t xml:space="preserve">etzter Zugriff auf die URL: </w:t>
      </w:r>
      <w:r w:rsidR="00D16714" w:rsidRPr="00EF482B">
        <w:rPr>
          <w:rFonts w:cs="Arial"/>
          <w:sz w:val="20"/>
          <w:szCs w:val="20"/>
        </w:rPr>
        <w:t>18</w:t>
      </w:r>
      <w:r w:rsidR="00C17F52" w:rsidRPr="00EF482B">
        <w:rPr>
          <w:rFonts w:cs="Arial"/>
          <w:sz w:val="20"/>
          <w:szCs w:val="20"/>
        </w:rPr>
        <w:t>.</w:t>
      </w:r>
      <w:r w:rsidR="00D16714" w:rsidRPr="00EF482B">
        <w:rPr>
          <w:rFonts w:cs="Arial"/>
          <w:sz w:val="20"/>
          <w:szCs w:val="20"/>
        </w:rPr>
        <w:t>1</w:t>
      </w:r>
      <w:r w:rsidR="00BF5FD8" w:rsidRPr="00EF482B">
        <w:rPr>
          <w:rFonts w:cs="Arial"/>
          <w:sz w:val="20"/>
          <w:szCs w:val="20"/>
        </w:rPr>
        <w:t>1</w:t>
      </w:r>
      <w:r w:rsidR="009A6D1A" w:rsidRPr="00EF482B">
        <w:rPr>
          <w:rFonts w:cs="Arial"/>
          <w:sz w:val="20"/>
          <w:szCs w:val="20"/>
        </w:rPr>
        <w:t>.2019</w:t>
      </w:r>
    </w:p>
    <w:sectPr w:rsidR="009A6D1A" w:rsidRPr="00EF482B" w:rsidSect="003D027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FA477" w14:textId="77777777" w:rsidR="00671C5D" w:rsidRDefault="00671C5D" w:rsidP="00CB2081">
      <w:pPr>
        <w:spacing w:after="0" w:line="240" w:lineRule="auto"/>
      </w:pPr>
      <w:r>
        <w:separator/>
      </w:r>
    </w:p>
  </w:endnote>
  <w:endnote w:type="continuationSeparator" w:id="0">
    <w:p w14:paraId="682D7AC4" w14:textId="77777777" w:rsidR="00671C5D" w:rsidRDefault="00671C5D" w:rsidP="00CB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1855"/>
      <w:docPartObj>
        <w:docPartGallery w:val="Page Numbers (Bottom of Page)"/>
        <w:docPartUnique/>
      </w:docPartObj>
    </w:sdtPr>
    <w:sdtEndPr/>
    <w:sdtContent>
      <w:p w14:paraId="6367C033" w14:textId="4E60E077" w:rsidR="00D21544" w:rsidRDefault="00D21544" w:rsidP="00D21544">
        <w:pPr>
          <w:pStyle w:val="Fuzeile"/>
          <w:tabs>
            <w:tab w:val="clear" w:pos="4536"/>
            <w:tab w:val="clear" w:pos="9072"/>
            <w:tab w:val="center" w:pos="7088"/>
            <w:tab w:val="right" w:pos="14175"/>
          </w:tabs>
          <w:jc w:val="left"/>
        </w:pPr>
        <w:r>
          <w:tab/>
        </w:r>
        <w:r w:rsidR="003F0936">
          <w:t>QUA-</w:t>
        </w:r>
        <w:r>
          <w:t>LiS.NRW</w:t>
        </w:r>
        <w:r>
          <w:tab/>
        </w:r>
        <w:r>
          <w:fldChar w:fldCharType="begin"/>
        </w:r>
        <w:r>
          <w:instrText>PAGE   \* MERGEFORMAT</w:instrText>
        </w:r>
        <w:r>
          <w:fldChar w:fldCharType="separate"/>
        </w:r>
        <w:r w:rsidR="002036EB">
          <w:rPr>
            <w:noProof/>
          </w:rPr>
          <w:t>4</w:t>
        </w:r>
        <w:r>
          <w:fldChar w:fldCharType="end"/>
        </w:r>
      </w:p>
    </w:sdtContent>
  </w:sdt>
  <w:p w14:paraId="1CF62CD1" w14:textId="77777777" w:rsidR="00D21544" w:rsidRDefault="00D2154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8CA8" w14:textId="77777777" w:rsidR="00671C5D" w:rsidRDefault="00671C5D" w:rsidP="00CB2081">
      <w:pPr>
        <w:spacing w:after="0" w:line="240" w:lineRule="auto"/>
      </w:pPr>
      <w:r>
        <w:separator/>
      </w:r>
    </w:p>
  </w:footnote>
  <w:footnote w:type="continuationSeparator" w:id="0">
    <w:p w14:paraId="30C72C44" w14:textId="77777777" w:rsidR="00671C5D" w:rsidRDefault="00671C5D" w:rsidP="00CB2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6C31536"/>
    <w:multiLevelType w:val="hybridMultilevel"/>
    <w:tmpl w:val="D0D4F128"/>
    <w:lvl w:ilvl="0" w:tplc="57B419F2">
      <w:start w:val="10"/>
      <w:numFmt w:val="bullet"/>
      <w:lvlText w:val="-"/>
      <w:lvlJc w:val="left"/>
      <w:pPr>
        <w:tabs>
          <w:tab w:val="num" w:pos="870"/>
        </w:tabs>
        <w:ind w:left="870" w:hanging="360"/>
      </w:pPr>
      <w:rPr>
        <w:rFonts w:ascii="Arial" w:eastAsia="Times New Roman" w:hAnsi="Arial" w:hint="default"/>
        <w:u w:val="none"/>
      </w:rPr>
    </w:lvl>
    <w:lvl w:ilvl="1" w:tplc="04070003">
      <w:start w:val="1"/>
      <w:numFmt w:val="bullet"/>
      <w:lvlText w:val="o"/>
      <w:lvlJc w:val="left"/>
      <w:pPr>
        <w:tabs>
          <w:tab w:val="num" w:pos="1590"/>
        </w:tabs>
        <w:ind w:left="1590" w:hanging="360"/>
      </w:pPr>
      <w:rPr>
        <w:rFonts w:ascii="Courier New" w:hAnsi="Courier New" w:hint="default"/>
      </w:rPr>
    </w:lvl>
    <w:lvl w:ilvl="2" w:tplc="04070005">
      <w:start w:val="1"/>
      <w:numFmt w:val="bullet"/>
      <w:lvlText w:val=""/>
      <w:lvlJc w:val="left"/>
      <w:pPr>
        <w:tabs>
          <w:tab w:val="num" w:pos="2310"/>
        </w:tabs>
        <w:ind w:left="2310" w:hanging="360"/>
      </w:pPr>
      <w:rPr>
        <w:rFonts w:ascii="Wingdings" w:hAnsi="Wingdings" w:hint="default"/>
      </w:rPr>
    </w:lvl>
    <w:lvl w:ilvl="3" w:tplc="04070001">
      <w:start w:val="1"/>
      <w:numFmt w:val="bullet"/>
      <w:lvlText w:val=""/>
      <w:lvlJc w:val="left"/>
      <w:pPr>
        <w:tabs>
          <w:tab w:val="num" w:pos="3030"/>
        </w:tabs>
        <w:ind w:left="3030" w:hanging="360"/>
      </w:pPr>
      <w:rPr>
        <w:rFonts w:ascii="Symbol" w:hAnsi="Symbol" w:hint="default"/>
      </w:rPr>
    </w:lvl>
    <w:lvl w:ilvl="4" w:tplc="04070003">
      <w:start w:val="1"/>
      <w:numFmt w:val="bullet"/>
      <w:lvlText w:val="o"/>
      <w:lvlJc w:val="left"/>
      <w:pPr>
        <w:tabs>
          <w:tab w:val="num" w:pos="3750"/>
        </w:tabs>
        <w:ind w:left="3750" w:hanging="360"/>
      </w:pPr>
      <w:rPr>
        <w:rFonts w:ascii="Courier New" w:hAnsi="Courier New" w:hint="default"/>
      </w:rPr>
    </w:lvl>
    <w:lvl w:ilvl="5" w:tplc="04070005">
      <w:start w:val="1"/>
      <w:numFmt w:val="bullet"/>
      <w:lvlText w:val=""/>
      <w:lvlJc w:val="left"/>
      <w:pPr>
        <w:tabs>
          <w:tab w:val="num" w:pos="4470"/>
        </w:tabs>
        <w:ind w:left="4470" w:hanging="360"/>
      </w:pPr>
      <w:rPr>
        <w:rFonts w:ascii="Wingdings" w:hAnsi="Wingdings" w:hint="default"/>
      </w:rPr>
    </w:lvl>
    <w:lvl w:ilvl="6" w:tplc="04070001">
      <w:start w:val="1"/>
      <w:numFmt w:val="bullet"/>
      <w:lvlText w:val=""/>
      <w:lvlJc w:val="left"/>
      <w:pPr>
        <w:tabs>
          <w:tab w:val="num" w:pos="5190"/>
        </w:tabs>
        <w:ind w:left="5190" w:hanging="360"/>
      </w:pPr>
      <w:rPr>
        <w:rFonts w:ascii="Symbol" w:hAnsi="Symbol" w:hint="default"/>
      </w:rPr>
    </w:lvl>
    <w:lvl w:ilvl="7" w:tplc="04070003">
      <w:start w:val="1"/>
      <w:numFmt w:val="bullet"/>
      <w:lvlText w:val="o"/>
      <w:lvlJc w:val="left"/>
      <w:pPr>
        <w:tabs>
          <w:tab w:val="num" w:pos="5910"/>
        </w:tabs>
        <w:ind w:left="5910" w:hanging="360"/>
      </w:pPr>
      <w:rPr>
        <w:rFonts w:ascii="Courier New" w:hAnsi="Courier New" w:hint="default"/>
      </w:rPr>
    </w:lvl>
    <w:lvl w:ilvl="8" w:tplc="04070005">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13F008F0"/>
    <w:multiLevelType w:val="hybridMultilevel"/>
    <w:tmpl w:val="E9A60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8AB14F9"/>
    <w:multiLevelType w:val="hybridMultilevel"/>
    <w:tmpl w:val="B77C99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D53C94"/>
    <w:multiLevelType w:val="hybridMultilevel"/>
    <w:tmpl w:val="B30E8CD4"/>
    <w:lvl w:ilvl="0" w:tplc="322C324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ED4F3E"/>
    <w:multiLevelType w:val="hybridMultilevel"/>
    <w:tmpl w:val="6E649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2C62D88"/>
    <w:multiLevelType w:val="hybridMultilevel"/>
    <w:tmpl w:val="ED82166A"/>
    <w:lvl w:ilvl="0" w:tplc="08F856D8">
      <w:start w:val="1"/>
      <w:numFmt w:val="bullet"/>
      <w:lvlText w:val=""/>
      <w:lvlJc w:val="left"/>
      <w:pPr>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37B4D16"/>
    <w:multiLevelType w:val="hybridMultilevel"/>
    <w:tmpl w:val="09F69550"/>
    <w:lvl w:ilvl="0" w:tplc="8A72E10C">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8301F6"/>
    <w:multiLevelType w:val="hybridMultilevel"/>
    <w:tmpl w:val="B54A7CD0"/>
    <w:lvl w:ilvl="0" w:tplc="934C5102">
      <w:start w:val="1"/>
      <w:numFmt w:val="bullet"/>
      <w:pStyle w:val="Liste-KonkretisierteKompetenz"/>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1343FB"/>
    <w:multiLevelType w:val="hybridMultilevel"/>
    <w:tmpl w:val="54D295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9361AD0"/>
    <w:multiLevelType w:val="hybridMultilevel"/>
    <w:tmpl w:val="910624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E3C4881"/>
    <w:multiLevelType w:val="hybridMultilevel"/>
    <w:tmpl w:val="1520B88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5032BA"/>
    <w:multiLevelType w:val="hybridMultilevel"/>
    <w:tmpl w:val="CD4A062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776BCA"/>
    <w:multiLevelType w:val="hybridMultilevel"/>
    <w:tmpl w:val="5BC2BD52"/>
    <w:lvl w:ilvl="0" w:tplc="04070001">
      <w:start w:val="1"/>
      <w:numFmt w:val="bullet"/>
      <w:lvlText w:val=""/>
      <w:lvlJc w:val="left"/>
      <w:pPr>
        <w:ind w:left="382" w:hanging="360"/>
      </w:pPr>
      <w:rPr>
        <w:rFonts w:ascii="Symbol" w:hAnsi="Symbol" w:hint="default"/>
      </w:rPr>
    </w:lvl>
    <w:lvl w:ilvl="1" w:tplc="04070003">
      <w:start w:val="1"/>
      <w:numFmt w:val="bullet"/>
      <w:lvlText w:val="o"/>
      <w:lvlJc w:val="left"/>
      <w:pPr>
        <w:ind w:left="1102" w:hanging="360"/>
      </w:pPr>
      <w:rPr>
        <w:rFonts w:ascii="Courier New" w:hAnsi="Courier New" w:hint="default"/>
      </w:rPr>
    </w:lvl>
    <w:lvl w:ilvl="2" w:tplc="04070005">
      <w:start w:val="1"/>
      <w:numFmt w:val="bullet"/>
      <w:lvlText w:val=""/>
      <w:lvlJc w:val="left"/>
      <w:pPr>
        <w:ind w:left="1822" w:hanging="360"/>
      </w:pPr>
      <w:rPr>
        <w:rFonts w:ascii="Wingdings" w:hAnsi="Wingdings" w:hint="default"/>
      </w:rPr>
    </w:lvl>
    <w:lvl w:ilvl="3" w:tplc="04070001">
      <w:start w:val="1"/>
      <w:numFmt w:val="bullet"/>
      <w:lvlText w:val=""/>
      <w:lvlJc w:val="left"/>
      <w:pPr>
        <w:ind w:left="2542" w:hanging="360"/>
      </w:pPr>
      <w:rPr>
        <w:rFonts w:ascii="Symbol" w:hAnsi="Symbol" w:hint="default"/>
      </w:rPr>
    </w:lvl>
    <w:lvl w:ilvl="4" w:tplc="04070003">
      <w:start w:val="1"/>
      <w:numFmt w:val="bullet"/>
      <w:lvlText w:val="o"/>
      <w:lvlJc w:val="left"/>
      <w:pPr>
        <w:ind w:left="3262" w:hanging="360"/>
      </w:pPr>
      <w:rPr>
        <w:rFonts w:ascii="Courier New" w:hAnsi="Courier New" w:hint="default"/>
      </w:rPr>
    </w:lvl>
    <w:lvl w:ilvl="5" w:tplc="04070005">
      <w:start w:val="1"/>
      <w:numFmt w:val="bullet"/>
      <w:lvlText w:val=""/>
      <w:lvlJc w:val="left"/>
      <w:pPr>
        <w:ind w:left="3982" w:hanging="360"/>
      </w:pPr>
      <w:rPr>
        <w:rFonts w:ascii="Wingdings" w:hAnsi="Wingdings" w:hint="default"/>
      </w:rPr>
    </w:lvl>
    <w:lvl w:ilvl="6" w:tplc="04070001">
      <w:start w:val="1"/>
      <w:numFmt w:val="bullet"/>
      <w:lvlText w:val=""/>
      <w:lvlJc w:val="left"/>
      <w:pPr>
        <w:ind w:left="4702" w:hanging="360"/>
      </w:pPr>
      <w:rPr>
        <w:rFonts w:ascii="Symbol" w:hAnsi="Symbol" w:hint="default"/>
      </w:rPr>
    </w:lvl>
    <w:lvl w:ilvl="7" w:tplc="04070003">
      <w:start w:val="1"/>
      <w:numFmt w:val="bullet"/>
      <w:lvlText w:val="o"/>
      <w:lvlJc w:val="left"/>
      <w:pPr>
        <w:ind w:left="5422" w:hanging="360"/>
      </w:pPr>
      <w:rPr>
        <w:rFonts w:ascii="Courier New" w:hAnsi="Courier New" w:hint="default"/>
      </w:rPr>
    </w:lvl>
    <w:lvl w:ilvl="8" w:tplc="04070005">
      <w:start w:val="1"/>
      <w:numFmt w:val="bullet"/>
      <w:lvlText w:val=""/>
      <w:lvlJc w:val="left"/>
      <w:pPr>
        <w:ind w:left="6142" w:hanging="360"/>
      </w:pPr>
      <w:rPr>
        <w:rFonts w:ascii="Wingdings" w:hAnsi="Wingdings" w:hint="default"/>
      </w:rPr>
    </w:lvl>
  </w:abstractNum>
  <w:abstractNum w:abstractNumId="14" w15:restartNumberingAfterBreak="0">
    <w:nsid w:val="489C4B88"/>
    <w:multiLevelType w:val="hybridMultilevel"/>
    <w:tmpl w:val="C31205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A241457"/>
    <w:multiLevelType w:val="hybridMultilevel"/>
    <w:tmpl w:val="1E3E88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80179D"/>
    <w:multiLevelType w:val="hybridMultilevel"/>
    <w:tmpl w:val="3CA042FC"/>
    <w:lvl w:ilvl="0" w:tplc="21288804">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7" w15:restartNumberingAfterBreak="0">
    <w:nsid w:val="51600B90"/>
    <w:multiLevelType w:val="hybridMultilevel"/>
    <w:tmpl w:val="66DEB462"/>
    <w:lvl w:ilvl="0" w:tplc="8B0021B6">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8" w15:restartNumberingAfterBreak="0">
    <w:nsid w:val="573D0DB9"/>
    <w:multiLevelType w:val="hybridMultilevel"/>
    <w:tmpl w:val="A8B48542"/>
    <w:lvl w:ilvl="0" w:tplc="424CEBC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5F521FB6"/>
    <w:multiLevelType w:val="hybridMultilevel"/>
    <w:tmpl w:val="6BECA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9E07C2"/>
    <w:multiLevelType w:val="hybridMultilevel"/>
    <w:tmpl w:val="FDF8BBBA"/>
    <w:lvl w:ilvl="0" w:tplc="0B1A28FC">
      <w:start w:val="1"/>
      <w:numFmt w:val="bullet"/>
      <w:pStyle w:val="einzug-1"/>
      <w:lvlText w:val=""/>
      <w:lvlJc w:val="left"/>
      <w:pPr>
        <w:tabs>
          <w:tab w:val="num" w:pos="284"/>
        </w:tabs>
        <w:ind w:left="284" w:hanging="284"/>
      </w:pPr>
      <w:rPr>
        <w:rFonts w:ascii="Symbol" w:hAnsi="Symbol" w:hint="default"/>
        <w:sz w:val="24"/>
      </w:rPr>
    </w:lvl>
    <w:lvl w:ilvl="1" w:tplc="04070001">
      <w:start w:val="1"/>
      <w:numFmt w:val="bullet"/>
      <w:lvlText w:val=""/>
      <w:lvlJc w:val="left"/>
      <w:pPr>
        <w:tabs>
          <w:tab w:val="num" w:pos="1440"/>
        </w:tabs>
        <w:ind w:left="1440" w:hanging="360"/>
      </w:pPr>
      <w:rPr>
        <w:rFonts w:ascii="Symbol" w:hAnsi="Symbol"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74A98"/>
    <w:multiLevelType w:val="hybridMultilevel"/>
    <w:tmpl w:val="50FA1262"/>
    <w:lvl w:ilvl="0" w:tplc="04070001">
      <w:start w:val="1"/>
      <w:numFmt w:val="bullet"/>
      <w:lvlText w:val=""/>
      <w:lvlJc w:val="left"/>
      <w:pPr>
        <w:ind w:left="-976" w:hanging="360"/>
      </w:pPr>
      <w:rPr>
        <w:rFonts w:ascii="Symbol" w:hAnsi="Symbol" w:hint="default"/>
      </w:rPr>
    </w:lvl>
    <w:lvl w:ilvl="1" w:tplc="04070003">
      <w:start w:val="1"/>
      <w:numFmt w:val="bullet"/>
      <w:lvlText w:val="o"/>
      <w:lvlJc w:val="left"/>
      <w:pPr>
        <w:ind w:left="-256" w:hanging="360"/>
      </w:pPr>
      <w:rPr>
        <w:rFonts w:ascii="Courier New" w:hAnsi="Courier New" w:cs="Courier New" w:hint="default"/>
      </w:rPr>
    </w:lvl>
    <w:lvl w:ilvl="2" w:tplc="04070005">
      <w:start w:val="1"/>
      <w:numFmt w:val="bullet"/>
      <w:lvlText w:val=""/>
      <w:lvlJc w:val="left"/>
      <w:pPr>
        <w:ind w:left="464" w:hanging="360"/>
      </w:pPr>
      <w:rPr>
        <w:rFonts w:ascii="Wingdings" w:hAnsi="Wingdings" w:hint="default"/>
      </w:rPr>
    </w:lvl>
    <w:lvl w:ilvl="3" w:tplc="04070001">
      <w:start w:val="1"/>
      <w:numFmt w:val="bullet"/>
      <w:lvlText w:val=""/>
      <w:lvlJc w:val="left"/>
      <w:pPr>
        <w:ind w:left="1184" w:hanging="360"/>
      </w:pPr>
      <w:rPr>
        <w:rFonts w:ascii="Symbol" w:hAnsi="Symbol" w:hint="default"/>
      </w:rPr>
    </w:lvl>
    <w:lvl w:ilvl="4" w:tplc="04070003">
      <w:start w:val="1"/>
      <w:numFmt w:val="bullet"/>
      <w:lvlText w:val="o"/>
      <w:lvlJc w:val="left"/>
      <w:pPr>
        <w:ind w:left="1904" w:hanging="360"/>
      </w:pPr>
      <w:rPr>
        <w:rFonts w:ascii="Courier New" w:hAnsi="Courier New" w:cs="Courier New" w:hint="default"/>
      </w:rPr>
    </w:lvl>
    <w:lvl w:ilvl="5" w:tplc="04070005">
      <w:start w:val="1"/>
      <w:numFmt w:val="bullet"/>
      <w:lvlText w:val=""/>
      <w:lvlJc w:val="left"/>
      <w:pPr>
        <w:ind w:left="2624" w:hanging="360"/>
      </w:pPr>
      <w:rPr>
        <w:rFonts w:ascii="Wingdings" w:hAnsi="Wingdings" w:hint="default"/>
      </w:rPr>
    </w:lvl>
    <w:lvl w:ilvl="6" w:tplc="04070001">
      <w:start w:val="1"/>
      <w:numFmt w:val="bullet"/>
      <w:lvlText w:val=""/>
      <w:lvlJc w:val="left"/>
      <w:pPr>
        <w:ind w:left="3344" w:hanging="360"/>
      </w:pPr>
      <w:rPr>
        <w:rFonts w:ascii="Symbol" w:hAnsi="Symbol" w:hint="default"/>
      </w:rPr>
    </w:lvl>
    <w:lvl w:ilvl="7" w:tplc="04070003">
      <w:start w:val="1"/>
      <w:numFmt w:val="bullet"/>
      <w:lvlText w:val="o"/>
      <w:lvlJc w:val="left"/>
      <w:pPr>
        <w:ind w:left="4064" w:hanging="360"/>
      </w:pPr>
      <w:rPr>
        <w:rFonts w:ascii="Courier New" w:hAnsi="Courier New" w:cs="Courier New" w:hint="default"/>
      </w:rPr>
    </w:lvl>
    <w:lvl w:ilvl="8" w:tplc="04070005">
      <w:start w:val="1"/>
      <w:numFmt w:val="bullet"/>
      <w:lvlText w:val=""/>
      <w:lvlJc w:val="left"/>
      <w:pPr>
        <w:ind w:left="4784" w:hanging="360"/>
      </w:pPr>
      <w:rPr>
        <w:rFonts w:ascii="Wingdings" w:hAnsi="Wingdings" w:hint="default"/>
      </w:rPr>
    </w:lvl>
  </w:abstractNum>
  <w:abstractNum w:abstractNumId="22" w15:restartNumberingAfterBreak="0">
    <w:nsid w:val="77456D46"/>
    <w:multiLevelType w:val="hybridMultilevel"/>
    <w:tmpl w:val="A0F681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7B734A15"/>
    <w:multiLevelType w:val="hybridMultilevel"/>
    <w:tmpl w:val="05C6B9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20"/>
  </w:num>
  <w:num w:numId="2">
    <w:abstractNumId w:val="22"/>
  </w:num>
  <w:num w:numId="3">
    <w:abstractNumId w:val="18"/>
  </w:num>
  <w:num w:numId="4">
    <w:abstractNumId w:val="13"/>
  </w:num>
  <w:num w:numId="5">
    <w:abstractNumId w:val="1"/>
  </w:num>
  <w:num w:numId="6">
    <w:abstractNumId w:val="12"/>
  </w:num>
  <w:num w:numId="7">
    <w:abstractNumId w:val="16"/>
  </w:num>
  <w:num w:numId="8">
    <w:abstractNumId w:val="9"/>
  </w:num>
  <w:num w:numId="9">
    <w:abstractNumId w:val="8"/>
  </w:num>
  <w:num w:numId="10">
    <w:abstractNumId w:val="4"/>
  </w:num>
  <w:num w:numId="11">
    <w:abstractNumId w:val="7"/>
  </w:num>
  <w:num w:numId="12">
    <w:abstractNumId w:val="6"/>
  </w:num>
  <w:num w:numId="13">
    <w:abstractNumId w:val="14"/>
  </w:num>
  <w:num w:numId="14">
    <w:abstractNumId w:val="21"/>
  </w:num>
  <w:num w:numId="15">
    <w:abstractNumId w:val="23"/>
  </w:num>
  <w:num w:numId="16">
    <w:abstractNumId w:val="5"/>
  </w:num>
  <w:num w:numId="17">
    <w:abstractNumId w:val="10"/>
  </w:num>
  <w:num w:numId="18">
    <w:abstractNumId w:val="18"/>
  </w:num>
  <w:num w:numId="19">
    <w:abstractNumId w:val="3"/>
  </w:num>
  <w:num w:numId="20">
    <w:abstractNumId w:val="2"/>
  </w:num>
  <w:num w:numId="21">
    <w:abstractNumId w:val="15"/>
  </w:num>
  <w:num w:numId="22">
    <w:abstractNumId w:val="19"/>
  </w:num>
  <w:num w:numId="23">
    <w:abstractNumId w:val="0"/>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312f3d19-68eb-4381-a6b3-12dbe0ae7f1b}"/>
  </w:docVars>
  <w:rsids>
    <w:rsidRoot w:val="003D0272"/>
    <w:rsid w:val="00002ADF"/>
    <w:rsid w:val="00003027"/>
    <w:rsid w:val="00007354"/>
    <w:rsid w:val="0000738F"/>
    <w:rsid w:val="00007FA3"/>
    <w:rsid w:val="000105C0"/>
    <w:rsid w:val="00012359"/>
    <w:rsid w:val="00013713"/>
    <w:rsid w:val="000153B2"/>
    <w:rsid w:val="00016227"/>
    <w:rsid w:val="00016C21"/>
    <w:rsid w:val="00023011"/>
    <w:rsid w:val="000231E7"/>
    <w:rsid w:val="000249A0"/>
    <w:rsid w:val="0003150D"/>
    <w:rsid w:val="00031E6F"/>
    <w:rsid w:val="000325D9"/>
    <w:rsid w:val="000338E3"/>
    <w:rsid w:val="000364D7"/>
    <w:rsid w:val="000407F3"/>
    <w:rsid w:val="0005282B"/>
    <w:rsid w:val="00065533"/>
    <w:rsid w:val="00073E2C"/>
    <w:rsid w:val="00075633"/>
    <w:rsid w:val="000806BD"/>
    <w:rsid w:val="00083FB4"/>
    <w:rsid w:val="00084929"/>
    <w:rsid w:val="00087D50"/>
    <w:rsid w:val="0009173A"/>
    <w:rsid w:val="0009357B"/>
    <w:rsid w:val="00095B11"/>
    <w:rsid w:val="00095E0A"/>
    <w:rsid w:val="0009631F"/>
    <w:rsid w:val="000A066F"/>
    <w:rsid w:val="000A415F"/>
    <w:rsid w:val="000A5B43"/>
    <w:rsid w:val="000A67C7"/>
    <w:rsid w:val="000A69A7"/>
    <w:rsid w:val="000A7173"/>
    <w:rsid w:val="000A7342"/>
    <w:rsid w:val="000B1C07"/>
    <w:rsid w:val="000B3EC3"/>
    <w:rsid w:val="000B44CD"/>
    <w:rsid w:val="000B542D"/>
    <w:rsid w:val="000B5FEC"/>
    <w:rsid w:val="000C0203"/>
    <w:rsid w:val="000C076D"/>
    <w:rsid w:val="000C07B6"/>
    <w:rsid w:val="000C2A7F"/>
    <w:rsid w:val="000C4335"/>
    <w:rsid w:val="000D33FF"/>
    <w:rsid w:val="000D568B"/>
    <w:rsid w:val="000D629C"/>
    <w:rsid w:val="000E2273"/>
    <w:rsid w:val="000E307E"/>
    <w:rsid w:val="000E4B38"/>
    <w:rsid w:val="000E4F65"/>
    <w:rsid w:val="000E5B94"/>
    <w:rsid w:val="000E5FF4"/>
    <w:rsid w:val="000F0294"/>
    <w:rsid w:val="000F39C6"/>
    <w:rsid w:val="000F5621"/>
    <w:rsid w:val="00101C2A"/>
    <w:rsid w:val="001021C8"/>
    <w:rsid w:val="001034E2"/>
    <w:rsid w:val="00114495"/>
    <w:rsid w:val="0011537F"/>
    <w:rsid w:val="00121007"/>
    <w:rsid w:val="0012663C"/>
    <w:rsid w:val="001312D0"/>
    <w:rsid w:val="00141105"/>
    <w:rsid w:val="0014444C"/>
    <w:rsid w:val="001465F2"/>
    <w:rsid w:val="001526E2"/>
    <w:rsid w:val="001539F6"/>
    <w:rsid w:val="0016034A"/>
    <w:rsid w:val="0016699D"/>
    <w:rsid w:val="001676D2"/>
    <w:rsid w:val="00170862"/>
    <w:rsid w:val="00170AB1"/>
    <w:rsid w:val="00171F51"/>
    <w:rsid w:val="00172E61"/>
    <w:rsid w:val="0017553E"/>
    <w:rsid w:val="001775CE"/>
    <w:rsid w:val="00185A44"/>
    <w:rsid w:val="001956CF"/>
    <w:rsid w:val="00196C49"/>
    <w:rsid w:val="001A0B11"/>
    <w:rsid w:val="001A1A4F"/>
    <w:rsid w:val="001C4FD7"/>
    <w:rsid w:val="001C516B"/>
    <w:rsid w:val="001C6FAB"/>
    <w:rsid w:val="001E0A59"/>
    <w:rsid w:val="001E6FF4"/>
    <w:rsid w:val="001E78D6"/>
    <w:rsid w:val="001F27A9"/>
    <w:rsid w:val="001F4FB6"/>
    <w:rsid w:val="002036EB"/>
    <w:rsid w:val="0020553A"/>
    <w:rsid w:val="00210429"/>
    <w:rsid w:val="0021229B"/>
    <w:rsid w:val="002125BA"/>
    <w:rsid w:val="002135A6"/>
    <w:rsid w:val="002139FF"/>
    <w:rsid w:val="00214613"/>
    <w:rsid w:val="00217F03"/>
    <w:rsid w:val="00224A9A"/>
    <w:rsid w:val="00226CCF"/>
    <w:rsid w:val="00226DC7"/>
    <w:rsid w:val="00230E58"/>
    <w:rsid w:val="00235561"/>
    <w:rsid w:val="002402C8"/>
    <w:rsid w:val="00241D94"/>
    <w:rsid w:val="002435BA"/>
    <w:rsid w:val="00243B3F"/>
    <w:rsid w:val="00254B8E"/>
    <w:rsid w:val="0025754D"/>
    <w:rsid w:val="0026124E"/>
    <w:rsid w:val="00262CA8"/>
    <w:rsid w:val="00263137"/>
    <w:rsid w:val="00276E15"/>
    <w:rsid w:val="002775F9"/>
    <w:rsid w:val="002777B5"/>
    <w:rsid w:val="00285570"/>
    <w:rsid w:val="002923DA"/>
    <w:rsid w:val="00292592"/>
    <w:rsid w:val="00292A42"/>
    <w:rsid w:val="00293DEB"/>
    <w:rsid w:val="002947F7"/>
    <w:rsid w:val="00295CAD"/>
    <w:rsid w:val="002B3FC8"/>
    <w:rsid w:val="002C0914"/>
    <w:rsid w:val="002C4540"/>
    <w:rsid w:val="002C4D78"/>
    <w:rsid w:val="002C5F68"/>
    <w:rsid w:val="002C7164"/>
    <w:rsid w:val="002D2F93"/>
    <w:rsid w:val="002D4660"/>
    <w:rsid w:val="002D5161"/>
    <w:rsid w:val="002E024F"/>
    <w:rsid w:val="002E29FC"/>
    <w:rsid w:val="002E692D"/>
    <w:rsid w:val="00303DAC"/>
    <w:rsid w:val="00305F07"/>
    <w:rsid w:val="0031333C"/>
    <w:rsid w:val="00314639"/>
    <w:rsid w:val="00315009"/>
    <w:rsid w:val="00315960"/>
    <w:rsid w:val="00323195"/>
    <w:rsid w:val="00326B14"/>
    <w:rsid w:val="00334E08"/>
    <w:rsid w:val="00337369"/>
    <w:rsid w:val="003405CD"/>
    <w:rsid w:val="00340FC1"/>
    <w:rsid w:val="00345174"/>
    <w:rsid w:val="00350D8C"/>
    <w:rsid w:val="00351328"/>
    <w:rsid w:val="00351714"/>
    <w:rsid w:val="00355BFD"/>
    <w:rsid w:val="00357DA8"/>
    <w:rsid w:val="00362697"/>
    <w:rsid w:val="00363096"/>
    <w:rsid w:val="00366CF2"/>
    <w:rsid w:val="00367E9A"/>
    <w:rsid w:val="00380C4C"/>
    <w:rsid w:val="00381FFE"/>
    <w:rsid w:val="00382403"/>
    <w:rsid w:val="003870BC"/>
    <w:rsid w:val="003A26CB"/>
    <w:rsid w:val="003B1BC9"/>
    <w:rsid w:val="003C1130"/>
    <w:rsid w:val="003C1A21"/>
    <w:rsid w:val="003C419E"/>
    <w:rsid w:val="003C6AE1"/>
    <w:rsid w:val="003D0272"/>
    <w:rsid w:val="003D1DCC"/>
    <w:rsid w:val="003D5AB3"/>
    <w:rsid w:val="003E5930"/>
    <w:rsid w:val="003E78BE"/>
    <w:rsid w:val="003F0682"/>
    <w:rsid w:val="003F0936"/>
    <w:rsid w:val="003F5C05"/>
    <w:rsid w:val="003F6578"/>
    <w:rsid w:val="003F7243"/>
    <w:rsid w:val="00402C34"/>
    <w:rsid w:val="0040581F"/>
    <w:rsid w:val="00406DFF"/>
    <w:rsid w:val="0040723E"/>
    <w:rsid w:val="004107ED"/>
    <w:rsid w:val="00412B9D"/>
    <w:rsid w:val="00414B53"/>
    <w:rsid w:val="0041623E"/>
    <w:rsid w:val="00420547"/>
    <w:rsid w:val="004215AB"/>
    <w:rsid w:val="00421F96"/>
    <w:rsid w:val="00422B73"/>
    <w:rsid w:val="00427A03"/>
    <w:rsid w:val="00435C49"/>
    <w:rsid w:val="004364E2"/>
    <w:rsid w:val="00436AB0"/>
    <w:rsid w:val="00444893"/>
    <w:rsid w:val="00444FF8"/>
    <w:rsid w:val="00463D22"/>
    <w:rsid w:val="004658D9"/>
    <w:rsid w:val="004757D6"/>
    <w:rsid w:val="00477803"/>
    <w:rsid w:val="00486385"/>
    <w:rsid w:val="00494404"/>
    <w:rsid w:val="00496B67"/>
    <w:rsid w:val="00496F10"/>
    <w:rsid w:val="004A5616"/>
    <w:rsid w:val="004A61D0"/>
    <w:rsid w:val="004A7221"/>
    <w:rsid w:val="004B77B5"/>
    <w:rsid w:val="004C34D1"/>
    <w:rsid w:val="004C4BE5"/>
    <w:rsid w:val="004D3065"/>
    <w:rsid w:val="004D3AAF"/>
    <w:rsid w:val="004D77CF"/>
    <w:rsid w:val="004E0401"/>
    <w:rsid w:val="004E4305"/>
    <w:rsid w:val="004E5DEA"/>
    <w:rsid w:val="004E6080"/>
    <w:rsid w:val="004F0C52"/>
    <w:rsid w:val="004F2076"/>
    <w:rsid w:val="004F3662"/>
    <w:rsid w:val="004F788C"/>
    <w:rsid w:val="00502F02"/>
    <w:rsid w:val="00503808"/>
    <w:rsid w:val="00512F13"/>
    <w:rsid w:val="005202C4"/>
    <w:rsid w:val="00526098"/>
    <w:rsid w:val="00534232"/>
    <w:rsid w:val="0053778D"/>
    <w:rsid w:val="00540959"/>
    <w:rsid w:val="00540A3A"/>
    <w:rsid w:val="00540C0B"/>
    <w:rsid w:val="00542987"/>
    <w:rsid w:val="00545456"/>
    <w:rsid w:val="00546CB5"/>
    <w:rsid w:val="005524D8"/>
    <w:rsid w:val="00562749"/>
    <w:rsid w:val="00563CCE"/>
    <w:rsid w:val="0056586D"/>
    <w:rsid w:val="0057046B"/>
    <w:rsid w:val="00574CF3"/>
    <w:rsid w:val="00580702"/>
    <w:rsid w:val="00585074"/>
    <w:rsid w:val="0058509C"/>
    <w:rsid w:val="00585612"/>
    <w:rsid w:val="00590530"/>
    <w:rsid w:val="00591882"/>
    <w:rsid w:val="00596FBB"/>
    <w:rsid w:val="005A0034"/>
    <w:rsid w:val="005A006C"/>
    <w:rsid w:val="005B3724"/>
    <w:rsid w:val="005B3924"/>
    <w:rsid w:val="005B3BD5"/>
    <w:rsid w:val="005B4D6A"/>
    <w:rsid w:val="005B4E5D"/>
    <w:rsid w:val="005C0C87"/>
    <w:rsid w:val="005D19D7"/>
    <w:rsid w:val="005D2752"/>
    <w:rsid w:val="005D2CC2"/>
    <w:rsid w:val="005D5D7E"/>
    <w:rsid w:val="005E3633"/>
    <w:rsid w:val="005E6EC7"/>
    <w:rsid w:val="005F08D4"/>
    <w:rsid w:val="005F5AF7"/>
    <w:rsid w:val="005F7CB6"/>
    <w:rsid w:val="00601293"/>
    <w:rsid w:val="006066EF"/>
    <w:rsid w:val="00613EA6"/>
    <w:rsid w:val="006160A9"/>
    <w:rsid w:val="00617B33"/>
    <w:rsid w:val="006263E4"/>
    <w:rsid w:val="0062746D"/>
    <w:rsid w:val="00627EB3"/>
    <w:rsid w:val="0063055C"/>
    <w:rsid w:val="00631A4F"/>
    <w:rsid w:val="00633EFD"/>
    <w:rsid w:val="00636BE6"/>
    <w:rsid w:val="00641B09"/>
    <w:rsid w:val="00651850"/>
    <w:rsid w:val="00653088"/>
    <w:rsid w:val="00654666"/>
    <w:rsid w:val="00657F3F"/>
    <w:rsid w:val="00662030"/>
    <w:rsid w:val="00663311"/>
    <w:rsid w:val="00664449"/>
    <w:rsid w:val="0066639C"/>
    <w:rsid w:val="00666DCE"/>
    <w:rsid w:val="0067082D"/>
    <w:rsid w:val="00671C5D"/>
    <w:rsid w:val="00672B64"/>
    <w:rsid w:val="00674652"/>
    <w:rsid w:val="006751F2"/>
    <w:rsid w:val="00677973"/>
    <w:rsid w:val="00677EAD"/>
    <w:rsid w:val="00680A95"/>
    <w:rsid w:val="00686581"/>
    <w:rsid w:val="006879B8"/>
    <w:rsid w:val="006A0A4A"/>
    <w:rsid w:val="006A7F74"/>
    <w:rsid w:val="006C4C21"/>
    <w:rsid w:val="006C5A47"/>
    <w:rsid w:val="006D07DF"/>
    <w:rsid w:val="006D3A4B"/>
    <w:rsid w:val="006D60A8"/>
    <w:rsid w:val="006E0A9B"/>
    <w:rsid w:val="006E189C"/>
    <w:rsid w:val="006F2256"/>
    <w:rsid w:val="006F4B53"/>
    <w:rsid w:val="00701E50"/>
    <w:rsid w:val="007034E4"/>
    <w:rsid w:val="00706C1F"/>
    <w:rsid w:val="007108E3"/>
    <w:rsid w:val="00716FF2"/>
    <w:rsid w:val="0072035C"/>
    <w:rsid w:val="007249E7"/>
    <w:rsid w:val="00724E7A"/>
    <w:rsid w:val="007256DC"/>
    <w:rsid w:val="00733F01"/>
    <w:rsid w:val="00735FF5"/>
    <w:rsid w:val="007405BB"/>
    <w:rsid w:val="00740899"/>
    <w:rsid w:val="00742318"/>
    <w:rsid w:val="00750CD3"/>
    <w:rsid w:val="0075111D"/>
    <w:rsid w:val="00753F03"/>
    <w:rsid w:val="00754F9E"/>
    <w:rsid w:val="007567C4"/>
    <w:rsid w:val="007571F9"/>
    <w:rsid w:val="00763064"/>
    <w:rsid w:val="00765706"/>
    <w:rsid w:val="00766316"/>
    <w:rsid w:val="007722F4"/>
    <w:rsid w:val="00774759"/>
    <w:rsid w:val="007832AA"/>
    <w:rsid w:val="007863F0"/>
    <w:rsid w:val="00791617"/>
    <w:rsid w:val="00792BFC"/>
    <w:rsid w:val="007A398B"/>
    <w:rsid w:val="007B0C7F"/>
    <w:rsid w:val="007B1FBD"/>
    <w:rsid w:val="007B3C0C"/>
    <w:rsid w:val="007B3F9D"/>
    <w:rsid w:val="007B6E75"/>
    <w:rsid w:val="007C183B"/>
    <w:rsid w:val="007D2C1B"/>
    <w:rsid w:val="007D2FC8"/>
    <w:rsid w:val="007D3144"/>
    <w:rsid w:val="007D37A6"/>
    <w:rsid w:val="007D7B93"/>
    <w:rsid w:val="007E3682"/>
    <w:rsid w:val="007E7B1C"/>
    <w:rsid w:val="007F3DCB"/>
    <w:rsid w:val="00803CD4"/>
    <w:rsid w:val="008064F6"/>
    <w:rsid w:val="00811137"/>
    <w:rsid w:val="00811533"/>
    <w:rsid w:val="0081182F"/>
    <w:rsid w:val="00811CD7"/>
    <w:rsid w:val="00813B81"/>
    <w:rsid w:val="00814872"/>
    <w:rsid w:val="008159A2"/>
    <w:rsid w:val="00815F31"/>
    <w:rsid w:val="008164BE"/>
    <w:rsid w:val="008227D8"/>
    <w:rsid w:val="008240D9"/>
    <w:rsid w:val="00824129"/>
    <w:rsid w:val="0082630F"/>
    <w:rsid w:val="00826C42"/>
    <w:rsid w:val="00826D34"/>
    <w:rsid w:val="00827425"/>
    <w:rsid w:val="00834817"/>
    <w:rsid w:val="00836825"/>
    <w:rsid w:val="00836BE3"/>
    <w:rsid w:val="00837577"/>
    <w:rsid w:val="00837C5D"/>
    <w:rsid w:val="00841AA8"/>
    <w:rsid w:val="00842AB1"/>
    <w:rsid w:val="008505C0"/>
    <w:rsid w:val="008545E4"/>
    <w:rsid w:val="008562D9"/>
    <w:rsid w:val="00856455"/>
    <w:rsid w:val="008575E6"/>
    <w:rsid w:val="00857F1A"/>
    <w:rsid w:val="008743CB"/>
    <w:rsid w:val="00884F4B"/>
    <w:rsid w:val="00887FAD"/>
    <w:rsid w:val="00890F1A"/>
    <w:rsid w:val="00893E88"/>
    <w:rsid w:val="008940FD"/>
    <w:rsid w:val="0089478E"/>
    <w:rsid w:val="00895979"/>
    <w:rsid w:val="0089600D"/>
    <w:rsid w:val="00896C99"/>
    <w:rsid w:val="00896F74"/>
    <w:rsid w:val="008A225D"/>
    <w:rsid w:val="008C18E2"/>
    <w:rsid w:val="008C1F2A"/>
    <w:rsid w:val="008C4CB6"/>
    <w:rsid w:val="008C5A29"/>
    <w:rsid w:val="008C6802"/>
    <w:rsid w:val="008D0493"/>
    <w:rsid w:val="008D0FAF"/>
    <w:rsid w:val="008D71CE"/>
    <w:rsid w:val="008E0267"/>
    <w:rsid w:val="008E195E"/>
    <w:rsid w:val="008E4519"/>
    <w:rsid w:val="008F238D"/>
    <w:rsid w:val="008F4CB6"/>
    <w:rsid w:val="008F591E"/>
    <w:rsid w:val="008F5DE2"/>
    <w:rsid w:val="008F5E5B"/>
    <w:rsid w:val="009003ED"/>
    <w:rsid w:val="00905A21"/>
    <w:rsid w:val="00906C1A"/>
    <w:rsid w:val="00907788"/>
    <w:rsid w:val="009138AB"/>
    <w:rsid w:val="00926FFE"/>
    <w:rsid w:val="009300B4"/>
    <w:rsid w:val="00937DD0"/>
    <w:rsid w:val="00944619"/>
    <w:rsid w:val="0094590C"/>
    <w:rsid w:val="00952B2B"/>
    <w:rsid w:val="00955B23"/>
    <w:rsid w:val="009622DD"/>
    <w:rsid w:val="00966D27"/>
    <w:rsid w:val="00967536"/>
    <w:rsid w:val="00970AA0"/>
    <w:rsid w:val="00977ABA"/>
    <w:rsid w:val="0098575E"/>
    <w:rsid w:val="009878D6"/>
    <w:rsid w:val="00995A14"/>
    <w:rsid w:val="00996353"/>
    <w:rsid w:val="009A1618"/>
    <w:rsid w:val="009A6D1A"/>
    <w:rsid w:val="009A6D28"/>
    <w:rsid w:val="009B16E7"/>
    <w:rsid w:val="009B3473"/>
    <w:rsid w:val="009B36E6"/>
    <w:rsid w:val="009C0861"/>
    <w:rsid w:val="009C7010"/>
    <w:rsid w:val="009D05A8"/>
    <w:rsid w:val="009D174C"/>
    <w:rsid w:val="009D2492"/>
    <w:rsid w:val="009D34AF"/>
    <w:rsid w:val="009E0977"/>
    <w:rsid w:val="009E5C86"/>
    <w:rsid w:val="009E7768"/>
    <w:rsid w:val="009E7F65"/>
    <w:rsid w:val="009F7E61"/>
    <w:rsid w:val="00A00AB5"/>
    <w:rsid w:val="00A01D92"/>
    <w:rsid w:val="00A02B47"/>
    <w:rsid w:val="00A030AD"/>
    <w:rsid w:val="00A038A4"/>
    <w:rsid w:val="00A26320"/>
    <w:rsid w:val="00A2635B"/>
    <w:rsid w:val="00A2752B"/>
    <w:rsid w:val="00A311AC"/>
    <w:rsid w:val="00A3137B"/>
    <w:rsid w:val="00A42DB4"/>
    <w:rsid w:val="00A46C46"/>
    <w:rsid w:val="00A51407"/>
    <w:rsid w:val="00A515A0"/>
    <w:rsid w:val="00A54A95"/>
    <w:rsid w:val="00A55802"/>
    <w:rsid w:val="00A55A25"/>
    <w:rsid w:val="00A62651"/>
    <w:rsid w:val="00A654E3"/>
    <w:rsid w:val="00A658EB"/>
    <w:rsid w:val="00A67BCE"/>
    <w:rsid w:val="00A80536"/>
    <w:rsid w:val="00A80AE4"/>
    <w:rsid w:val="00A850B4"/>
    <w:rsid w:val="00A85EFE"/>
    <w:rsid w:val="00A9033D"/>
    <w:rsid w:val="00A95980"/>
    <w:rsid w:val="00A963BB"/>
    <w:rsid w:val="00AC30BA"/>
    <w:rsid w:val="00AD0A23"/>
    <w:rsid w:val="00AD0F08"/>
    <w:rsid w:val="00AD2194"/>
    <w:rsid w:val="00AE07A8"/>
    <w:rsid w:val="00AF0E8A"/>
    <w:rsid w:val="00AF11CE"/>
    <w:rsid w:val="00AF30B6"/>
    <w:rsid w:val="00B15666"/>
    <w:rsid w:val="00B17C52"/>
    <w:rsid w:val="00B17C65"/>
    <w:rsid w:val="00B20191"/>
    <w:rsid w:val="00B22AE5"/>
    <w:rsid w:val="00B31E93"/>
    <w:rsid w:val="00B3684A"/>
    <w:rsid w:val="00B41A1D"/>
    <w:rsid w:val="00B41F7F"/>
    <w:rsid w:val="00B46A50"/>
    <w:rsid w:val="00B570C7"/>
    <w:rsid w:val="00B61673"/>
    <w:rsid w:val="00B722C9"/>
    <w:rsid w:val="00B749DC"/>
    <w:rsid w:val="00B75490"/>
    <w:rsid w:val="00B8270B"/>
    <w:rsid w:val="00B82DD2"/>
    <w:rsid w:val="00B86A66"/>
    <w:rsid w:val="00B91279"/>
    <w:rsid w:val="00B913A0"/>
    <w:rsid w:val="00BA3590"/>
    <w:rsid w:val="00BA47A3"/>
    <w:rsid w:val="00BB6650"/>
    <w:rsid w:val="00BD01C1"/>
    <w:rsid w:val="00BD7CCB"/>
    <w:rsid w:val="00BE096E"/>
    <w:rsid w:val="00BE7635"/>
    <w:rsid w:val="00BF1080"/>
    <w:rsid w:val="00BF2917"/>
    <w:rsid w:val="00BF3C4E"/>
    <w:rsid w:val="00BF5FD8"/>
    <w:rsid w:val="00C05C73"/>
    <w:rsid w:val="00C06278"/>
    <w:rsid w:val="00C079B0"/>
    <w:rsid w:val="00C112F1"/>
    <w:rsid w:val="00C152FF"/>
    <w:rsid w:val="00C17F52"/>
    <w:rsid w:val="00C20D4F"/>
    <w:rsid w:val="00C30773"/>
    <w:rsid w:val="00C3216A"/>
    <w:rsid w:val="00C32E04"/>
    <w:rsid w:val="00C357E0"/>
    <w:rsid w:val="00C36CD0"/>
    <w:rsid w:val="00C461DB"/>
    <w:rsid w:val="00C519B3"/>
    <w:rsid w:val="00C562ED"/>
    <w:rsid w:val="00C7295D"/>
    <w:rsid w:val="00C73754"/>
    <w:rsid w:val="00C73939"/>
    <w:rsid w:val="00C74F9A"/>
    <w:rsid w:val="00C820CA"/>
    <w:rsid w:val="00C84D6E"/>
    <w:rsid w:val="00C86F1D"/>
    <w:rsid w:val="00C87090"/>
    <w:rsid w:val="00C904DC"/>
    <w:rsid w:val="00C918C1"/>
    <w:rsid w:val="00C91CD6"/>
    <w:rsid w:val="00C9428A"/>
    <w:rsid w:val="00C949D3"/>
    <w:rsid w:val="00C957EE"/>
    <w:rsid w:val="00CA0A2E"/>
    <w:rsid w:val="00CA4B28"/>
    <w:rsid w:val="00CA4F8F"/>
    <w:rsid w:val="00CB0B57"/>
    <w:rsid w:val="00CB2081"/>
    <w:rsid w:val="00CB3160"/>
    <w:rsid w:val="00CC1A79"/>
    <w:rsid w:val="00CD15F1"/>
    <w:rsid w:val="00CD3EF1"/>
    <w:rsid w:val="00CD7B95"/>
    <w:rsid w:val="00CE09F4"/>
    <w:rsid w:val="00CE34E6"/>
    <w:rsid w:val="00CE4F51"/>
    <w:rsid w:val="00CF2789"/>
    <w:rsid w:val="00CF2C53"/>
    <w:rsid w:val="00D0646C"/>
    <w:rsid w:val="00D12BBF"/>
    <w:rsid w:val="00D14806"/>
    <w:rsid w:val="00D162BF"/>
    <w:rsid w:val="00D1647A"/>
    <w:rsid w:val="00D16714"/>
    <w:rsid w:val="00D21544"/>
    <w:rsid w:val="00D21A40"/>
    <w:rsid w:val="00D26507"/>
    <w:rsid w:val="00D31898"/>
    <w:rsid w:val="00D3240D"/>
    <w:rsid w:val="00D3383A"/>
    <w:rsid w:val="00D43535"/>
    <w:rsid w:val="00D50BD3"/>
    <w:rsid w:val="00D522A2"/>
    <w:rsid w:val="00D5231A"/>
    <w:rsid w:val="00D55987"/>
    <w:rsid w:val="00D55DEF"/>
    <w:rsid w:val="00D62EF9"/>
    <w:rsid w:val="00D74924"/>
    <w:rsid w:val="00D75BFF"/>
    <w:rsid w:val="00D7775E"/>
    <w:rsid w:val="00D77E7F"/>
    <w:rsid w:val="00D842C1"/>
    <w:rsid w:val="00D8784F"/>
    <w:rsid w:val="00D93BA8"/>
    <w:rsid w:val="00DB0EA1"/>
    <w:rsid w:val="00DB130A"/>
    <w:rsid w:val="00DB3720"/>
    <w:rsid w:val="00DB3CF8"/>
    <w:rsid w:val="00DB5F29"/>
    <w:rsid w:val="00DC0E03"/>
    <w:rsid w:val="00DC3959"/>
    <w:rsid w:val="00DC4FC2"/>
    <w:rsid w:val="00DC5AD5"/>
    <w:rsid w:val="00DC6730"/>
    <w:rsid w:val="00DC6A32"/>
    <w:rsid w:val="00DE16D2"/>
    <w:rsid w:val="00DE3B24"/>
    <w:rsid w:val="00DE5D29"/>
    <w:rsid w:val="00DE5EBA"/>
    <w:rsid w:val="00DF0570"/>
    <w:rsid w:val="00DF1FC4"/>
    <w:rsid w:val="00DF6928"/>
    <w:rsid w:val="00E017D7"/>
    <w:rsid w:val="00E05829"/>
    <w:rsid w:val="00E06E83"/>
    <w:rsid w:val="00E0766C"/>
    <w:rsid w:val="00E14227"/>
    <w:rsid w:val="00E17481"/>
    <w:rsid w:val="00E261C8"/>
    <w:rsid w:val="00E27784"/>
    <w:rsid w:val="00E458B3"/>
    <w:rsid w:val="00E54C0E"/>
    <w:rsid w:val="00E574C9"/>
    <w:rsid w:val="00E60EE4"/>
    <w:rsid w:val="00E70D8C"/>
    <w:rsid w:val="00E718B7"/>
    <w:rsid w:val="00E73996"/>
    <w:rsid w:val="00E746DB"/>
    <w:rsid w:val="00E75869"/>
    <w:rsid w:val="00E7633D"/>
    <w:rsid w:val="00E77C92"/>
    <w:rsid w:val="00E80370"/>
    <w:rsid w:val="00E8198B"/>
    <w:rsid w:val="00E84167"/>
    <w:rsid w:val="00E85F5D"/>
    <w:rsid w:val="00E87F19"/>
    <w:rsid w:val="00E9197D"/>
    <w:rsid w:val="00E977D1"/>
    <w:rsid w:val="00EA6920"/>
    <w:rsid w:val="00EA6AA6"/>
    <w:rsid w:val="00EB5ABB"/>
    <w:rsid w:val="00EB7E43"/>
    <w:rsid w:val="00EC0D81"/>
    <w:rsid w:val="00EC196E"/>
    <w:rsid w:val="00EC5F3F"/>
    <w:rsid w:val="00EE44DF"/>
    <w:rsid w:val="00EE5278"/>
    <w:rsid w:val="00EF482B"/>
    <w:rsid w:val="00EF4994"/>
    <w:rsid w:val="00EF5C1D"/>
    <w:rsid w:val="00EF7417"/>
    <w:rsid w:val="00F12362"/>
    <w:rsid w:val="00F14DD4"/>
    <w:rsid w:val="00F15553"/>
    <w:rsid w:val="00F1555E"/>
    <w:rsid w:val="00F1653F"/>
    <w:rsid w:val="00F17DED"/>
    <w:rsid w:val="00F17FFA"/>
    <w:rsid w:val="00F2519D"/>
    <w:rsid w:val="00F3069C"/>
    <w:rsid w:val="00F345B5"/>
    <w:rsid w:val="00F357F6"/>
    <w:rsid w:val="00F37619"/>
    <w:rsid w:val="00F3775D"/>
    <w:rsid w:val="00F40CB9"/>
    <w:rsid w:val="00F435BF"/>
    <w:rsid w:val="00F45BDD"/>
    <w:rsid w:val="00F4705F"/>
    <w:rsid w:val="00F47704"/>
    <w:rsid w:val="00F56495"/>
    <w:rsid w:val="00F67763"/>
    <w:rsid w:val="00F67DE4"/>
    <w:rsid w:val="00F70C3F"/>
    <w:rsid w:val="00F711A7"/>
    <w:rsid w:val="00F75DD2"/>
    <w:rsid w:val="00F86B68"/>
    <w:rsid w:val="00F90C25"/>
    <w:rsid w:val="00F97466"/>
    <w:rsid w:val="00F97516"/>
    <w:rsid w:val="00FA0C49"/>
    <w:rsid w:val="00FA107D"/>
    <w:rsid w:val="00FA4367"/>
    <w:rsid w:val="00FA5863"/>
    <w:rsid w:val="00FA6C0F"/>
    <w:rsid w:val="00FA765C"/>
    <w:rsid w:val="00FB0BFE"/>
    <w:rsid w:val="00FB772D"/>
    <w:rsid w:val="00FC263F"/>
    <w:rsid w:val="00FC6924"/>
    <w:rsid w:val="00FD19FC"/>
    <w:rsid w:val="00FD2E38"/>
    <w:rsid w:val="00FD3745"/>
    <w:rsid w:val="00FD4B62"/>
    <w:rsid w:val="00FE1A66"/>
    <w:rsid w:val="00FE7134"/>
    <w:rsid w:val="00FF00C3"/>
    <w:rsid w:val="00FF78A4"/>
    <w:rsid w:val="00FF7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4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0272"/>
    <w:pPr>
      <w:spacing w:after="200" w:line="276" w:lineRule="auto"/>
      <w:jc w:val="both"/>
    </w:pPr>
    <w:rPr>
      <w:rFonts w:ascii="Arial" w:eastAsia="Times New Roman" w:hAnsi="Arial"/>
      <w:sz w:val="22"/>
      <w:szCs w:val="22"/>
      <w:lang w:eastAsia="en-US"/>
    </w:rPr>
  </w:style>
  <w:style w:type="paragraph" w:styleId="berschrift1">
    <w:name w:val="heading 1"/>
    <w:basedOn w:val="Standard"/>
    <w:link w:val="berschrift1Zchn"/>
    <w:uiPriority w:val="99"/>
    <w:qFormat/>
    <w:rsid w:val="006A7F74"/>
    <w:pPr>
      <w:spacing w:before="100" w:beforeAutospacing="1" w:after="100" w:afterAutospacing="1" w:line="240" w:lineRule="auto"/>
      <w:jc w:val="left"/>
      <w:outlineLvl w:val="0"/>
    </w:pPr>
    <w:rPr>
      <w:rFonts w:ascii="Times New Roman" w:hAnsi="Times New Roman"/>
      <w:b/>
      <w:bCs/>
      <w:kern w:val="36"/>
      <w:sz w:val="48"/>
      <w:szCs w:val="48"/>
      <w:lang w:eastAsia="de-DE"/>
    </w:rPr>
  </w:style>
  <w:style w:type="paragraph" w:styleId="berschrift5">
    <w:name w:val="heading 5"/>
    <w:basedOn w:val="Standard"/>
    <w:next w:val="Standard"/>
    <w:link w:val="berschrift5Zchn"/>
    <w:unhideWhenUsed/>
    <w:qFormat/>
    <w:locked/>
    <w:rsid w:val="00BE76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A7F74"/>
    <w:rPr>
      <w:rFonts w:ascii="Times New Roman" w:hAnsi="Times New Roman" w:cs="Times New Roman"/>
      <w:b/>
      <w:bCs/>
      <w:kern w:val="36"/>
      <w:sz w:val="48"/>
      <w:szCs w:val="48"/>
      <w:lang w:eastAsia="de-DE"/>
    </w:rPr>
  </w:style>
  <w:style w:type="paragraph" w:customStyle="1" w:styleId="ListParagraph1">
    <w:name w:val="List Paragraph1"/>
    <w:basedOn w:val="Standard"/>
    <w:rsid w:val="003D0272"/>
  </w:style>
  <w:style w:type="character" w:styleId="Hyperlink">
    <w:name w:val="Hyperlink"/>
    <w:uiPriority w:val="99"/>
    <w:rsid w:val="003D0272"/>
    <w:rPr>
      <w:rFonts w:cs="Times New Roman"/>
      <w:color w:val="0000FF"/>
      <w:u w:val="single"/>
    </w:rPr>
  </w:style>
  <w:style w:type="paragraph" w:customStyle="1" w:styleId="einzug-1">
    <w:name w:val="einzug-1"/>
    <w:basedOn w:val="Standard"/>
    <w:next w:val="Standard"/>
    <w:link w:val="einzug-1Char"/>
    <w:uiPriority w:val="99"/>
    <w:rsid w:val="003D0272"/>
    <w:pPr>
      <w:numPr>
        <w:numId w:val="1"/>
      </w:numPr>
      <w:spacing w:after="0" w:line="240" w:lineRule="auto"/>
    </w:pPr>
    <w:rPr>
      <w:color w:val="000000"/>
      <w:sz w:val="24"/>
      <w:szCs w:val="20"/>
      <w:lang w:eastAsia="de-DE"/>
    </w:rPr>
  </w:style>
  <w:style w:type="character" w:customStyle="1" w:styleId="einzug-1Char">
    <w:name w:val="einzug-1 Char"/>
    <w:link w:val="einzug-1"/>
    <w:uiPriority w:val="99"/>
    <w:locked/>
    <w:rsid w:val="003D0272"/>
    <w:rPr>
      <w:rFonts w:ascii="Arial" w:hAnsi="Arial"/>
      <w:color w:val="000000"/>
      <w:sz w:val="20"/>
    </w:rPr>
  </w:style>
  <w:style w:type="character" w:styleId="HTMLZitat">
    <w:name w:val="HTML Cite"/>
    <w:uiPriority w:val="99"/>
    <w:semiHidden/>
    <w:rsid w:val="003D0272"/>
    <w:rPr>
      <w:rFonts w:cs="Times New Roman"/>
      <w:i/>
    </w:rPr>
  </w:style>
  <w:style w:type="paragraph" w:styleId="Listenabsatz">
    <w:name w:val="List Paragraph"/>
    <w:basedOn w:val="Standard"/>
    <w:uiPriority w:val="34"/>
    <w:qFormat/>
    <w:rsid w:val="00241D94"/>
    <w:pPr>
      <w:contextualSpacing/>
    </w:pPr>
    <w:rPr>
      <w:rFonts w:eastAsia="Calibri"/>
    </w:rPr>
  </w:style>
  <w:style w:type="character" w:styleId="BesuchterLink">
    <w:name w:val="FollowedHyperlink"/>
    <w:uiPriority w:val="99"/>
    <w:semiHidden/>
    <w:rsid w:val="00CD3EF1"/>
    <w:rPr>
      <w:rFonts w:cs="Times New Roman"/>
      <w:color w:val="800080"/>
      <w:u w:val="single"/>
    </w:rPr>
  </w:style>
  <w:style w:type="character" w:customStyle="1" w:styleId="NichtaufgelsteErwhnung1">
    <w:name w:val="Nicht aufgelöste Erwähnung1"/>
    <w:uiPriority w:val="99"/>
    <w:semiHidden/>
    <w:rsid w:val="00CD7B95"/>
    <w:rPr>
      <w:rFonts w:cs="Times New Roman"/>
      <w:color w:val="605E5C"/>
      <w:shd w:val="clear" w:color="auto" w:fill="E1DFDD"/>
    </w:rPr>
  </w:style>
  <w:style w:type="paragraph" w:customStyle="1" w:styleId="Liste-KonkretisierteKompetenz">
    <w:name w:val="Liste-KonkretisierteKompetenz"/>
    <w:basedOn w:val="Standard"/>
    <w:link w:val="Liste-KonkretisierteKompetenzZchn"/>
    <w:qFormat/>
    <w:rsid w:val="00663311"/>
    <w:pPr>
      <w:keepLines/>
      <w:numPr>
        <w:numId w:val="9"/>
      </w:numPr>
      <w:spacing w:after="120"/>
      <w:ind w:left="714" w:hanging="357"/>
    </w:pPr>
    <w:rPr>
      <w:rFonts w:eastAsia="Calibri"/>
      <w:sz w:val="24"/>
    </w:rPr>
  </w:style>
  <w:style w:type="character" w:customStyle="1" w:styleId="Liste-KonkretisierteKompetenzZchn">
    <w:name w:val="Liste-KonkretisierteKompetenz Zchn"/>
    <w:link w:val="Liste-KonkretisierteKompetenz"/>
    <w:locked/>
    <w:rsid w:val="00663311"/>
    <w:rPr>
      <w:rFonts w:ascii="Arial" w:hAnsi="Arial" w:cs="Times New Roman"/>
      <w:sz w:val="24"/>
    </w:rPr>
  </w:style>
  <w:style w:type="paragraph" w:styleId="Kopfzeile">
    <w:name w:val="header"/>
    <w:basedOn w:val="Standard"/>
    <w:link w:val="KopfzeileZchn"/>
    <w:uiPriority w:val="99"/>
    <w:rsid w:val="00CB2081"/>
    <w:pPr>
      <w:tabs>
        <w:tab w:val="center" w:pos="4536"/>
        <w:tab w:val="right" w:pos="9072"/>
      </w:tabs>
      <w:spacing w:after="0" w:line="240" w:lineRule="auto"/>
    </w:pPr>
  </w:style>
  <w:style w:type="character" w:customStyle="1" w:styleId="KopfzeileZchn">
    <w:name w:val="Kopfzeile Zchn"/>
    <w:link w:val="Kopfzeile"/>
    <w:uiPriority w:val="99"/>
    <w:locked/>
    <w:rsid w:val="00CB2081"/>
    <w:rPr>
      <w:rFonts w:ascii="Arial" w:hAnsi="Arial" w:cs="Times New Roman"/>
    </w:rPr>
  </w:style>
  <w:style w:type="paragraph" w:styleId="Fuzeile">
    <w:name w:val="footer"/>
    <w:basedOn w:val="Standard"/>
    <w:link w:val="FuzeileZchn"/>
    <w:uiPriority w:val="99"/>
    <w:rsid w:val="00CB2081"/>
    <w:pPr>
      <w:tabs>
        <w:tab w:val="center" w:pos="4536"/>
        <w:tab w:val="right" w:pos="9072"/>
      </w:tabs>
      <w:spacing w:after="0" w:line="240" w:lineRule="auto"/>
    </w:pPr>
  </w:style>
  <w:style w:type="character" w:customStyle="1" w:styleId="FuzeileZchn">
    <w:name w:val="Fußzeile Zchn"/>
    <w:link w:val="Fuzeile"/>
    <w:uiPriority w:val="99"/>
    <w:locked/>
    <w:rsid w:val="00CB2081"/>
    <w:rPr>
      <w:rFonts w:ascii="Arial" w:hAnsi="Arial" w:cs="Times New Roman"/>
    </w:rPr>
  </w:style>
  <w:style w:type="character" w:customStyle="1" w:styleId="NichtaufgelsteErwhnung2">
    <w:name w:val="Nicht aufgelöste Erwähnung2"/>
    <w:uiPriority w:val="99"/>
    <w:semiHidden/>
    <w:unhideWhenUsed/>
    <w:rsid w:val="00C17F52"/>
    <w:rPr>
      <w:color w:val="605E5C"/>
      <w:shd w:val="clear" w:color="auto" w:fill="E1DFDD"/>
    </w:rPr>
  </w:style>
  <w:style w:type="character" w:styleId="Kommentarzeichen">
    <w:name w:val="annotation reference"/>
    <w:basedOn w:val="Absatz-Standardschriftart"/>
    <w:uiPriority w:val="99"/>
    <w:semiHidden/>
    <w:unhideWhenUsed/>
    <w:rsid w:val="008F5DE2"/>
    <w:rPr>
      <w:sz w:val="16"/>
      <w:szCs w:val="16"/>
    </w:rPr>
  </w:style>
  <w:style w:type="paragraph" w:styleId="Kommentartext">
    <w:name w:val="annotation text"/>
    <w:basedOn w:val="Standard"/>
    <w:link w:val="KommentartextZchn"/>
    <w:uiPriority w:val="99"/>
    <w:semiHidden/>
    <w:unhideWhenUsed/>
    <w:rsid w:val="008F5D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5DE2"/>
    <w:rPr>
      <w:rFonts w:ascii="Arial" w:eastAsia="Times New Roman" w:hAnsi="Arial"/>
      <w:lang w:eastAsia="en-US"/>
    </w:rPr>
  </w:style>
  <w:style w:type="paragraph" w:styleId="Kommentarthema">
    <w:name w:val="annotation subject"/>
    <w:basedOn w:val="Kommentartext"/>
    <w:next w:val="Kommentartext"/>
    <w:link w:val="KommentarthemaZchn"/>
    <w:uiPriority w:val="99"/>
    <w:semiHidden/>
    <w:unhideWhenUsed/>
    <w:rsid w:val="008F5DE2"/>
    <w:rPr>
      <w:b/>
      <w:bCs/>
    </w:rPr>
  </w:style>
  <w:style w:type="character" w:customStyle="1" w:styleId="KommentarthemaZchn">
    <w:name w:val="Kommentarthema Zchn"/>
    <w:basedOn w:val="KommentartextZchn"/>
    <w:link w:val="Kommentarthema"/>
    <w:uiPriority w:val="99"/>
    <w:semiHidden/>
    <w:rsid w:val="008F5DE2"/>
    <w:rPr>
      <w:rFonts w:ascii="Arial" w:eastAsia="Times New Roman" w:hAnsi="Arial"/>
      <w:b/>
      <w:bCs/>
      <w:lang w:eastAsia="en-US"/>
    </w:rPr>
  </w:style>
  <w:style w:type="paragraph" w:styleId="Sprechblasentext">
    <w:name w:val="Balloon Text"/>
    <w:basedOn w:val="Standard"/>
    <w:link w:val="SprechblasentextZchn"/>
    <w:uiPriority w:val="99"/>
    <w:semiHidden/>
    <w:unhideWhenUsed/>
    <w:rsid w:val="008F5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DE2"/>
    <w:rPr>
      <w:rFonts w:ascii="Tahoma" w:eastAsia="Times New Roman" w:hAnsi="Tahoma" w:cs="Tahoma"/>
      <w:sz w:val="16"/>
      <w:szCs w:val="16"/>
      <w:lang w:eastAsia="en-US"/>
    </w:rPr>
  </w:style>
  <w:style w:type="character" w:customStyle="1" w:styleId="NichtaufgelsteErwhnung3">
    <w:name w:val="Nicht aufgelöste Erwähnung3"/>
    <w:basedOn w:val="Absatz-Standardschriftart"/>
    <w:uiPriority w:val="99"/>
    <w:semiHidden/>
    <w:unhideWhenUsed/>
    <w:rsid w:val="00A3137B"/>
    <w:rPr>
      <w:color w:val="605E5C"/>
      <w:shd w:val="clear" w:color="auto" w:fill="E1DFDD"/>
    </w:rPr>
  </w:style>
  <w:style w:type="character" w:customStyle="1" w:styleId="ListLabel6">
    <w:name w:val="ListLabel 6"/>
    <w:qFormat/>
    <w:rsid w:val="00FF7B95"/>
    <w:rPr>
      <w:rFonts w:cs="Courier New"/>
    </w:rPr>
  </w:style>
  <w:style w:type="character" w:customStyle="1" w:styleId="article-headingkicker">
    <w:name w:val="article-heading__kicker"/>
    <w:basedOn w:val="Absatz-Standardschriftart"/>
    <w:rsid w:val="006F4B53"/>
  </w:style>
  <w:style w:type="character" w:customStyle="1" w:styleId="visually-hidden">
    <w:name w:val="visually-hidden"/>
    <w:basedOn w:val="Absatz-Standardschriftart"/>
    <w:rsid w:val="006F4B53"/>
  </w:style>
  <w:style w:type="character" w:customStyle="1" w:styleId="article-headingtitle">
    <w:name w:val="article-heading__title"/>
    <w:basedOn w:val="Absatz-Standardschriftart"/>
    <w:rsid w:val="006F4B53"/>
  </w:style>
  <w:style w:type="paragraph" w:customStyle="1" w:styleId="UVKEfront">
    <w:name w:val="UV üKE_front"/>
    <w:basedOn w:val="Standard"/>
    <w:qFormat/>
    <w:rsid w:val="00827425"/>
    <w:pPr>
      <w:spacing w:before="60" w:after="60" w:line="240" w:lineRule="auto"/>
      <w:ind w:left="509" w:hanging="509"/>
      <w:jc w:val="left"/>
    </w:pPr>
    <w:rPr>
      <w:rFonts w:cs="Arial"/>
      <w:lang w:eastAsia="de-DE"/>
    </w:rPr>
  </w:style>
  <w:style w:type="paragraph" w:customStyle="1" w:styleId="UVKEListe">
    <w:name w:val="UV üKE_Liste"/>
    <w:basedOn w:val="Standard"/>
    <w:qFormat/>
    <w:rsid w:val="00827425"/>
    <w:pPr>
      <w:tabs>
        <w:tab w:val="left" w:pos="2736"/>
      </w:tabs>
      <w:spacing w:before="120" w:after="60" w:line="240" w:lineRule="auto"/>
      <w:ind w:left="510" w:hanging="510"/>
      <w:jc w:val="left"/>
    </w:pPr>
    <w:rPr>
      <w:rFonts w:cs="Arial"/>
      <w:lang w:eastAsia="de-DE"/>
    </w:rPr>
  </w:style>
  <w:style w:type="paragraph" w:customStyle="1" w:styleId="UVKEfacette">
    <w:name w:val="UV üKE_facette"/>
    <w:basedOn w:val="Listenabsatz"/>
    <w:qFormat/>
    <w:rsid w:val="00827425"/>
    <w:pPr>
      <w:spacing w:before="60" w:after="60" w:line="240" w:lineRule="auto"/>
      <w:ind w:left="369" w:hanging="284"/>
      <w:contextualSpacing w:val="0"/>
      <w:jc w:val="left"/>
    </w:pPr>
    <w:rPr>
      <w:rFonts w:eastAsia="Times New Roman" w:cs="Arial"/>
      <w:lang w:eastAsia="de-DE"/>
    </w:rPr>
  </w:style>
  <w:style w:type="character" w:customStyle="1" w:styleId="ListLabel1">
    <w:name w:val="ListLabel 1"/>
    <w:qFormat/>
    <w:rsid w:val="00827425"/>
    <w:rPr>
      <w:rFonts w:cs="Courier New"/>
    </w:rPr>
  </w:style>
  <w:style w:type="paragraph" w:customStyle="1" w:styleId="UVVereinbarungenb">
    <w:name w:val="UV Vereinbarungen Üb"/>
    <w:basedOn w:val="Standard"/>
    <w:qFormat/>
    <w:rsid w:val="00827425"/>
    <w:pPr>
      <w:spacing w:before="240" w:after="120" w:line="240" w:lineRule="auto"/>
      <w:jc w:val="left"/>
    </w:pPr>
    <w:rPr>
      <w:rFonts w:eastAsiaTheme="minorHAnsi" w:cs="Arial"/>
      <w:bCs/>
      <w:i/>
      <w:iCs/>
      <w:lang w:eastAsia="de-DE"/>
    </w:rPr>
  </w:style>
  <w:style w:type="paragraph" w:customStyle="1" w:styleId="UVVereinbarungenbfront">
    <w:name w:val="UV Vereinbarungen Üb_front"/>
    <w:basedOn w:val="UVVereinbarungenb"/>
    <w:qFormat/>
    <w:rsid w:val="00827425"/>
    <w:pPr>
      <w:spacing w:before="60"/>
    </w:pPr>
  </w:style>
  <w:style w:type="paragraph" w:customStyle="1" w:styleId="UVVereinbarungenListe">
    <w:name w:val="UV Vereinbarungen _Liste"/>
    <w:basedOn w:val="ListParagraph1"/>
    <w:qFormat/>
    <w:rsid w:val="00827425"/>
    <w:pPr>
      <w:spacing w:before="120" w:after="60" w:line="240" w:lineRule="auto"/>
      <w:ind w:left="453" w:hanging="215"/>
      <w:jc w:val="left"/>
    </w:pPr>
    <w:rPr>
      <w:rFonts w:cs="Arial"/>
      <w:lang w:eastAsia="de-DE"/>
    </w:rPr>
  </w:style>
  <w:style w:type="character" w:customStyle="1" w:styleId="berschrift5Zchn">
    <w:name w:val="Überschrift 5 Zchn"/>
    <w:basedOn w:val="Absatz-Standardschriftart"/>
    <w:link w:val="berschrift5"/>
    <w:rsid w:val="00BE7635"/>
    <w:rPr>
      <w:rFonts w:asciiTheme="majorHAnsi" w:eastAsiaTheme="majorEastAsia" w:hAnsiTheme="majorHAnsi" w:cstheme="majorBidi"/>
      <w:color w:val="365F91" w:themeColor="accent1" w:themeShade="BF"/>
      <w:sz w:val="22"/>
      <w:szCs w:val="22"/>
      <w:lang w:eastAsia="en-US"/>
    </w:rPr>
  </w:style>
  <w:style w:type="character" w:customStyle="1" w:styleId="NichtaufgelsteErwhnung4">
    <w:name w:val="Nicht aufgelöste Erwähnung4"/>
    <w:basedOn w:val="Absatz-Standardschriftart"/>
    <w:uiPriority w:val="99"/>
    <w:semiHidden/>
    <w:unhideWhenUsed/>
    <w:rsid w:val="00BB6650"/>
    <w:rPr>
      <w:color w:val="605E5C"/>
      <w:shd w:val="clear" w:color="auto" w:fill="E1DFDD"/>
    </w:rPr>
  </w:style>
  <w:style w:type="character" w:customStyle="1" w:styleId="h1">
    <w:name w:val="h1"/>
    <w:basedOn w:val="Absatz-Standardschriftart"/>
    <w:rsid w:val="000C2A7F"/>
  </w:style>
  <w:style w:type="character" w:customStyle="1" w:styleId="apple-converted-space">
    <w:name w:val="apple-converted-space"/>
    <w:basedOn w:val="Absatz-Standardschriftart"/>
    <w:rsid w:val="000C2A7F"/>
  </w:style>
  <w:style w:type="paragraph" w:styleId="berarbeitung">
    <w:name w:val="Revision"/>
    <w:hidden/>
    <w:uiPriority w:val="99"/>
    <w:semiHidden/>
    <w:rsid w:val="00FF78A4"/>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8405">
      <w:bodyDiv w:val="1"/>
      <w:marLeft w:val="0"/>
      <w:marRight w:val="0"/>
      <w:marTop w:val="0"/>
      <w:marBottom w:val="0"/>
      <w:divBdr>
        <w:top w:val="none" w:sz="0" w:space="0" w:color="auto"/>
        <w:left w:val="none" w:sz="0" w:space="0" w:color="auto"/>
        <w:bottom w:val="none" w:sz="0" w:space="0" w:color="auto"/>
        <w:right w:val="none" w:sz="0" w:space="0" w:color="auto"/>
      </w:divBdr>
      <w:divsChild>
        <w:div w:id="1103501891">
          <w:marLeft w:val="0"/>
          <w:marRight w:val="0"/>
          <w:marTop w:val="0"/>
          <w:marBottom w:val="120"/>
          <w:divBdr>
            <w:top w:val="none" w:sz="0" w:space="0" w:color="auto"/>
            <w:left w:val="none" w:sz="0" w:space="0" w:color="auto"/>
            <w:bottom w:val="none" w:sz="0" w:space="0" w:color="auto"/>
            <w:right w:val="none" w:sz="0" w:space="0" w:color="auto"/>
          </w:divBdr>
        </w:div>
        <w:div w:id="245117298">
          <w:marLeft w:val="0"/>
          <w:marRight w:val="0"/>
          <w:marTop w:val="0"/>
          <w:marBottom w:val="0"/>
          <w:divBdr>
            <w:top w:val="none" w:sz="0" w:space="0" w:color="auto"/>
            <w:left w:val="none" w:sz="0" w:space="0" w:color="auto"/>
            <w:bottom w:val="none" w:sz="0" w:space="0" w:color="auto"/>
            <w:right w:val="none" w:sz="0" w:space="0" w:color="auto"/>
          </w:divBdr>
        </w:div>
        <w:div w:id="20595073">
          <w:marLeft w:val="0"/>
          <w:marRight w:val="0"/>
          <w:marTop w:val="0"/>
          <w:marBottom w:val="0"/>
          <w:divBdr>
            <w:top w:val="none" w:sz="0" w:space="0" w:color="auto"/>
            <w:left w:val="none" w:sz="0" w:space="0" w:color="auto"/>
            <w:bottom w:val="none" w:sz="0" w:space="0" w:color="auto"/>
            <w:right w:val="none" w:sz="0" w:space="0" w:color="auto"/>
          </w:divBdr>
        </w:div>
      </w:divsChild>
    </w:div>
    <w:div w:id="420369899">
      <w:bodyDiv w:val="1"/>
      <w:marLeft w:val="0"/>
      <w:marRight w:val="0"/>
      <w:marTop w:val="0"/>
      <w:marBottom w:val="0"/>
      <w:divBdr>
        <w:top w:val="none" w:sz="0" w:space="0" w:color="auto"/>
        <w:left w:val="none" w:sz="0" w:space="0" w:color="auto"/>
        <w:bottom w:val="none" w:sz="0" w:space="0" w:color="auto"/>
        <w:right w:val="none" w:sz="0" w:space="0" w:color="auto"/>
      </w:divBdr>
    </w:div>
    <w:div w:id="692919301">
      <w:bodyDiv w:val="1"/>
      <w:marLeft w:val="0"/>
      <w:marRight w:val="0"/>
      <w:marTop w:val="0"/>
      <w:marBottom w:val="0"/>
      <w:divBdr>
        <w:top w:val="none" w:sz="0" w:space="0" w:color="auto"/>
        <w:left w:val="none" w:sz="0" w:space="0" w:color="auto"/>
        <w:bottom w:val="none" w:sz="0" w:space="0" w:color="auto"/>
        <w:right w:val="none" w:sz="0" w:space="0" w:color="auto"/>
      </w:divBdr>
    </w:div>
    <w:div w:id="1526360944">
      <w:marLeft w:val="0"/>
      <w:marRight w:val="0"/>
      <w:marTop w:val="0"/>
      <w:marBottom w:val="0"/>
      <w:divBdr>
        <w:top w:val="none" w:sz="0" w:space="0" w:color="auto"/>
        <w:left w:val="none" w:sz="0" w:space="0" w:color="auto"/>
        <w:bottom w:val="none" w:sz="0" w:space="0" w:color="auto"/>
        <w:right w:val="none" w:sz="0" w:space="0" w:color="auto"/>
      </w:divBdr>
    </w:div>
    <w:div w:id="17844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ddeutsche.de/panorama/gletschermumie-oetzi-lebt-1.3164885" TargetMode="External"/><Relationship Id="rId13" Type="http://schemas.openxmlformats.org/officeDocument/2006/relationships/hyperlink" Target="https://www.thueringer-allgemeine.de/leben/blaulicht/magnesium-brand-richtet-bei-sonneberg-millionenschaden-an-id21741924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az.de/staedte/duisburg/experten-suchen-ursache-fuer-grossbrand-im-duisburger-hafen-id9383772.html" TargetMode="External"/><Relationship Id="rId17" Type="http://schemas.openxmlformats.org/officeDocument/2006/relationships/hyperlink" Target="https://www.bund.net/aktuelles/detail-aktuelles/news/handys-und-effizienz-dein-smartphone-ist-ein-dumbphone/" TargetMode="External"/><Relationship Id="rId2" Type="http://schemas.openxmlformats.org/officeDocument/2006/relationships/styles" Target="styles.xml"/><Relationship Id="rId16" Type="http://schemas.openxmlformats.org/officeDocument/2006/relationships/hyperlink" Target="https://www.fairphone.com/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p-online.de/nrw/staedte/duisburg/thyssenkrupp-in-duisburg-setzt-wasserstoff-im-hochofen-ein_aid-47127643" TargetMode="External"/><Relationship Id="rId5" Type="http://schemas.openxmlformats.org/officeDocument/2006/relationships/footnotes" Target="footnotes.xml"/><Relationship Id="rId15" Type="http://schemas.openxmlformats.org/officeDocument/2006/relationships/hyperlink" Target="https://www.chemiedidaktik.uni-hannover.de/fileadmin/chemiedidaktik/pdf/Lehrer/urban_mining/2_Materialien_fuer_die_Unterrichtsgestaltung.pdf" TargetMode="External"/><Relationship Id="rId10" Type="http://schemas.openxmlformats.org/officeDocument/2006/relationships/hyperlink" Target="https://www.thyssenkrupp-steel.com/de/unternehmen/nachhaltigkeit/klimastrateg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et-schule.de/sf/php/sendungen.php?sendung=6903" TargetMode="External"/><Relationship Id="rId14" Type="http://schemas.openxmlformats.org/officeDocument/2006/relationships/hyperlink" Target="http://www.welcome-to-sod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1479</Words>
  <Characters>9324</Characters>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2020-01-28T09:53:00Z</dcterms:created>
  <dcterms:modified xsi:type="dcterms:W3CDTF">2020-01-28T09:53:00Z</dcterms:modified>
</cp:coreProperties>
</file>