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9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55"/>
        <w:gridCol w:w="2086"/>
        <w:gridCol w:w="2770"/>
        <w:gridCol w:w="4885"/>
      </w:tblGrid>
      <w:tr w:rsidR="001D4E10" w:rsidRPr="002C5E47" w:rsidTr="001D4E10">
        <w:tc>
          <w:tcPr>
            <w:tcW w:w="14596" w:type="dxa"/>
            <w:gridSpan w:val="4"/>
            <w:tcBorders>
              <w:bottom w:val="single" w:sz="4" w:space="0" w:color="auto"/>
            </w:tcBorders>
          </w:tcPr>
          <w:p w:rsidR="001D4E10" w:rsidRPr="004766E2" w:rsidRDefault="001D4E10" w:rsidP="00072A1F">
            <w:pPr>
              <w:pStyle w:val="Kopfzeile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120"/>
              <w:jc w:val="center"/>
              <w:rPr>
                <w:rFonts w:cs="Arial"/>
                <w:b/>
                <w:sz w:val="32"/>
                <w:szCs w:val="32"/>
              </w:rPr>
            </w:pPr>
            <w:r w:rsidRPr="004766E2">
              <w:rPr>
                <w:rFonts w:cs="Arial"/>
                <w:b/>
                <w:sz w:val="32"/>
                <w:szCs w:val="32"/>
              </w:rPr>
              <w:t xml:space="preserve">Jahrgangsstufe </w:t>
            </w:r>
            <w:r w:rsidR="008F6BEF">
              <w:rPr>
                <w:rFonts w:cs="Arial"/>
                <w:b/>
                <w:sz w:val="32"/>
                <w:szCs w:val="32"/>
              </w:rPr>
              <w:t>8</w:t>
            </w:r>
          </w:p>
          <w:p w:rsidR="001D4E10" w:rsidRPr="00F01D5F" w:rsidRDefault="00FD028C" w:rsidP="00072A1F">
            <w:pPr>
              <w:spacing w:before="60"/>
              <w:jc w:val="center"/>
              <w:rPr>
                <w:rFonts w:eastAsia="Times New Roman" w:cs="Arial"/>
                <w:b/>
                <w:sz w:val="32"/>
                <w:lang w:eastAsia="de-DE"/>
              </w:rPr>
            </w:pPr>
            <w:r>
              <w:rPr>
                <w:rFonts w:eastAsia="Times New Roman" w:cs="Arial"/>
                <w:b/>
                <w:sz w:val="32"/>
                <w:lang w:eastAsia="de-DE"/>
              </w:rPr>
              <w:t xml:space="preserve">UV </w:t>
            </w:r>
            <w:r w:rsidR="00277ABE">
              <w:rPr>
                <w:rFonts w:eastAsia="Times New Roman" w:cs="Arial"/>
                <w:b/>
                <w:sz w:val="32"/>
                <w:lang w:eastAsia="de-DE"/>
              </w:rPr>
              <w:t>8.</w:t>
            </w:r>
            <w:r w:rsidR="0072012B">
              <w:rPr>
                <w:rFonts w:eastAsia="Times New Roman" w:cs="Arial"/>
                <w:b/>
                <w:sz w:val="32"/>
                <w:lang w:eastAsia="de-DE"/>
              </w:rPr>
              <w:t>3</w:t>
            </w:r>
            <w:r w:rsidR="001D4E10">
              <w:rPr>
                <w:rFonts w:eastAsia="Times New Roman" w:cs="Arial"/>
                <w:b/>
                <w:sz w:val="32"/>
                <w:lang w:eastAsia="de-DE"/>
              </w:rPr>
              <w:t xml:space="preserve"> „</w:t>
            </w:r>
            <w:r w:rsidR="0072012B" w:rsidRPr="0072012B">
              <w:rPr>
                <w:rFonts w:eastAsia="Times New Roman" w:cs="Arial"/>
                <w:b/>
                <w:sz w:val="32"/>
                <w:lang w:eastAsia="de-DE"/>
              </w:rPr>
              <w:t>Bodenlebewesen und ihre Rolle im Ökosystem</w:t>
            </w:r>
            <w:r w:rsidR="001D4E10">
              <w:rPr>
                <w:rFonts w:eastAsia="Times New Roman" w:cs="Arial"/>
                <w:b/>
                <w:sz w:val="32"/>
                <w:lang w:eastAsia="de-DE"/>
              </w:rPr>
              <w:t>“</w:t>
            </w:r>
          </w:p>
          <w:p w:rsidR="001D4E10" w:rsidRPr="00F01D5F" w:rsidRDefault="001D4E10" w:rsidP="00072A1F">
            <w:pPr>
              <w:spacing w:before="60" w:after="60"/>
              <w:mirrorIndents/>
              <w:jc w:val="center"/>
              <w:rPr>
                <w:rFonts w:eastAsia="Times New Roman" w:cs="Arial"/>
                <w:b/>
                <w:i/>
                <w:sz w:val="24"/>
                <w:lang w:eastAsia="de-DE"/>
              </w:rPr>
            </w:pPr>
            <w:r w:rsidRPr="0032710E">
              <w:rPr>
                <w:rFonts w:cs="Arial"/>
                <w:sz w:val="24"/>
                <w:szCs w:val="32"/>
              </w:rPr>
              <w:t xml:space="preserve">(ca. </w:t>
            </w:r>
            <w:r w:rsidR="00E6011B">
              <w:rPr>
                <w:rFonts w:cs="Arial"/>
                <w:sz w:val="24"/>
                <w:szCs w:val="32"/>
              </w:rPr>
              <w:t>4</w:t>
            </w:r>
            <w:r w:rsidRPr="0032710E">
              <w:rPr>
                <w:rFonts w:cs="Arial"/>
                <w:sz w:val="24"/>
                <w:szCs w:val="32"/>
              </w:rPr>
              <w:t xml:space="preserve"> Ustd., </w:t>
            </w:r>
            <w:r w:rsidRPr="0032710E">
              <w:rPr>
                <w:rFonts w:cs="Arial"/>
                <w:color w:val="0070C0"/>
                <w:sz w:val="24"/>
                <w:szCs w:val="32"/>
              </w:rPr>
              <w:t>in blau: fakultative Aspekte bei höherem Stundenkontingent</w:t>
            </w:r>
            <w:r w:rsidRPr="00F76C24">
              <w:rPr>
                <w:rFonts w:cs="Arial"/>
                <w:sz w:val="24"/>
                <w:szCs w:val="32"/>
              </w:rPr>
              <w:t>)</w:t>
            </w:r>
          </w:p>
        </w:tc>
      </w:tr>
      <w:tr w:rsidR="00496230" w:rsidRPr="009C7A92" w:rsidTr="004766E2">
        <w:tc>
          <w:tcPr>
            <w:tcW w:w="14596" w:type="dxa"/>
            <w:gridSpan w:val="4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496230" w:rsidRPr="009C7A92" w:rsidRDefault="00496230" w:rsidP="00496230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9C7A92">
              <w:rPr>
                <w:rFonts w:cs="Arial"/>
                <w:b/>
              </w:rPr>
              <w:t>Inhaltsfeldbeschreibung (</w:t>
            </w:r>
            <w:r w:rsidRPr="00F303E9">
              <w:rPr>
                <w:rFonts w:cs="Arial"/>
                <w:b/>
              </w:rPr>
              <w:t>Auszug</w:t>
            </w:r>
            <w:r w:rsidRPr="009C7A92">
              <w:rPr>
                <w:rFonts w:cs="Arial"/>
                <w:b/>
              </w:rPr>
              <w:t>)</w:t>
            </w:r>
          </w:p>
        </w:tc>
      </w:tr>
      <w:tr w:rsidR="00496230" w:rsidRPr="009C7A92" w:rsidTr="001D4E10">
        <w:tc>
          <w:tcPr>
            <w:tcW w:w="14596" w:type="dxa"/>
            <w:gridSpan w:val="4"/>
            <w:tcBorders>
              <w:top w:val="nil"/>
              <w:bottom w:val="single" w:sz="4" w:space="0" w:color="auto"/>
            </w:tcBorders>
          </w:tcPr>
          <w:p w:rsidR="00496230" w:rsidRDefault="00496230" w:rsidP="00496230">
            <w:r w:rsidRPr="00C36083">
              <w:t>Das komplexe, dynamische Beziehungsgefüge aus belebter und unbelebter Natur</w:t>
            </w:r>
            <w:r>
              <w:t xml:space="preserve"> </w:t>
            </w:r>
            <w:r w:rsidRPr="00C36083">
              <w:t>steht im Zentrum dieses Inhaltsfeldes. Der abstrakte Systemgedanke wird durch die</w:t>
            </w:r>
            <w:r>
              <w:t xml:space="preserve"> </w:t>
            </w:r>
            <w:r w:rsidRPr="00C36083">
              <w:t>Auseinandersetzung mit einem exemplarischen Ökosystem konkretisiert. Naturerfahrungen, die in diesem Zusammenhang erworben werden, bilden die Grundlage für</w:t>
            </w:r>
            <w:r>
              <w:t xml:space="preserve"> </w:t>
            </w:r>
            <w:r w:rsidRPr="00C36083">
              <w:t>umweltbewusstes Handeln.</w:t>
            </w:r>
          </w:p>
          <w:p w:rsidR="00496230" w:rsidRPr="009C7A92" w:rsidRDefault="00496230" w:rsidP="00496230">
            <w:r w:rsidRPr="00C36083">
              <w:t>Durch die praktische Untersuchung eines heimischen Ökosystems werden die vielfältigen Wechselwirkungen und Angepasstheiten ausgewählter Lebewesen an ihre Umwelt sowie ihre Rolle im Ökosystem erfahrbar. Ausgehend von konkret im Ökosystem</w:t>
            </w:r>
            <w:r>
              <w:t xml:space="preserve"> </w:t>
            </w:r>
            <w:r w:rsidRPr="00C36083">
              <w:t>vorgefundenen Vertretern wird der systematische Überblick über die Lebewesen insbesondere im Hinblick auf Wirbellose erweitert.</w:t>
            </w:r>
            <w:r w:rsidR="002646E9">
              <w:t xml:space="preserve"> </w:t>
            </w:r>
            <w:r w:rsidR="00277ABE">
              <w:t>[...]</w:t>
            </w:r>
          </w:p>
        </w:tc>
      </w:tr>
      <w:tr w:rsidR="001D4E10" w:rsidRPr="009C7A92" w:rsidTr="004766E2">
        <w:tc>
          <w:tcPr>
            <w:tcW w:w="694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D4E10" w:rsidRPr="009C7A92" w:rsidRDefault="001D4E10" w:rsidP="00072A1F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9C7A92">
              <w:rPr>
                <w:rFonts w:cs="Arial"/>
                <w:b/>
              </w:rPr>
              <w:t>Erweiterung des Kompetenzbereichs Kommunikation</w:t>
            </w:r>
          </w:p>
        </w:tc>
        <w:tc>
          <w:tcPr>
            <w:tcW w:w="7655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D4E10" w:rsidRPr="009C7A92" w:rsidRDefault="001D4E10" w:rsidP="00072A1F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9C7A92">
              <w:rPr>
                <w:rFonts w:cs="Arial"/>
                <w:b/>
              </w:rPr>
              <w:t>Experimente / Untersuchungen / Arbeit mit Modellen</w:t>
            </w:r>
          </w:p>
        </w:tc>
      </w:tr>
      <w:tr w:rsidR="001D4E10" w:rsidRPr="009C7A92" w:rsidTr="001D4E10">
        <w:tc>
          <w:tcPr>
            <w:tcW w:w="6941" w:type="dxa"/>
            <w:gridSpan w:val="2"/>
            <w:tcBorders>
              <w:top w:val="single" w:sz="6" w:space="0" w:color="auto"/>
            </w:tcBorders>
          </w:tcPr>
          <w:p w:rsidR="009E2A3B" w:rsidRPr="00277ABE" w:rsidRDefault="009E2A3B" w:rsidP="009E2A3B">
            <w:pPr>
              <w:spacing w:before="60" w:line="259" w:lineRule="auto"/>
              <w:rPr>
                <w:b/>
              </w:rPr>
            </w:pPr>
            <w:r w:rsidRPr="00277ABE">
              <w:rPr>
                <w:b/>
              </w:rPr>
              <w:t>K2 Informationsverarbeitung:</w:t>
            </w:r>
          </w:p>
          <w:p w:rsidR="009E2A3B" w:rsidRPr="009E2A3B" w:rsidRDefault="00277ABE" w:rsidP="009E2A3B">
            <w:pPr>
              <w:rPr>
                <w:rFonts w:cs="Arial"/>
                <w:color w:val="0070C0"/>
              </w:rPr>
            </w:pPr>
            <w:r>
              <w:t xml:space="preserve">Die Schülerinnen und Schüler können </w:t>
            </w:r>
            <w:r w:rsidR="009E2A3B">
              <w:t>selbstständig Informationen und Da</w:t>
            </w:r>
            <w:r>
              <w:t xml:space="preserve">ten aus analogen und digitalen </w:t>
            </w:r>
            <w:r w:rsidR="009E2A3B">
              <w:t xml:space="preserve">Medienangeboten filtern, sie in Bezug auf ihre Relevanz, ihre Qualität, ihren Nutzen und ihre Intention analysieren, sie aufbereiten und deren Quellen korrekt belegen. </w:t>
            </w:r>
          </w:p>
          <w:p w:rsidR="001D4E10" w:rsidRPr="009E2A3B" w:rsidRDefault="00277ABE" w:rsidP="009E2A3B">
            <w:pPr>
              <w:pStyle w:val="Listenabsatz"/>
              <w:numPr>
                <w:ilvl w:val="0"/>
                <w:numId w:val="4"/>
              </w:numPr>
              <w:spacing w:before="60"/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hier: Darstellung</w:t>
            </w:r>
            <w:r w:rsidR="009E2A3B">
              <w:rPr>
                <w:rFonts w:cs="Arial"/>
                <w:color w:val="0070C0"/>
              </w:rPr>
              <w:t xml:space="preserve"> der Streubesiedlung </w:t>
            </w:r>
            <w:r w:rsidR="00ED4501" w:rsidRPr="009E2A3B">
              <w:rPr>
                <w:rFonts w:cs="Arial"/>
                <w:color w:val="0070C0"/>
              </w:rPr>
              <w:t>mit</w:t>
            </w:r>
            <w:r w:rsidR="009E2A3B">
              <w:rPr>
                <w:rFonts w:cs="Arial"/>
                <w:color w:val="0070C0"/>
              </w:rPr>
              <w:t>tels</w:t>
            </w:r>
            <w:r w:rsidR="00ED4501" w:rsidRPr="009E2A3B">
              <w:rPr>
                <w:rFonts w:cs="Arial"/>
                <w:color w:val="0070C0"/>
              </w:rPr>
              <w:t xml:space="preserve"> Tabellenkalkulation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</w:tcBorders>
          </w:tcPr>
          <w:p w:rsidR="00C114A3" w:rsidRPr="00C114A3" w:rsidRDefault="00C114A3" w:rsidP="00CD7839">
            <w:pPr>
              <w:pStyle w:val="Listenabsatz"/>
              <w:numPr>
                <w:ilvl w:val="0"/>
                <w:numId w:val="3"/>
              </w:numPr>
              <w:spacing w:before="60"/>
              <w:rPr>
                <w:rFonts w:cs="Arial"/>
              </w:rPr>
            </w:pPr>
            <w:r w:rsidRPr="00C114A3">
              <w:rPr>
                <w:rFonts w:cs="Arial"/>
              </w:rPr>
              <w:t>Untersuchung des Abbaus von Laubblättern in der Streu</w:t>
            </w:r>
          </w:p>
          <w:p w:rsidR="001D4E10" w:rsidRDefault="00C114A3" w:rsidP="00CD7839">
            <w:pPr>
              <w:pStyle w:val="Listenabsatz"/>
              <w:numPr>
                <w:ilvl w:val="0"/>
                <w:numId w:val="3"/>
              </w:numPr>
              <w:spacing w:before="6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Erfassung der Besiedlung von Laubstreu</w:t>
            </w:r>
          </w:p>
          <w:p w:rsidR="00C114A3" w:rsidRPr="00C114A3" w:rsidRDefault="00C114A3" w:rsidP="00C114A3">
            <w:pPr>
              <w:pStyle w:val="Listenabsatz"/>
              <w:numPr>
                <w:ilvl w:val="0"/>
                <w:numId w:val="3"/>
              </w:numPr>
              <w:spacing w:before="60"/>
              <w:rPr>
                <w:color w:val="0070C0"/>
              </w:rPr>
            </w:pPr>
            <w:r w:rsidRPr="00C114A3">
              <w:rPr>
                <w:color w:val="0070C0"/>
              </w:rPr>
              <w:t>quantitative Erfassung der Besiedlung von Laub- und Nadelstreu</w:t>
            </w:r>
          </w:p>
          <w:p w:rsidR="00971E58" w:rsidRPr="00971E58" w:rsidRDefault="00C114A3" w:rsidP="00971E58">
            <w:pPr>
              <w:pStyle w:val="Listenabsatz"/>
              <w:numPr>
                <w:ilvl w:val="0"/>
                <w:numId w:val="3"/>
              </w:numPr>
              <w:spacing w:before="60"/>
              <w:rPr>
                <w:rFonts w:cs="Arial"/>
                <w:color w:val="0070C0"/>
              </w:rPr>
            </w:pPr>
            <w:r w:rsidRPr="00C114A3">
              <w:rPr>
                <w:rFonts w:cs="Arial"/>
                <w:color w:val="0070C0"/>
              </w:rPr>
              <w:t>Langzeitexperiment: Laubabbau unter verschiedenen Bedingungen</w:t>
            </w:r>
          </w:p>
        </w:tc>
      </w:tr>
      <w:tr w:rsidR="001D4E10" w:rsidRPr="009C7A92" w:rsidTr="004766E2">
        <w:tc>
          <w:tcPr>
            <w:tcW w:w="1459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D4E10" w:rsidRPr="009C7A92" w:rsidRDefault="001D4E10" w:rsidP="00072A1F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9C7A92">
              <w:rPr>
                <w:rFonts w:cs="Arial"/>
                <w:b/>
              </w:rPr>
              <w:t>Beiträge zu den Basiskonzepten</w:t>
            </w:r>
          </w:p>
        </w:tc>
      </w:tr>
      <w:tr w:rsidR="001D4E10" w:rsidRPr="009C7A92" w:rsidTr="001D4E10">
        <w:tc>
          <w:tcPr>
            <w:tcW w:w="4855" w:type="dxa"/>
            <w:tcBorders>
              <w:top w:val="single" w:sz="6" w:space="0" w:color="auto"/>
              <w:bottom w:val="single" w:sz="6" w:space="0" w:color="auto"/>
            </w:tcBorders>
          </w:tcPr>
          <w:p w:rsidR="001D4E10" w:rsidRPr="009C7A92" w:rsidRDefault="001D4E10" w:rsidP="00072A1F">
            <w:pPr>
              <w:spacing w:before="120"/>
              <w:rPr>
                <w:rFonts w:eastAsia="Times New Roman" w:cs="Arial"/>
                <w:b/>
                <w:lang w:eastAsia="de-DE"/>
              </w:rPr>
            </w:pPr>
            <w:r w:rsidRPr="009C7A92">
              <w:rPr>
                <w:rFonts w:eastAsia="Times New Roman" w:cs="Arial"/>
                <w:b/>
                <w:lang w:eastAsia="de-DE"/>
              </w:rPr>
              <w:t>System:</w:t>
            </w:r>
          </w:p>
          <w:p w:rsidR="001D4E10" w:rsidRPr="009C7A92" w:rsidRDefault="00206AD4" w:rsidP="00D81384">
            <w:pPr>
              <w:spacing w:before="60" w:after="60"/>
              <w:rPr>
                <w:rFonts w:eastAsia="Times New Roman" w:cs="Arial"/>
                <w:lang w:eastAsia="de-DE"/>
              </w:rPr>
            </w:pPr>
            <w:r w:rsidRPr="00206AD4">
              <w:rPr>
                <w:rFonts w:eastAsia="Times New Roman" w:cs="Arial"/>
                <w:lang w:eastAsia="de-DE"/>
              </w:rPr>
              <w:t>wechselseitige Beziehungen</w:t>
            </w:r>
          </w:p>
        </w:tc>
        <w:tc>
          <w:tcPr>
            <w:tcW w:w="48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D4E10" w:rsidRDefault="001D4E10" w:rsidP="00072A1F">
            <w:pPr>
              <w:spacing w:before="120"/>
              <w:rPr>
                <w:rFonts w:eastAsia="Times New Roman" w:cs="Arial"/>
                <w:b/>
                <w:lang w:eastAsia="de-DE"/>
              </w:rPr>
            </w:pPr>
            <w:r w:rsidRPr="009C7A92">
              <w:rPr>
                <w:rFonts w:eastAsia="Times New Roman" w:cs="Arial"/>
                <w:b/>
                <w:lang w:eastAsia="de-DE"/>
              </w:rPr>
              <w:t>Struktur und Funktion:</w:t>
            </w:r>
          </w:p>
          <w:p w:rsidR="001D4E10" w:rsidRPr="009C7A92" w:rsidRDefault="00206AD4" w:rsidP="00096A11">
            <w:pPr>
              <w:spacing w:before="60"/>
              <w:rPr>
                <w:rFonts w:eastAsia="Times New Roman" w:cs="Arial"/>
                <w:b/>
                <w:lang w:eastAsia="de-DE"/>
              </w:rPr>
            </w:pPr>
            <w:r w:rsidRPr="00206AD4">
              <w:t xml:space="preserve">Angepasstheit bei </w:t>
            </w:r>
            <w:r w:rsidRPr="00E6011B">
              <w:rPr>
                <w:color w:val="BFBFBF" w:themeColor="background1" w:themeShade="BF"/>
              </w:rPr>
              <w:t xml:space="preserve">Pflanzen und </w:t>
            </w:r>
            <w:r w:rsidRPr="00206AD4">
              <w:t>Tieren</w:t>
            </w:r>
          </w:p>
        </w:tc>
        <w:tc>
          <w:tcPr>
            <w:tcW w:w="4885" w:type="dxa"/>
            <w:tcBorders>
              <w:top w:val="single" w:sz="6" w:space="0" w:color="auto"/>
              <w:bottom w:val="single" w:sz="6" w:space="0" w:color="auto"/>
            </w:tcBorders>
          </w:tcPr>
          <w:p w:rsidR="001D4E10" w:rsidRPr="009C7A92" w:rsidRDefault="001D4E10" w:rsidP="00072A1F">
            <w:pPr>
              <w:spacing w:before="120"/>
              <w:rPr>
                <w:rFonts w:eastAsia="Times New Roman" w:cs="Arial"/>
                <w:b/>
                <w:lang w:eastAsia="de-DE"/>
              </w:rPr>
            </w:pPr>
            <w:r w:rsidRPr="009C7A92">
              <w:rPr>
                <w:rFonts w:eastAsia="Times New Roman" w:cs="Arial"/>
                <w:b/>
                <w:lang w:eastAsia="de-DE"/>
              </w:rPr>
              <w:t>Entwicklung</w:t>
            </w:r>
            <w:r>
              <w:rPr>
                <w:rFonts w:eastAsia="Times New Roman" w:cs="Arial"/>
                <w:b/>
                <w:lang w:eastAsia="de-DE"/>
              </w:rPr>
              <w:t>:</w:t>
            </w:r>
          </w:p>
          <w:p w:rsidR="00E6011B" w:rsidRPr="009C7A92" w:rsidRDefault="00E6011B" w:rsidP="00E6011B">
            <w:pPr>
              <w:spacing w:before="60"/>
              <w:rPr>
                <w:rFonts w:eastAsia="Times New Roman" w:cs="Arial"/>
                <w:lang w:eastAsia="de-DE"/>
              </w:rPr>
            </w:pPr>
            <w:r>
              <w:t xml:space="preserve">ggf. </w:t>
            </w:r>
            <w:r w:rsidR="00206AD4" w:rsidRPr="00206AD4">
              <w:t>Entwicklungsstadien von Insekten</w:t>
            </w:r>
          </w:p>
          <w:p w:rsidR="001D4E10" w:rsidRPr="009C7A92" w:rsidRDefault="001D4E10" w:rsidP="00072A1F">
            <w:pPr>
              <w:spacing w:before="60"/>
              <w:rPr>
                <w:rFonts w:eastAsia="Times New Roman" w:cs="Arial"/>
                <w:lang w:eastAsia="de-DE"/>
              </w:rPr>
            </w:pPr>
          </w:p>
        </w:tc>
      </w:tr>
    </w:tbl>
    <w:p w:rsidR="00B22A96" w:rsidRDefault="00B22A96" w:rsidP="00B22A96">
      <w:pPr>
        <w:mirrorIndents/>
        <w:jc w:val="right"/>
        <w:rPr>
          <w:b/>
        </w:rPr>
      </w:pPr>
      <w:r w:rsidRPr="004F153E">
        <w:rPr>
          <w:b/>
        </w:rPr>
        <w:tab/>
      </w:r>
    </w:p>
    <w:p w:rsidR="009A02F8" w:rsidRDefault="009A02F8" w:rsidP="009A02F8">
      <w:pPr>
        <w:spacing w:before="12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Vorbemerkung: </w:t>
      </w:r>
      <w:r w:rsidR="002646E9">
        <w:rPr>
          <w:rFonts w:eastAsia="Times New Roman" w:cs="Arial"/>
          <w:lang w:eastAsia="de-DE"/>
        </w:rPr>
        <w:t>M</w:t>
      </w:r>
      <w:r>
        <w:rPr>
          <w:rFonts w:eastAsia="Times New Roman" w:cs="Arial"/>
          <w:lang w:eastAsia="de-DE"/>
        </w:rPr>
        <w:t>ehr als bei den anderen Inhaltsfeldern ist das Vorgehen</w:t>
      </w:r>
      <w:r w:rsidR="00277ABE">
        <w:rPr>
          <w:rFonts w:eastAsia="Times New Roman" w:cs="Arial"/>
          <w:lang w:eastAsia="de-DE"/>
        </w:rPr>
        <w:t xml:space="preserve"> in diesem Unterrichtsvorhaben</w:t>
      </w:r>
      <w:r>
        <w:rPr>
          <w:rFonts w:eastAsia="Times New Roman" w:cs="Arial"/>
          <w:lang w:eastAsia="de-DE"/>
        </w:rPr>
        <w:t xml:space="preserve"> natürlich von </w:t>
      </w:r>
      <w:r w:rsidR="00277ABE">
        <w:rPr>
          <w:rFonts w:eastAsia="Times New Roman" w:cs="Arial"/>
          <w:lang w:eastAsia="de-DE"/>
        </w:rPr>
        <w:t xml:space="preserve">der </w:t>
      </w:r>
      <w:r>
        <w:rPr>
          <w:rFonts w:eastAsia="Times New Roman" w:cs="Arial"/>
          <w:lang w:eastAsia="de-DE"/>
        </w:rPr>
        <w:t xml:space="preserve">Jahreszeit und </w:t>
      </w:r>
      <w:r w:rsidR="00277ABE">
        <w:rPr>
          <w:rFonts w:eastAsia="Times New Roman" w:cs="Arial"/>
          <w:lang w:eastAsia="de-DE"/>
        </w:rPr>
        <w:t xml:space="preserve">den </w:t>
      </w:r>
      <w:r>
        <w:rPr>
          <w:rFonts w:eastAsia="Times New Roman" w:cs="Arial"/>
          <w:lang w:eastAsia="de-DE"/>
        </w:rPr>
        <w:t>untersuchte</w:t>
      </w:r>
      <w:r w:rsidR="00277ABE">
        <w:rPr>
          <w:rFonts w:eastAsia="Times New Roman" w:cs="Arial"/>
          <w:lang w:eastAsia="de-DE"/>
        </w:rPr>
        <w:t>n</w:t>
      </w:r>
      <w:r>
        <w:rPr>
          <w:rFonts w:eastAsia="Times New Roman" w:cs="Arial"/>
          <w:lang w:eastAsia="de-DE"/>
        </w:rPr>
        <w:t xml:space="preserve"> Lebensräum</w:t>
      </w:r>
      <w:r w:rsidR="00277ABE">
        <w:rPr>
          <w:rFonts w:eastAsia="Times New Roman" w:cs="Arial"/>
          <w:lang w:eastAsia="de-DE"/>
        </w:rPr>
        <w:t>en abhängig und nicht immer einfach</w:t>
      </w:r>
      <w:r w:rsidR="00C8564E">
        <w:rPr>
          <w:rFonts w:eastAsia="Times New Roman" w:cs="Arial"/>
          <w:lang w:eastAsia="de-DE"/>
        </w:rPr>
        <w:t xml:space="preserve"> </w:t>
      </w:r>
      <w:r>
        <w:rPr>
          <w:rFonts w:eastAsia="Times New Roman" w:cs="Arial"/>
          <w:lang w:eastAsia="de-DE"/>
        </w:rPr>
        <w:t>übertragbar.</w:t>
      </w:r>
      <w:r w:rsidR="00E6011B">
        <w:rPr>
          <w:rFonts w:eastAsia="Times New Roman" w:cs="Arial"/>
          <w:lang w:eastAsia="de-DE"/>
        </w:rPr>
        <w:t xml:space="preserve"> In der Laubstreu lebende Organismen sind </w:t>
      </w:r>
      <w:r w:rsidR="009E2A3B">
        <w:rPr>
          <w:rFonts w:eastAsia="Times New Roman" w:cs="Arial"/>
          <w:lang w:eastAsia="de-DE"/>
        </w:rPr>
        <w:t>aber zumeist</w:t>
      </w:r>
      <w:r w:rsidR="00E6011B">
        <w:rPr>
          <w:rFonts w:eastAsia="Times New Roman" w:cs="Arial"/>
          <w:lang w:eastAsia="de-DE"/>
        </w:rPr>
        <w:t xml:space="preserve"> auch noch mit einsetzendem Winter zu finden.</w:t>
      </w:r>
    </w:p>
    <w:p w:rsidR="00B22A96" w:rsidRDefault="00B22A96" w:rsidP="00B22A96"/>
    <w:p w:rsidR="003E5CA9" w:rsidRDefault="003E5CA9" w:rsidP="00B22A96"/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30"/>
        <w:gridCol w:w="4398"/>
        <w:gridCol w:w="7200"/>
      </w:tblGrid>
      <w:tr w:rsidR="00096A11" w:rsidRPr="00E36D4A" w:rsidTr="00277ABE">
        <w:trPr>
          <w:tblHeader/>
        </w:trPr>
        <w:tc>
          <w:tcPr>
            <w:tcW w:w="10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6A11" w:rsidRPr="00B2652F" w:rsidRDefault="00096A11" w:rsidP="00072A1F">
            <w:pPr>
              <w:spacing w:before="60" w:after="60"/>
              <w:mirrorIndents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i/>
                <w:sz w:val="24"/>
                <w:lang w:eastAsia="de-DE"/>
              </w:rPr>
              <w:lastRenderedPageBreak/>
              <w:br w:type="page"/>
            </w:r>
            <w:r w:rsidRPr="00B2652F">
              <w:rPr>
                <w:rFonts w:cs="Arial"/>
                <w:b/>
              </w:rPr>
              <w:t>Sequenzierung:</w:t>
            </w:r>
          </w:p>
          <w:p w:rsidR="00096A11" w:rsidRPr="00B2652F" w:rsidRDefault="00096A11" w:rsidP="00072A1F">
            <w:pPr>
              <w:spacing w:before="80" w:after="60"/>
              <w:mirrorIndents/>
              <w:rPr>
                <w:rFonts w:cs="Arial"/>
                <w:b/>
                <w:i/>
              </w:rPr>
            </w:pPr>
            <w:r w:rsidRPr="00B2652F">
              <w:rPr>
                <w:rFonts w:cs="Arial"/>
                <w:b/>
                <w:i/>
              </w:rPr>
              <w:t>Fragestellungen</w:t>
            </w:r>
          </w:p>
          <w:p w:rsidR="00096A11" w:rsidRPr="00E36D4A" w:rsidRDefault="00096A11" w:rsidP="00072A1F">
            <w:pPr>
              <w:spacing w:before="80" w:after="60"/>
              <w:mirrorIndents/>
              <w:rPr>
                <w:rFonts w:cs="Arial"/>
              </w:rPr>
            </w:pPr>
            <w:r w:rsidRPr="00E36D4A">
              <w:rPr>
                <w:rFonts w:cs="Arial"/>
              </w:rPr>
              <w:t>inhaltliche Aspekte</w:t>
            </w:r>
          </w:p>
        </w:tc>
        <w:tc>
          <w:tcPr>
            <w:tcW w:w="1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A11" w:rsidRPr="00B2652F" w:rsidRDefault="00096A11" w:rsidP="00072A1F">
            <w:pPr>
              <w:spacing w:before="60" w:after="60"/>
              <w:mirrorIndents/>
              <w:rPr>
                <w:rFonts w:cs="Arial"/>
                <w:b/>
              </w:rPr>
            </w:pPr>
            <w:r w:rsidRPr="00B2652F">
              <w:rPr>
                <w:rFonts w:cs="Arial"/>
                <w:b/>
              </w:rPr>
              <w:t>Konkretisierte Kompetenzer</w:t>
            </w:r>
            <w:r w:rsidRPr="00B2652F">
              <w:rPr>
                <w:rFonts w:cs="Arial"/>
                <w:b/>
              </w:rPr>
              <w:softHyphen/>
              <w:t>war</w:t>
            </w:r>
            <w:r w:rsidRPr="00B2652F">
              <w:rPr>
                <w:rFonts w:cs="Arial"/>
                <w:b/>
              </w:rPr>
              <w:softHyphen/>
              <w:t>tungen des Kernlehrplans</w:t>
            </w:r>
          </w:p>
          <w:p w:rsidR="00096A11" w:rsidRPr="00E36D4A" w:rsidRDefault="00096A11" w:rsidP="00072A1F">
            <w:pPr>
              <w:spacing w:before="160" w:after="60"/>
              <w:mirrorIndents/>
              <w:rPr>
                <w:rFonts w:cs="Arial"/>
                <w:i/>
              </w:rPr>
            </w:pPr>
            <w:r w:rsidRPr="00E36D4A">
              <w:rPr>
                <w:rFonts w:cs="Arial"/>
              </w:rPr>
              <w:t>Schülerinnen und Schüler können...</w:t>
            </w:r>
          </w:p>
        </w:tc>
        <w:tc>
          <w:tcPr>
            <w:tcW w:w="242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A11" w:rsidRPr="00B2652F" w:rsidRDefault="00096A11" w:rsidP="00072A1F">
            <w:pPr>
              <w:spacing w:before="60" w:after="60"/>
              <w:mirrorIndents/>
              <w:rPr>
                <w:rFonts w:eastAsia="Droid Sans Fallback" w:cs="Arial"/>
                <w:b/>
              </w:rPr>
            </w:pPr>
            <w:r w:rsidRPr="00B2652F">
              <w:rPr>
                <w:rFonts w:eastAsia="Droid Sans Fallback" w:cs="Arial"/>
                <w:b/>
              </w:rPr>
              <w:t>Didaktisch-methodische Anmerkungen und Empfehlungen</w:t>
            </w:r>
          </w:p>
          <w:p w:rsidR="00096A11" w:rsidRDefault="00096A11" w:rsidP="00072A1F">
            <w:pPr>
              <w:spacing w:before="80" w:after="60"/>
              <w:mirrorIndents/>
              <w:rPr>
                <w:rFonts w:cs="Arial"/>
                <w:i/>
                <w:iCs/>
              </w:rPr>
            </w:pPr>
            <w:r w:rsidRPr="00E36D4A">
              <w:rPr>
                <w:rFonts w:cs="Arial"/>
                <w:i/>
                <w:iCs/>
              </w:rPr>
              <w:t xml:space="preserve">Kernaussagen / Alltagsvorstellungen </w:t>
            </w:r>
          </w:p>
          <w:p w:rsidR="00096A11" w:rsidRPr="00E36D4A" w:rsidRDefault="00096A11" w:rsidP="00072A1F">
            <w:pPr>
              <w:spacing w:before="80" w:after="60"/>
              <w:mirrorIndents/>
              <w:rPr>
                <w:rFonts w:eastAsia="Droid Sans Fallback" w:cs="Arial"/>
              </w:rPr>
            </w:pPr>
            <w:r w:rsidRPr="00A85E86">
              <w:rPr>
                <w:rFonts w:cs="Arial"/>
                <w:i/>
                <w:iCs/>
                <w:color w:val="0070C0"/>
              </w:rPr>
              <w:t>in blau: fakultative Aspekte</w:t>
            </w:r>
          </w:p>
        </w:tc>
      </w:tr>
      <w:tr w:rsidR="00971E58" w:rsidRPr="000947E2" w:rsidTr="00277ABE">
        <w:trPr>
          <w:trHeight w:val="690"/>
        </w:trPr>
        <w:tc>
          <w:tcPr>
            <w:tcW w:w="10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71E58" w:rsidRPr="00EE5DFB" w:rsidRDefault="00971E58" w:rsidP="00971E58">
            <w:pPr>
              <w:spacing w:before="180"/>
              <w:rPr>
                <w:rFonts w:eastAsia="Times New Roman" w:cs="Arial"/>
                <w:b/>
                <w:lang w:eastAsia="de-DE"/>
              </w:rPr>
            </w:pPr>
            <w:r w:rsidRPr="00EE5DFB">
              <w:rPr>
                <w:rFonts w:eastAsia="Times New Roman" w:cs="Arial"/>
                <w:b/>
                <w:i/>
                <w:lang w:eastAsia="de-DE"/>
              </w:rPr>
              <w:t>Warum wächst der Wald</w:t>
            </w:r>
            <w:r w:rsidR="008B42B3">
              <w:rPr>
                <w:rFonts w:eastAsia="Times New Roman" w:cs="Arial"/>
                <w:b/>
                <w:i/>
                <w:lang w:eastAsia="de-DE"/>
              </w:rPr>
              <w:softHyphen/>
            </w:r>
            <w:r w:rsidRPr="00EE5DFB">
              <w:rPr>
                <w:rFonts w:eastAsia="Times New Roman" w:cs="Arial"/>
                <w:b/>
                <w:i/>
                <w:lang w:eastAsia="de-DE"/>
              </w:rPr>
              <w:t>boden nicht jedes Jahr höher?</w:t>
            </w:r>
          </w:p>
        </w:tc>
        <w:tc>
          <w:tcPr>
            <w:tcW w:w="14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71E58" w:rsidRPr="00D87ADF" w:rsidRDefault="00971E58" w:rsidP="00971E58">
            <w:pPr>
              <w:spacing w:before="180"/>
              <w:rPr>
                <w:rFonts w:cs="Arial"/>
              </w:rPr>
            </w:pPr>
            <w:r w:rsidRPr="00D87ADF">
              <w:rPr>
                <w:rFonts w:cs="Arial"/>
              </w:rPr>
              <w:t xml:space="preserve">an einem heimischen Ökosystem </w:t>
            </w:r>
            <w:r w:rsidRPr="00D87ADF">
              <w:rPr>
                <w:rFonts w:cs="Arial"/>
                <w:color w:val="BFBFBF" w:themeColor="background1" w:themeShade="BF"/>
              </w:rPr>
              <w:t>Biotop und Biozönose beschrei</w:t>
            </w:r>
            <w:r w:rsidRPr="00D87ADF">
              <w:rPr>
                <w:rFonts w:cs="Arial"/>
                <w:color w:val="BFBFBF" w:themeColor="background1" w:themeShade="BF"/>
              </w:rPr>
              <w:softHyphen/>
              <w:t>ben sowie die räumliche Gliede</w:t>
            </w:r>
            <w:r w:rsidRPr="00D87ADF">
              <w:rPr>
                <w:rFonts w:cs="Arial"/>
                <w:color w:val="BFBFBF" w:themeColor="background1" w:themeShade="BF"/>
              </w:rPr>
              <w:softHyphen/>
              <w:t xml:space="preserve">rung und </w:t>
            </w:r>
            <w:r w:rsidRPr="00D87ADF">
              <w:rPr>
                <w:rFonts w:cs="Arial"/>
              </w:rPr>
              <w:t>Veränderungen im Jahresv</w:t>
            </w:r>
            <w:r w:rsidR="00277ABE">
              <w:rPr>
                <w:rFonts w:cs="Arial"/>
              </w:rPr>
              <w:t>erlauf erläutern (UF1, UF3, K1).</w:t>
            </w:r>
          </w:p>
        </w:tc>
        <w:tc>
          <w:tcPr>
            <w:tcW w:w="242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71E58" w:rsidRDefault="00971E58" w:rsidP="00971E58">
            <w:pPr>
              <w:spacing w:before="18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Jahreszeitliche Anknüpfung: Laubfall</w:t>
            </w:r>
          </w:p>
          <w:p w:rsidR="00971E58" w:rsidRPr="00971E58" w:rsidRDefault="00971E58" w:rsidP="00971E58">
            <w:pPr>
              <w:spacing w:before="60"/>
              <w:rPr>
                <w:rFonts w:eastAsia="Times New Roman" w:cs="Arial"/>
                <w:color w:val="0070C0"/>
                <w:lang w:eastAsia="de-DE"/>
              </w:rPr>
            </w:pPr>
            <w:r>
              <w:rPr>
                <w:rFonts w:eastAsia="Times New Roman" w:cs="Arial"/>
                <w:color w:val="0070C0"/>
                <w:lang w:eastAsia="de-DE"/>
              </w:rPr>
              <w:t>Kennenlernen und Systematisierung</w:t>
            </w:r>
            <w:r w:rsidRPr="00971E58">
              <w:rPr>
                <w:rFonts w:eastAsia="Times New Roman" w:cs="Arial"/>
                <w:color w:val="0070C0"/>
                <w:lang w:eastAsia="de-DE"/>
              </w:rPr>
              <w:t xml:space="preserve"> der verschiedenen Über</w:t>
            </w:r>
            <w:r>
              <w:rPr>
                <w:rFonts w:eastAsia="Times New Roman" w:cs="Arial"/>
                <w:color w:val="0070C0"/>
                <w:lang w:eastAsia="de-DE"/>
              </w:rPr>
              <w:softHyphen/>
            </w:r>
            <w:r w:rsidRPr="00971E58">
              <w:rPr>
                <w:rFonts w:eastAsia="Times New Roman" w:cs="Arial"/>
                <w:color w:val="0070C0"/>
                <w:lang w:eastAsia="de-DE"/>
              </w:rPr>
              <w:t>win</w:t>
            </w:r>
            <w:r>
              <w:rPr>
                <w:rFonts w:eastAsia="Times New Roman" w:cs="Arial"/>
                <w:color w:val="0070C0"/>
                <w:lang w:eastAsia="de-DE"/>
              </w:rPr>
              <w:softHyphen/>
            </w:r>
            <w:r w:rsidRPr="00971E58">
              <w:rPr>
                <w:rFonts w:eastAsia="Times New Roman" w:cs="Arial"/>
                <w:color w:val="0070C0"/>
                <w:lang w:eastAsia="de-DE"/>
              </w:rPr>
              <w:t>te</w:t>
            </w:r>
            <w:r>
              <w:rPr>
                <w:rFonts w:eastAsia="Times New Roman" w:cs="Arial"/>
                <w:color w:val="0070C0"/>
                <w:lang w:eastAsia="de-DE"/>
              </w:rPr>
              <w:softHyphen/>
            </w:r>
            <w:r w:rsidRPr="00971E58">
              <w:rPr>
                <w:rFonts w:eastAsia="Times New Roman" w:cs="Arial"/>
                <w:color w:val="0070C0"/>
                <w:lang w:eastAsia="de-DE"/>
              </w:rPr>
              <w:t>rungs</w:t>
            </w:r>
            <w:r>
              <w:rPr>
                <w:rFonts w:eastAsia="Times New Roman" w:cs="Arial"/>
                <w:color w:val="0070C0"/>
                <w:lang w:eastAsia="de-DE"/>
              </w:rPr>
              <w:softHyphen/>
            </w:r>
            <w:r w:rsidRPr="00971E58">
              <w:rPr>
                <w:rFonts w:eastAsia="Times New Roman" w:cs="Arial"/>
                <w:color w:val="0070C0"/>
                <w:lang w:eastAsia="de-DE"/>
              </w:rPr>
              <w:t xml:space="preserve">möglichkeiten von Pflanzen (Lebensformtypen nach </w:t>
            </w:r>
            <w:r w:rsidRPr="00277ABE">
              <w:rPr>
                <w:rFonts w:eastAsia="Times New Roman" w:cs="Arial"/>
                <w:smallCaps/>
                <w:color w:val="0070C0"/>
                <w:lang w:eastAsia="de-DE"/>
              </w:rPr>
              <w:t>Raunkiaer</w:t>
            </w:r>
            <w:r w:rsidRPr="00971E58">
              <w:rPr>
                <w:rFonts w:eastAsia="Times New Roman" w:cs="Arial"/>
                <w:color w:val="0070C0"/>
                <w:lang w:eastAsia="de-DE"/>
              </w:rPr>
              <w:t>)</w:t>
            </w:r>
          </w:p>
          <w:p w:rsidR="00971E58" w:rsidRDefault="00971E58" w:rsidP="00971E58">
            <w:pPr>
              <w:spacing w:before="6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Wiederholtes Fallenlassen von mitgebrachtem Laub in großen Standzylinder o.ä. führt zu</w:t>
            </w:r>
            <w:r w:rsidR="00ED4501">
              <w:rPr>
                <w:rFonts w:eastAsia="Times New Roman" w:cs="Arial"/>
                <w:lang w:eastAsia="de-DE"/>
              </w:rPr>
              <w:t xml:space="preserve"> der</w:t>
            </w:r>
            <w:r>
              <w:rPr>
                <w:rFonts w:eastAsia="Times New Roman" w:cs="Arial"/>
                <w:lang w:eastAsia="de-DE"/>
              </w:rPr>
              <w:t xml:space="preserve"> Frage</w:t>
            </w:r>
            <w:r w:rsidR="00ED4501">
              <w:rPr>
                <w:rFonts w:eastAsia="Times New Roman" w:cs="Arial"/>
                <w:lang w:eastAsia="de-DE"/>
              </w:rPr>
              <w:t xml:space="preserve"> „</w:t>
            </w:r>
            <w:r w:rsidR="00ED4501" w:rsidRPr="00ED4501">
              <w:rPr>
                <w:rFonts w:eastAsia="Times New Roman" w:cs="Arial"/>
                <w:lang w:eastAsia="de-DE"/>
              </w:rPr>
              <w:t>Warum wächst der Wald</w:t>
            </w:r>
            <w:r w:rsidR="00ED4501" w:rsidRPr="00ED4501">
              <w:rPr>
                <w:rFonts w:eastAsia="Times New Roman" w:cs="Arial"/>
                <w:lang w:eastAsia="de-DE"/>
              </w:rPr>
              <w:softHyphen/>
              <w:t>boden nicht jedes Jahr höher?“</w:t>
            </w:r>
          </w:p>
          <w:p w:rsidR="00971E58" w:rsidRDefault="00971E58" w:rsidP="00971E58">
            <w:pPr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Sammeln von Vermutungen </w:t>
            </w:r>
          </w:p>
          <w:p w:rsidR="00971E58" w:rsidRDefault="00971E58" w:rsidP="00971E58">
            <w:pPr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Überprüfen durch </w:t>
            </w:r>
            <w:r w:rsidR="00EE5DFB">
              <w:rPr>
                <w:rFonts w:eastAsia="Times New Roman" w:cs="Arial"/>
                <w:lang w:eastAsia="de-DE"/>
              </w:rPr>
              <w:t>eine</w:t>
            </w:r>
            <w:r w:rsidR="00EE5DFB">
              <w:rPr>
                <w:rFonts w:eastAsia="Times New Roman" w:cs="Arial"/>
                <w:color w:val="0070C0"/>
                <w:lang w:eastAsia="de-DE"/>
              </w:rPr>
              <w:t xml:space="preserve"> oder mehrere</w:t>
            </w:r>
            <w:r>
              <w:rPr>
                <w:rFonts w:eastAsia="Times New Roman" w:cs="Arial"/>
                <w:lang w:eastAsia="de-DE"/>
              </w:rPr>
              <w:t xml:space="preserve"> Untersuchung</w:t>
            </w:r>
            <w:r w:rsidRPr="0015524B">
              <w:rPr>
                <w:rFonts w:eastAsia="Times New Roman" w:cs="Arial"/>
                <w:color w:val="0070C0"/>
                <w:lang w:eastAsia="de-DE"/>
              </w:rPr>
              <w:t>en</w:t>
            </w:r>
          </w:p>
        </w:tc>
      </w:tr>
      <w:tr w:rsidR="00B22A96" w:rsidRPr="000947E2" w:rsidTr="00277ABE">
        <w:trPr>
          <w:trHeight w:val="690"/>
        </w:trPr>
        <w:tc>
          <w:tcPr>
            <w:tcW w:w="1089" w:type="pct"/>
            <w:tcBorders>
              <w:top w:val="nil"/>
              <w:bottom w:val="nil"/>
            </w:tcBorders>
            <w:shd w:val="clear" w:color="auto" w:fill="auto"/>
          </w:tcPr>
          <w:p w:rsidR="00ED4501" w:rsidRDefault="00ED4501" w:rsidP="00971E58">
            <w:pPr>
              <w:spacing w:before="120"/>
              <w:rPr>
                <w:rFonts w:eastAsia="Times New Roman" w:cs="Arial"/>
                <w:b/>
                <w:i/>
                <w:lang w:eastAsia="de-DE"/>
              </w:rPr>
            </w:pPr>
          </w:p>
          <w:p w:rsidR="00ED4501" w:rsidRDefault="00ED4501" w:rsidP="00971E58">
            <w:pPr>
              <w:spacing w:before="120"/>
              <w:rPr>
                <w:rFonts w:eastAsia="Times New Roman" w:cs="Arial"/>
                <w:b/>
                <w:i/>
                <w:lang w:eastAsia="de-DE"/>
              </w:rPr>
            </w:pPr>
          </w:p>
          <w:p w:rsidR="00ED4501" w:rsidRDefault="00ED4501" w:rsidP="00971E58">
            <w:pPr>
              <w:spacing w:before="120"/>
              <w:rPr>
                <w:rFonts w:eastAsia="Times New Roman" w:cs="Arial"/>
                <w:b/>
                <w:i/>
                <w:lang w:eastAsia="de-DE"/>
              </w:rPr>
            </w:pPr>
          </w:p>
          <w:p w:rsidR="00ED4501" w:rsidRDefault="00ED4501" w:rsidP="00971E58">
            <w:pPr>
              <w:spacing w:before="120"/>
              <w:rPr>
                <w:rFonts w:eastAsia="Times New Roman" w:cs="Arial"/>
                <w:b/>
                <w:i/>
                <w:lang w:eastAsia="de-DE"/>
              </w:rPr>
            </w:pPr>
          </w:p>
          <w:p w:rsidR="0072012B" w:rsidRPr="00EE5DFB" w:rsidRDefault="0072012B" w:rsidP="00971E58">
            <w:pPr>
              <w:spacing w:before="120"/>
              <w:rPr>
                <w:rFonts w:eastAsia="Times New Roman" w:cs="Arial"/>
                <w:b/>
                <w:i/>
                <w:lang w:eastAsia="de-DE"/>
              </w:rPr>
            </w:pPr>
            <w:r w:rsidRPr="00EE5DFB">
              <w:rPr>
                <w:rFonts w:eastAsia="Times New Roman" w:cs="Arial"/>
                <w:b/>
                <w:i/>
                <w:lang w:eastAsia="de-DE"/>
              </w:rPr>
              <w:t>Welche Wirbellosen finden wir im Falllaub?</w:t>
            </w:r>
          </w:p>
          <w:p w:rsidR="0072012B" w:rsidRDefault="0072012B" w:rsidP="0072012B">
            <w:pPr>
              <w:rPr>
                <w:rFonts w:eastAsia="Times New Roman" w:cs="Arial"/>
                <w:lang w:eastAsia="de-DE"/>
              </w:rPr>
            </w:pPr>
          </w:p>
          <w:p w:rsidR="0072012B" w:rsidRDefault="0072012B" w:rsidP="0072012B">
            <w:pPr>
              <w:rPr>
                <w:rFonts w:eastAsia="Times New Roman" w:cs="Arial"/>
                <w:lang w:eastAsia="de-DE"/>
              </w:rPr>
            </w:pPr>
          </w:p>
          <w:p w:rsidR="0072012B" w:rsidRDefault="0072012B" w:rsidP="0072012B"/>
          <w:p w:rsidR="0072012B" w:rsidRDefault="0072012B" w:rsidP="002646E9">
            <w:r>
              <w:t xml:space="preserve">ausgewählte Wirbellosen-Taxa, </w:t>
            </w:r>
          </w:p>
          <w:p w:rsidR="002646E9" w:rsidRDefault="002646E9" w:rsidP="002646E9"/>
          <w:p w:rsidR="00B22A96" w:rsidRPr="002646E9" w:rsidRDefault="0072012B" w:rsidP="002646E9">
            <w:pPr>
              <w:rPr>
                <w:rFonts w:eastAsia="Times New Roman" w:cs="Arial"/>
                <w:lang w:eastAsia="de-DE"/>
              </w:rPr>
            </w:pPr>
            <w:r>
              <w:t>Artenkenntnis</w:t>
            </w:r>
          </w:p>
        </w:tc>
        <w:tc>
          <w:tcPr>
            <w:tcW w:w="1483" w:type="pct"/>
            <w:tcBorders>
              <w:top w:val="nil"/>
              <w:bottom w:val="nil"/>
            </w:tcBorders>
            <w:shd w:val="clear" w:color="auto" w:fill="auto"/>
          </w:tcPr>
          <w:p w:rsidR="00277ABE" w:rsidRDefault="00277ABE" w:rsidP="00EE5DFB">
            <w:pPr>
              <w:spacing w:before="120"/>
              <w:rPr>
                <w:rFonts w:cs="Arial"/>
              </w:rPr>
            </w:pPr>
          </w:p>
          <w:p w:rsidR="00277ABE" w:rsidRDefault="00277ABE" w:rsidP="00EE5DFB">
            <w:pPr>
              <w:spacing w:before="120"/>
              <w:rPr>
                <w:rFonts w:cs="Arial"/>
              </w:rPr>
            </w:pPr>
          </w:p>
          <w:p w:rsidR="00971E58" w:rsidRDefault="0072012B" w:rsidP="00EE5DFB">
            <w:pPr>
              <w:spacing w:before="120"/>
              <w:rPr>
                <w:rFonts w:cs="Arial"/>
              </w:rPr>
            </w:pPr>
            <w:r w:rsidRPr="00D87ADF">
              <w:rPr>
                <w:rFonts w:cs="Arial"/>
              </w:rPr>
              <w:t xml:space="preserve">ein heimisches Ökosystem </w:t>
            </w:r>
            <w:r w:rsidRPr="00D87ADF">
              <w:rPr>
                <w:rFonts w:cs="Arial"/>
                <w:color w:val="BFBFBF" w:themeColor="background1" w:themeShade="BF"/>
              </w:rPr>
              <w:t>hin</w:t>
            </w:r>
            <w:r w:rsidR="00EE5DFB">
              <w:rPr>
                <w:rFonts w:cs="Arial"/>
                <w:color w:val="BFBFBF" w:themeColor="background1" w:themeShade="BF"/>
              </w:rPr>
              <w:softHyphen/>
            </w:r>
            <w:r w:rsidRPr="00D87ADF">
              <w:rPr>
                <w:rFonts w:cs="Arial"/>
                <w:color w:val="BFBFBF" w:themeColor="background1" w:themeShade="BF"/>
              </w:rPr>
              <w:t xml:space="preserve">sichtlich seiner Struktur </w:t>
            </w:r>
            <w:r w:rsidRPr="00D87ADF">
              <w:rPr>
                <w:rFonts w:cs="Arial"/>
              </w:rPr>
              <w:t>un</w:t>
            </w:r>
            <w:r w:rsidR="00EE5DFB">
              <w:rPr>
                <w:rFonts w:cs="Arial"/>
              </w:rPr>
              <w:softHyphen/>
            </w:r>
            <w:r w:rsidRPr="00D87ADF">
              <w:rPr>
                <w:rFonts w:cs="Arial"/>
              </w:rPr>
              <w:t>ter</w:t>
            </w:r>
            <w:r w:rsidR="00EE5DFB">
              <w:rPr>
                <w:rFonts w:cs="Arial"/>
              </w:rPr>
              <w:softHyphen/>
            </w:r>
            <w:r w:rsidRPr="00D87ADF">
              <w:rPr>
                <w:rFonts w:cs="Arial"/>
              </w:rPr>
              <w:t>suchen und dort vor</w:t>
            </w:r>
            <w:r w:rsidR="00D87ADF">
              <w:rPr>
                <w:rFonts w:cs="Arial"/>
              </w:rPr>
              <w:softHyphen/>
            </w:r>
            <w:r w:rsidRPr="00D87ADF">
              <w:rPr>
                <w:rFonts w:cs="Arial"/>
              </w:rPr>
              <w:t>kommende Taxa bestimmen (E2, E4)</w:t>
            </w:r>
            <w:r w:rsidR="00277ABE">
              <w:rPr>
                <w:rFonts w:cs="Arial"/>
              </w:rPr>
              <w:t>.</w:t>
            </w:r>
          </w:p>
          <w:p w:rsidR="00971E58" w:rsidRDefault="00971E58" w:rsidP="00C114A3">
            <w:pPr>
              <w:spacing w:before="60"/>
              <w:ind w:left="170" w:hanging="170"/>
              <w:rPr>
                <w:rFonts w:cs="Arial"/>
              </w:rPr>
            </w:pPr>
          </w:p>
          <w:p w:rsidR="00277ABE" w:rsidRDefault="00277ABE" w:rsidP="00C114A3">
            <w:pPr>
              <w:spacing w:before="60"/>
              <w:ind w:left="170" w:hanging="170"/>
              <w:rPr>
                <w:rFonts w:cs="Arial"/>
              </w:rPr>
            </w:pPr>
          </w:p>
          <w:p w:rsidR="00971E58" w:rsidRDefault="00EE5DFB" w:rsidP="00EE5DFB">
            <w:pPr>
              <w:spacing w:before="120"/>
              <w:rPr>
                <w:rFonts w:cs="Arial"/>
              </w:rPr>
            </w:pPr>
            <w:r w:rsidRPr="00D87ADF">
              <w:rPr>
                <w:rFonts w:cs="Arial"/>
              </w:rPr>
              <w:t>wesentliche Merkmale im äußeren Körperbau ausgewählter Wir</w:t>
            </w:r>
            <w:r>
              <w:rPr>
                <w:rFonts w:cs="Arial"/>
              </w:rPr>
              <w:softHyphen/>
            </w:r>
            <w:r w:rsidRPr="00D87ADF">
              <w:rPr>
                <w:rFonts w:cs="Arial"/>
              </w:rPr>
              <w:t>bel</w:t>
            </w:r>
            <w:r>
              <w:rPr>
                <w:rFonts w:cs="Arial"/>
              </w:rPr>
              <w:softHyphen/>
            </w:r>
            <w:r w:rsidRPr="00D87ADF">
              <w:rPr>
                <w:rFonts w:cs="Arial"/>
              </w:rPr>
              <w:t>losen-Taxa nennen und diesen Tiergruppen konkrete Vertreter begründet zuordnen (UF 3)</w:t>
            </w:r>
            <w:r w:rsidR="00277ABE">
              <w:rPr>
                <w:rFonts w:cs="Arial"/>
              </w:rPr>
              <w:t>.</w:t>
            </w:r>
          </w:p>
          <w:p w:rsidR="006E37D4" w:rsidRPr="00671081" w:rsidRDefault="006E37D4" w:rsidP="0015524B">
            <w:pPr>
              <w:spacing w:before="60"/>
            </w:pPr>
          </w:p>
        </w:tc>
        <w:tc>
          <w:tcPr>
            <w:tcW w:w="2428" w:type="pct"/>
            <w:tcBorders>
              <w:top w:val="nil"/>
              <w:bottom w:val="nil"/>
            </w:tcBorders>
            <w:shd w:val="clear" w:color="auto" w:fill="auto"/>
          </w:tcPr>
          <w:p w:rsidR="00971E58" w:rsidRPr="00277ABE" w:rsidRDefault="00971E58" w:rsidP="00971E58">
            <w:pPr>
              <w:pStyle w:val="ListenabsatzSpiegelstriche"/>
              <w:spacing w:before="120" w:after="0"/>
              <w:ind w:left="0" w:firstLine="0"/>
              <w:rPr>
                <w:color w:val="0070C0"/>
              </w:rPr>
            </w:pPr>
            <w:r w:rsidRPr="00277ABE">
              <w:rPr>
                <w:color w:val="0070C0"/>
              </w:rPr>
              <w:t xml:space="preserve">1. </w:t>
            </w:r>
            <w:r w:rsidR="00621CB3">
              <w:rPr>
                <w:color w:val="0070C0"/>
              </w:rPr>
              <w:t xml:space="preserve">Untersuchung: </w:t>
            </w:r>
            <w:r w:rsidR="001E3C00" w:rsidRPr="00277ABE">
              <w:rPr>
                <w:color w:val="0070C0"/>
              </w:rPr>
              <w:t>Zerfallsstadien von Blättern</w:t>
            </w:r>
            <w:r w:rsidR="00F52902" w:rsidRPr="00277ABE">
              <w:rPr>
                <w:color w:val="0070C0"/>
              </w:rPr>
              <w:t xml:space="preserve">: </w:t>
            </w:r>
          </w:p>
          <w:p w:rsidR="001E3C00" w:rsidRPr="00277ABE" w:rsidRDefault="00F52902" w:rsidP="00971E58">
            <w:pPr>
              <w:pStyle w:val="ListenabsatzSpiegelstriche"/>
              <w:spacing w:before="0"/>
              <w:ind w:left="0" w:firstLine="0"/>
              <w:rPr>
                <w:color w:val="0070C0"/>
              </w:rPr>
            </w:pPr>
            <w:r w:rsidRPr="003E5CA9">
              <w:rPr>
                <w:color w:val="0070C0"/>
              </w:rPr>
              <w:t>Heraussuchen</w:t>
            </w:r>
            <w:r w:rsidR="001E3C00" w:rsidRPr="003E5CA9">
              <w:rPr>
                <w:color w:val="0070C0"/>
              </w:rPr>
              <w:t xml:space="preserve"> möglichst unterschiedliche</w:t>
            </w:r>
            <w:r w:rsidRPr="003E5CA9">
              <w:rPr>
                <w:color w:val="0070C0"/>
              </w:rPr>
              <w:t>r</w:t>
            </w:r>
            <w:r w:rsidR="001E3C00" w:rsidRPr="003E5CA9">
              <w:rPr>
                <w:color w:val="0070C0"/>
              </w:rPr>
              <w:t xml:space="preserve"> Stadie</w:t>
            </w:r>
            <w:r w:rsidRPr="003E5CA9">
              <w:rPr>
                <w:color w:val="0070C0"/>
              </w:rPr>
              <w:t>n aus Laubstreu, Aufkleben</w:t>
            </w:r>
            <w:r w:rsidRPr="003E5CA9">
              <w:rPr>
                <w:color w:val="0070C0"/>
              </w:rPr>
              <w:br/>
            </w:r>
            <w:r w:rsidR="007F0CC0" w:rsidRPr="003E5CA9">
              <w:rPr>
                <w:color w:val="0070C0"/>
              </w:rPr>
              <w:t xml:space="preserve">Auswertung u. a.: </w:t>
            </w:r>
            <w:r w:rsidR="0015524B" w:rsidRPr="003E5CA9">
              <w:rPr>
                <w:color w:val="0070C0"/>
              </w:rPr>
              <w:t xml:space="preserve">wegen Lochfraß </w:t>
            </w:r>
            <w:r w:rsidR="0015524B">
              <w:rPr>
                <w:color w:val="0070C0"/>
              </w:rPr>
              <w:t xml:space="preserve">unterschiedlicher </w:t>
            </w:r>
            <w:r w:rsidR="0015524B" w:rsidRPr="003E5CA9">
              <w:rPr>
                <w:color w:val="0070C0"/>
              </w:rPr>
              <w:t xml:space="preserve">Größe </w:t>
            </w:r>
            <w:r w:rsidRPr="003E5CA9">
              <w:rPr>
                <w:color w:val="0070C0"/>
              </w:rPr>
              <w:t>Beteiligung verschiedener Tiere wahrscheinlich</w:t>
            </w:r>
            <w:r w:rsidR="00277ABE">
              <w:rPr>
                <w:color w:val="0070C0"/>
              </w:rPr>
              <w:br/>
            </w:r>
          </w:p>
          <w:p w:rsidR="00971E58" w:rsidRPr="00277ABE" w:rsidRDefault="00971E58" w:rsidP="00971E58">
            <w:pPr>
              <w:pStyle w:val="ListenabsatzSpiegelstriche"/>
              <w:spacing w:after="0"/>
              <w:ind w:left="0" w:firstLine="0"/>
            </w:pPr>
            <w:r w:rsidRPr="00277ABE">
              <w:t xml:space="preserve">2. </w:t>
            </w:r>
            <w:r w:rsidR="00621CB3">
              <w:t xml:space="preserve">Untersuchung: </w:t>
            </w:r>
            <w:r w:rsidR="001E3C00" w:rsidRPr="00277ABE">
              <w:t>Besiedlung</w:t>
            </w:r>
            <w:r w:rsidR="00F52902" w:rsidRPr="00277ABE">
              <w:t xml:space="preserve"> der Streu:</w:t>
            </w:r>
          </w:p>
          <w:p w:rsidR="00D87ADF" w:rsidRDefault="00F52902" w:rsidP="00971E58">
            <w:pPr>
              <w:pStyle w:val="ListenabsatzSpiegelstriche"/>
              <w:spacing w:before="0"/>
              <w:ind w:left="0" w:firstLine="0"/>
            </w:pPr>
            <w:r>
              <w:t>Erfassung</w:t>
            </w:r>
            <w:r w:rsidR="00E6011B">
              <w:t>smöglichkeiten</w:t>
            </w:r>
            <w:r>
              <w:t xml:space="preserve"> </w:t>
            </w:r>
            <w:r w:rsidR="00E6011B">
              <w:t xml:space="preserve">z. B. </w:t>
            </w:r>
            <w:r w:rsidR="00D87ADF">
              <w:t>vorherige Vorbereitung (Lernen der Formen) und Bildertafel</w:t>
            </w:r>
            <w:r>
              <w:t xml:space="preserve"> oder </w:t>
            </w:r>
            <w:r w:rsidR="00E6011B">
              <w:t>Heraussuchen und nachträgliches Syste</w:t>
            </w:r>
            <w:r w:rsidR="00E6011B">
              <w:softHyphen/>
              <w:t xml:space="preserve">matisieren </w:t>
            </w:r>
            <w:r w:rsidR="00277ABE">
              <w:rPr>
                <w:color w:val="0070C0"/>
              </w:rPr>
              <w:t>oder Anwendung</w:t>
            </w:r>
            <w:r w:rsidR="00E6011B" w:rsidRPr="00E6011B">
              <w:rPr>
                <w:color w:val="0070C0"/>
              </w:rPr>
              <w:t xml:space="preserve"> eines </w:t>
            </w:r>
            <w:r w:rsidRPr="00E6011B">
              <w:rPr>
                <w:color w:val="0070C0"/>
              </w:rPr>
              <w:t>Bestimmungsschlüssel</w:t>
            </w:r>
            <w:r w:rsidR="00E6011B" w:rsidRPr="00E6011B">
              <w:rPr>
                <w:color w:val="0070C0"/>
              </w:rPr>
              <w:t>s</w:t>
            </w:r>
            <w:r w:rsidR="00277ABE">
              <w:rPr>
                <w:color w:val="0070C0"/>
              </w:rPr>
              <w:br/>
            </w:r>
          </w:p>
          <w:p w:rsidR="00D87ADF" w:rsidRPr="0015524B" w:rsidRDefault="00D87ADF" w:rsidP="00EE5DFB">
            <w:pPr>
              <w:spacing w:before="120"/>
              <w:ind w:left="170"/>
              <w:rPr>
                <w:u w:val="single"/>
              </w:rPr>
            </w:pPr>
            <w:r w:rsidRPr="0015524B">
              <w:rPr>
                <w:u w:val="single"/>
              </w:rPr>
              <w:t>Auswertungsschwerpunkt Systematik</w:t>
            </w:r>
          </w:p>
          <w:p w:rsidR="00D87ADF" w:rsidRDefault="003E5CA9" w:rsidP="0015524B">
            <w:pPr>
              <w:pStyle w:val="ListenabsatzSpiegelstriche"/>
              <w:numPr>
                <w:ilvl w:val="0"/>
                <w:numId w:val="20"/>
              </w:numPr>
              <w:spacing w:after="0"/>
              <w:ind w:left="170" w:hanging="170"/>
            </w:pPr>
            <w:r>
              <w:t xml:space="preserve">wesentliche äußere Merkmale von z. B. Ringelwürmern, Schnecken, Fadenwürmern, 4 Gliederfüßerklassen (Auswahlkriterien: </w:t>
            </w:r>
            <w:r w:rsidR="00D87ADF">
              <w:t xml:space="preserve">z. B. häufig begegnende oder in anderen </w:t>
            </w:r>
            <w:r w:rsidR="000C597A">
              <w:t>Zusammenhängen</w:t>
            </w:r>
            <w:r w:rsidR="00D87ADF">
              <w:t xml:space="preserve"> relevante</w:t>
            </w:r>
            <w:r>
              <w:t xml:space="preserve"> Taxa</w:t>
            </w:r>
            <w:r w:rsidR="00D87ADF">
              <w:t xml:space="preserve">) </w:t>
            </w:r>
          </w:p>
          <w:p w:rsidR="00E6011B" w:rsidRDefault="000C597A" w:rsidP="00E6011B">
            <w:pPr>
              <w:pStyle w:val="ListenabsatzSpiegelstriche"/>
              <w:numPr>
                <w:ilvl w:val="0"/>
                <w:numId w:val="20"/>
              </w:numPr>
              <w:ind w:left="170" w:hanging="170"/>
            </w:pPr>
            <w:r>
              <w:t>Übersicht über die Gruppen (</w:t>
            </w:r>
            <w:r w:rsidR="00E6011B" w:rsidRPr="00E6011B">
              <w:t>Einordnung in das natürliche System</w:t>
            </w:r>
            <w:r>
              <w:t>)</w:t>
            </w:r>
          </w:p>
          <w:p w:rsidR="0072012B" w:rsidRDefault="003E5CA9" w:rsidP="0015524B">
            <w:pPr>
              <w:pStyle w:val="ListenabsatzSpiegelstriche"/>
              <w:numPr>
                <w:ilvl w:val="0"/>
                <w:numId w:val="20"/>
              </w:numPr>
              <w:spacing w:after="0"/>
              <w:ind w:left="170" w:hanging="170"/>
            </w:pPr>
            <w:r>
              <w:t>Zuordnungsübungen</w:t>
            </w:r>
            <w:r w:rsidR="00EE5DFB">
              <w:t>: Abbildungen noch nicht bekannter, möglichst häufiger Arten den besprochenen Tiergruppen zuordnen</w:t>
            </w:r>
            <w:r w:rsidR="00ED4501">
              <w:t xml:space="preserve"> (z. B. Hausaufgabe</w:t>
            </w:r>
            <w:r w:rsidR="00A539B7">
              <w:t>)</w:t>
            </w:r>
          </w:p>
          <w:p w:rsidR="000C597A" w:rsidRDefault="000C597A" w:rsidP="000C597A">
            <w:pPr>
              <w:pStyle w:val="ListenabsatzSpiegelstriche"/>
              <w:numPr>
                <w:ilvl w:val="0"/>
                <w:numId w:val="20"/>
              </w:numPr>
              <w:ind w:left="170" w:hanging="170"/>
              <w:rPr>
                <w:color w:val="0070C0"/>
              </w:rPr>
            </w:pPr>
            <w:r>
              <w:t xml:space="preserve">Ergänzung von Mikroorganismen </w:t>
            </w:r>
            <w:r w:rsidRPr="00C114A3">
              <w:rPr>
                <w:color w:val="0070C0"/>
              </w:rPr>
              <w:t xml:space="preserve">(alternativ </w:t>
            </w:r>
            <w:r>
              <w:rPr>
                <w:color w:val="0070C0"/>
              </w:rPr>
              <w:t>bei der Auswertung entsprechender</w:t>
            </w:r>
            <w:r w:rsidRPr="00C114A3">
              <w:rPr>
                <w:color w:val="0070C0"/>
              </w:rPr>
              <w:t xml:space="preserve"> Untersuchung</w:t>
            </w:r>
            <w:r>
              <w:rPr>
                <w:color w:val="0070C0"/>
              </w:rPr>
              <w:t>en</w:t>
            </w:r>
            <w:r w:rsidRPr="00C114A3">
              <w:rPr>
                <w:color w:val="0070C0"/>
              </w:rPr>
              <w:t>, s. u.)</w:t>
            </w:r>
          </w:p>
          <w:p w:rsidR="00825169" w:rsidRDefault="00825169" w:rsidP="00825169">
            <w:pPr>
              <w:pStyle w:val="ListenabsatzSpiegelstriche"/>
              <w:ind w:firstLine="0"/>
              <w:rPr>
                <w:color w:val="0070C0"/>
              </w:rPr>
            </w:pPr>
          </w:p>
          <w:p w:rsidR="00277ABE" w:rsidRDefault="00131AE9" w:rsidP="000C597A">
            <w:pPr>
              <w:pStyle w:val="ListenabsatzSpiegelstriche"/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lastRenderedPageBreak/>
              <w:t xml:space="preserve">Kontrastierung der Alltagsvorstellung „Lebewesenteile und Leichen lösen sich </w:t>
            </w:r>
            <w:r w:rsidR="00ED4501">
              <w:rPr>
                <w:i/>
              </w:rPr>
              <w:t xml:space="preserve">vollständig auf. Dies geschieht </w:t>
            </w:r>
            <w:r>
              <w:rPr>
                <w:i/>
              </w:rPr>
              <w:t>ohne Zutun von Organismen</w:t>
            </w:r>
            <w:r w:rsidR="008B42B3">
              <w:rPr>
                <w:i/>
              </w:rPr>
              <w:t xml:space="preserve">, </w:t>
            </w:r>
            <w:r w:rsidR="008F6D5C">
              <w:rPr>
                <w:i/>
              </w:rPr>
              <w:t xml:space="preserve">sondern </w:t>
            </w:r>
            <w:r w:rsidR="008B42B3">
              <w:rPr>
                <w:i/>
              </w:rPr>
              <w:t xml:space="preserve">z. B. durch Luft, Sonne, Hitze, </w:t>
            </w:r>
            <w:r w:rsidR="00ED4501">
              <w:rPr>
                <w:i/>
              </w:rPr>
              <w:t>Vergehen von Zeit</w:t>
            </w:r>
            <w:r w:rsidR="008F6D5C">
              <w:rPr>
                <w:i/>
              </w:rPr>
              <w:t>.</w:t>
            </w:r>
            <w:r w:rsidR="00A539B7">
              <w:rPr>
                <w:i/>
              </w:rPr>
              <w:t>“</w:t>
            </w:r>
            <w:r w:rsidR="00D80983">
              <w:rPr>
                <w:i/>
              </w:rPr>
              <w:br/>
            </w:r>
          </w:p>
          <w:p w:rsidR="000C597A" w:rsidRPr="000C597A" w:rsidRDefault="000C597A" w:rsidP="000C597A">
            <w:pPr>
              <w:pStyle w:val="ListenabsatzSpiegelstriche"/>
              <w:spacing w:after="0"/>
              <w:ind w:left="0" w:firstLine="0"/>
              <w:rPr>
                <w:i/>
              </w:rPr>
            </w:pPr>
            <w:r w:rsidRPr="000C597A">
              <w:rPr>
                <w:i/>
              </w:rPr>
              <w:t>Kernaussage:</w:t>
            </w:r>
          </w:p>
          <w:p w:rsidR="000C597A" w:rsidRPr="000C597A" w:rsidRDefault="000C597A" w:rsidP="000C597A">
            <w:pPr>
              <w:pStyle w:val="ListenabsatzSpiegelstriche"/>
              <w:spacing w:before="0" w:after="0"/>
              <w:ind w:left="0" w:firstLine="0"/>
              <w:rPr>
                <w:color w:val="0070C0"/>
              </w:rPr>
            </w:pPr>
            <w:r w:rsidRPr="000C597A">
              <w:rPr>
                <w:i/>
              </w:rPr>
              <w:t>Bei der Zersetzung der Laubstreu sind wirbellose Tiere und Mikro</w:t>
            </w:r>
            <w:r w:rsidRPr="000C597A">
              <w:rPr>
                <w:i/>
              </w:rPr>
              <w:softHyphen/>
              <w:t>orga</w:t>
            </w:r>
            <w:r>
              <w:rPr>
                <w:i/>
              </w:rPr>
              <w:softHyphen/>
            </w:r>
            <w:r w:rsidRPr="000C597A">
              <w:rPr>
                <w:i/>
              </w:rPr>
              <w:t>nis</w:t>
            </w:r>
            <w:r>
              <w:rPr>
                <w:i/>
              </w:rPr>
              <w:softHyphen/>
            </w:r>
            <w:r w:rsidRPr="000C597A">
              <w:rPr>
                <w:i/>
              </w:rPr>
              <w:t>men beteiligt. Über Segmentierung und Beinzahl lassen sich die Tiere den Stämmen Ringelwürmer, Weichtiere, Fadenwürmer und Gliederfüßer (Klassen Tausen</w:t>
            </w:r>
            <w:r w:rsidR="008F6D5C">
              <w:rPr>
                <w:i/>
              </w:rPr>
              <w:t>d</w:t>
            </w:r>
            <w:r w:rsidRPr="000C597A">
              <w:rPr>
                <w:i/>
              </w:rPr>
              <w:t xml:space="preserve">füßer, Spinnen, Krebstiere, Insekten) zuordnen. </w:t>
            </w:r>
          </w:p>
        </w:tc>
      </w:tr>
      <w:tr w:rsidR="00971E58" w:rsidRPr="000947E2" w:rsidTr="00277ABE">
        <w:trPr>
          <w:trHeight w:val="690"/>
        </w:trPr>
        <w:tc>
          <w:tcPr>
            <w:tcW w:w="10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1E58" w:rsidRPr="00EE5DFB" w:rsidRDefault="00971E58" w:rsidP="00EE5DFB">
            <w:pPr>
              <w:spacing w:before="60"/>
              <w:rPr>
                <w:rFonts w:eastAsia="Times New Roman" w:cs="Arial"/>
                <w:b/>
                <w:i/>
                <w:lang w:eastAsia="de-DE"/>
              </w:rPr>
            </w:pPr>
            <w:r w:rsidRPr="00EE5DFB">
              <w:rPr>
                <w:rFonts w:eastAsia="Times New Roman" w:cs="Arial"/>
                <w:b/>
                <w:i/>
                <w:lang w:eastAsia="de-DE"/>
              </w:rPr>
              <w:lastRenderedPageBreak/>
              <w:t>Welche ökologische Bedeu</w:t>
            </w:r>
            <w:r w:rsidRPr="00EE5DFB">
              <w:rPr>
                <w:rFonts w:eastAsia="Times New Roman" w:cs="Arial"/>
                <w:b/>
                <w:i/>
                <w:lang w:eastAsia="de-DE"/>
              </w:rPr>
              <w:softHyphen/>
              <w:t>tung haben Wirbel</w:t>
            </w:r>
            <w:r w:rsidRPr="00EE5DFB">
              <w:rPr>
                <w:rFonts w:eastAsia="Times New Roman" w:cs="Arial"/>
                <w:b/>
                <w:i/>
                <w:lang w:eastAsia="de-DE"/>
              </w:rPr>
              <w:softHyphen/>
              <w:t>lose im Wald</w:t>
            </w:r>
            <w:r w:rsidR="008F6D5C">
              <w:rPr>
                <w:rFonts w:eastAsia="Times New Roman" w:cs="Arial"/>
                <w:b/>
                <w:i/>
                <w:lang w:eastAsia="de-DE"/>
              </w:rPr>
              <w:t>boden</w:t>
            </w:r>
            <w:r w:rsidRPr="00EE5DFB">
              <w:rPr>
                <w:rFonts w:eastAsia="Times New Roman" w:cs="Arial"/>
                <w:b/>
                <w:i/>
                <w:lang w:eastAsia="de-DE"/>
              </w:rPr>
              <w:t>?</w:t>
            </w:r>
          </w:p>
          <w:p w:rsidR="00EE5DFB" w:rsidRDefault="00EE5DFB" w:rsidP="0015524B">
            <w:pPr>
              <w:rPr>
                <w:rFonts w:eastAsia="Times New Roman" w:cs="Arial"/>
                <w:lang w:eastAsia="de-DE"/>
              </w:rPr>
            </w:pPr>
          </w:p>
          <w:p w:rsidR="00EE5DFB" w:rsidRDefault="00EE5DFB" w:rsidP="002646E9">
            <w:r>
              <w:t>charakteristische Arten und ihre Angepasstheiten an den Lebensraum</w:t>
            </w:r>
          </w:p>
          <w:p w:rsidR="002646E9" w:rsidRDefault="002646E9" w:rsidP="002646E9"/>
          <w:p w:rsidR="00EE5DFB" w:rsidRDefault="00EE5DFB" w:rsidP="002646E9">
            <w:r>
              <w:t xml:space="preserve">ökologische Bedeutung von </w:t>
            </w:r>
            <w:r w:rsidRPr="002646E9">
              <w:rPr>
                <w:color w:val="BFBFBF" w:themeColor="background1" w:themeShade="BF"/>
              </w:rPr>
              <w:t xml:space="preserve">Pilzen und </w:t>
            </w:r>
            <w:r>
              <w:t>ausgewählten Wirbellosen</w:t>
            </w:r>
          </w:p>
          <w:p w:rsidR="00EE5DFB" w:rsidRDefault="00EE5DFB" w:rsidP="0015524B">
            <w:pPr>
              <w:rPr>
                <w:rFonts w:eastAsia="Times New Roman" w:cs="Arial"/>
                <w:lang w:eastAsia="de-DE"/>
              </w:rPr>
            </w:pPr>
          </w:p>
          <w:p w:rsidR="00AB6AE5" w:rsidRDefault="00AB6AE5" w:rsidP="0015524B">
            <w:pPr>
              <w:rPr>
                <w:rFonts w:eastAsia="Times New Roman" w:cs="Arial"/>
                <w:lang w:eastAsia="de-DE"/>
              </w:rPr>
            </w:pPr>
          </w:p>
          <w:p w:rsidR="00AB6AE5" w:rsidRDefault="00AB6AE5" w:rsidP="0015524B">
            <w:pPr>
              <w:rPr>
                <w:rFonts w:eastAsia="Times New Roman" w:cs="Arial"/>
                <w:lang w:eastAsia="de-DE"/>
              </w:rPr>
            </w:pPr>
          </w:p>
          <w:p w:rsidR="00AB6AE5" w:rsidRDefault="00AB6AE5" w:rsidP="0015524B">
            <w:pPr>
              <w:rPr>
                <w:rFonts w:eastAsia="Times New Roman" w:cs="Arial"/>
                <w:lang w:eastAsia="de-DE"/>
              </w:rPr>
            </w:pPr>
          </w:p>
          <w:p w:rsidR="00AB6AE5" w:rsidRDefault="00AB6AE5" w:rsidP="0015524B">
            <w:pPr>
              <w:rPr>
                <w:rFonts w:eastAsia="Times New Roman" w:cs="Arial"/>
                <w:lang w:eastAsia="de-DE"/>
              </w:rPr>
            </w:pPr>
          </w:p>
          <w:p w:rsidR="00AB6AE5" w:rsidRDefault="00AB6AE5" w:rsidP="0015524B">
            <w:pPr>
              <w:rPr>
                <w:rFonts w:eastAsia="Times New Roman" w:cs="Arial"/>
                <w:lang w:eastAsia="de-DE"/>
              </w:rPr>
            </w:pPr>
          </w:p>
          <w:p w:rsidR="00AB6AE5" w:rsidRPr="00EE5DFB" w:rsidRDefault="00AB6AE5" w:rsidP="00277ABE">
            <w:pPr>
              <w:jc w:val="righ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ca. 4 Ustd.</w:t>
            </w:r>
          </w:p>
        </w:tc>
        <w:tc>
          <w:tcPr>
            <w:tcW w:w="14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1E58" w:rsidRPr="00D87ADF" w:rsidRDefault="00971E58" w:rsidP="00EE5DFB">
            <w:pPr>
              <w:spacing w:before="60"/>
              <w:rPr>
                <w:rFonts w:cs="Arial"/>
              </w:rPr>
            </w:pPr>
            <w:r w:rsidRPr="00D87ADF">
              <w:rPr>
                <w:rFonts w:cs="Arial"/>
              </w:rPr>
              <w:t>Angepasstheiten von aus</w:t>
            </w:r>
            <w:r>
              <w:rPr>
                <w:rFonts w:cs="Arial"/>
              </w:rPr>
              <w:softHyphen/>
            </w:r>
            <w:r w:rsidRPr="00D87ADF">
              <w:rPr>
                <w:rFonts w:cs="Arial"/>
              </w:rPr>
              <w:t>gewählten Lebewesen an abiotische und biotische Umweltfaktoren erläutern (UF2, UF4)</w:t>
            </w:r>
            <w:r w:rsidR="00277ABE">
              <w:rPr>
                <w:rFonts w:cs="Arial"/>
              </w:rPr>
              <w:t>.</w:t>
            </w:r>
          </w:p>
          <w:p w:rsidR="00971E58" w:rsidRPr="00D87ADF" w:rsidRDefault="00971E58" w:rsidP="00971E58">
            <w:pPr>
              <w:spacing w:before="180"/>
              <w:rPr>
                <w:rFonts w:cs="Arial"/>
              </w:rPr>
            </w:pPr>
          </w:p>
        </w:tc>
        <w:tc>
          <w:tcPr>
            <w:tcW w:w="242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524B" w:rsidRPr="0015524B" w:rsidRDefault="0015524B" w:rsidP="00EE5DFB">
            <w:pPr>
              <w:pStyle w:val="ListenabsatzSpiegelstriche"/>
              <w:spacing w:after="0"/>
              <w:ind w:firstLine="0"/>
              <w:rPr>
                <w:u w:val="single"/>
              </w:rPr>
            </w:pPr>
            <w:r w:rsidRPr="0015524B">
              <w:rPr>
                <w:u w:val="single"/>
              </w:rPr>
              <w:t xml:space="preserve">Auswertungsschwerpunkt Ökologie </w:t>
            </w:r>
          </w:p>
          <w:p w:rsidR="0015524B" w:rsidRPr="00971E58" w:rsidRDefault="0015524B" w:rsidP="0015524B">
            <w:pPr>
              <w:pStyle w:val="ListenabsatzSpiegelstriche"/>
              <w:numPr>
                <w:ilvl w:val="0"/>
                <w:numId w:val="20"/>
              </w:numPr>
              <w:spacing w:after="0"/>
              <w:ind w:left="170" w:hanging="170"/>
            </w:pPr>
            <w:r w:rsidRPr="00971E58">
              <w:t>Erarbeitung typischer Angepasstheiten bodenbewohnender Arten (Lebensformtypen)</w:t>
            </w:r>
            <w:r w:rsidR="002646E9">
              <w:t xml:space="preserve"> ausgehend von den eigenen Beobachtungen</w:t>
            </w:r>
          </w:p>
          <w:p w:rsidR="00621CB3" w:rsidRDefault="0015524B" w:rsidP="00825169">
            <w:pPr>
              <w:pStyle w:val="ListenabsatzSpiegelstriche"/>
              <w:numPr>
                <w:ilvl w:val="0"/>
                <w:numId w:val="20"/>
              </w:numPr>
              <w:spacing w:before="0"/>
              <w:ind w:left="170" w:hanging="170"/>
            </w:pPr>
            <w:r>
              <w:t>Zuordnung zu verschiedenen Ernährungsweisen (</w:t>
            </w:r>
            <w:r w:rsidR="00772F5E">
              <w:t xml:space="preserve">zusammen mit UV 8.2 Pilze </w:t>
            </w:r>
            <w:r>
              <w:t>Vorarbeit für UV 8.8</w:t>
            </w:r>
            <w:r w:rsidR="00772F5E">
              <w:t xml:space="preserve"> </w:t>
            </w:r>
            <w:r w:rsidR="004A77B0">
              <w:t>Stoffkreisläufe:</w:t>
            </w:r>
            <w:r>
              <w:t xml:space="preserve"> Bedeutung der Destruenten</w:t>
            </w:r>
            <w:r w:rsidR="00772F5E">
              <w:t>)</w:t>
            </w:r>
            <w:bookmarkStart w:id="0" w:name="_GoBack"/>
            <w:bookmarkEnd w:id="0"/>
          </w:p>
          <w:p w:rsidR="0015524B" w:rsidRPr="00621CB3" w:rsidRDefault="0015524B" w:rsidP="0015524B">
            <w:pPr>
              <w:pStyle w:val="ListenabsatzSpiegelstriche"/>
              <w:spacing w:before="120" w:after="0"/>
              <w:ind w:left="0" w:firstLine="0"/>
              <w:rPr>
                <w:color w:val="0070C0"/>
              </w:rPr>
            </w:pPr>
            <w:r w:rsidRPr="00621CB3">
              <w:rPr>
                <w:color w:val="0070C0"/>
              </w:rPr>
              <w:t xml:space="preserve">3. </w:t>
            </w:r>
            <w:r w:rsidR="00621CB3">
              <w:rPr>
                <w:color w:val="0070C0"/>
              </w:rPr>
              <w:t>Untersuchung (</w:t>
            </w:r>
            <w:r w:rsidRPr="00621CB3">
              <w:rPr>
                <w:color w:val="0070C0"/>
              </w:rPr>
              <w:t>Erweiterungsmöglichkeit</w:t>
            </w:r>
            <w:r w:rsidR="00621CB3">
              <w:rPr>
                <w:color w:val="0070C0"/>
              </w:rPr>
              <w:t>)</w:t>
            </w:r>
            <w:r w:rsidRPr="00621CB3">
              <w:rPr>
                <w:color w:val="0070C0"/>
              </w:rPr>
              <w:t>: Quantitative Erfassung</w:t>
            </w:r>
            <w:r w:rsidR="00EE5DFB" w:rsidRPr="00621CB3">
              <w:rPr>
                <w:color w:val="0070C0"/>
              </w:rPr>
              <w:t xml:space="preserve"> der Streu-Besiedlung</w:t>
            </w:r>
          </w:p>
          <w:p w:rsidR="0015524B" w:rsidRPr="0015524B" w:rsidRDefault="00EE5DFB" w:rsidP="0015524B">
            <w:pPr>
              <w:rPr>
                <w:rFonts w:eastAsia="Times New Roman" w:cs="Arial"/>
                <w:color w:val="0070C0"/>
                <w:lang w:eastAsia="de-DE"/>
              </w:rPr>
            </w:pPr>
            <w:r>
              <w:rPr>
                <w:rFonts w:eastAsia="Times New Roman" w:cs="Arial"/>
                <w:color w:val="0070C0"/>
                <w:lang w:eastAsia="de-DE"/>
              </w:rPr>
              <w:t>Fragestellung</w:t>
            </w:r>
            <w:r w:rsidR="0015524B" w:rsidRPr="0015524B">
              <w:rPr>
                <w:rFonts w:eastAsia="Times New Roman" w:cs="Arial"/>
                <w:color w:val="0070C0"/>
                <w:lang w:eastAsia="de-DE"/>
              </w:rPr>
              <w:t xml:space="preserve"> z. B.: </w:t>
            </w:r>
            <w:r w:rsidR="0015524B">
              <w:rPr>
                <w:rFonts w:eastAsia="Times New Roman" w:cs="Arial"/>
                <w:color w:val="0070C0"/>
                <w:lang w:eastAsia="de-DE"/>
              </w:rPr>
              <w:t>„</w:t>
            </w:r>
            <w:r w:rsidR="0015524B" w:rsidRPr="0015524B">
              <w:rPr>
                <w:rFonts w:eastAsia="Times New Roman" w:cs="Arial"/>
                <w:color w:val="0070C0"/>
                <w:lang w:eastAsia="de-DE"/>
              </w:rPr>
              <w:t>Unterscheiden sich Nadelstreu und Laubstreu in ihrer Besiedlung?</w:t>
            </w:r>
            <w:r w:rsidR="0015524B">
              <w:rPr>
                <w:rFonts w:eastAsia="Times New Roman" w:cs="Arial"/>
                <w:color w:val="0070C0"/>
                <w:lang w:eastAsia="de-DE"/>
              </w:rPr>
              <w:t>“</w:t>
            </w:r>
          </w:p>
          <w:p w:rsidR="0015524B" w:rsidRPr="00F52902" w:rsidRDefault="00EE5DFB" w:rsidP="0015524B">
            <w:pPr>
              <w:pStyle w:val="ListenabsatzSpiegelstriche"/>
              <w:rPr>
                <w:color w:val="0070C0"/>
              </w:rPr>
            </w:pPr>
            <w:r>
              <w:rPr>
                <w:color w:val="0070C0"/>
              </w:rPr>
              <w:t xml:space="preserve">- </w:t>
            </w:r>
            <w:r w:rsidR="00C90207">
              <w:rPr>
                <w:color w:val="0070C0"/>
              </w:rPr>
              <w:t>Erarbeitung</w:t>
            </w:r>
            <w:r w:rsidR="0015524B" w:rsidRPr="00F52902">
              <w:rPr>
                <w:color w:val="0070C0"/>
              </w:rPr>
              <w:t xml:space="preserve"> der Bedingungen für die Vergleichbarkeit der Ergebnisse (Faktorenkontrolle), z. B. </w:t>
            </w:r>
            <w:r w:rsidR="008F6D5C">
              <w:rPr>
                <w:color w:val="0070C0"/>
              </w:rPr>
              <w:t xml:space="preserve">Proben abwiegen, definiertes </w:t>
            </w:r>
            <w:r w:rsidR="0015524B">
              <w:rPr>
                <w:color w:val="0070C0"/>
              </w:rPr>
              <w:t>Durch</w:t>
            </w:r>
            <w:r w:rsidR="0015524B" w:rsidRPr="00F52902">
              <w:rPr>
                <w:color w:val="0070C0"/>
              </w:rPr>
              <w:t xml:space="preserve">suchen </w:t>
            </w:r>
            <w:r w:rsidR="008F6D5C">
              <w:rPr>
                <w:color w:val="0070C0"/>
              </w:rPr>
              <w:t xml:space="preserve">auf </w:t>
            </w:r>
            <w:r w:rsidR="0015524B" w:rsidRPr="00F52902">
              <w:rPr>
                <w:color w:val="0070C0"/>
              </w:rPr>
              <w:t>eine</w:t>
            </w:r>
            <w:r w:rsidR="008F6D5C">
              <w:rPr>
                <w:color w:val="0070C0"/>
              </w:rPr>
              <w:t>r</w:t>
            </w:r>
            <w:r w:rsidR="0015524B" w:rsidRPr="00F52902">
              <w:rPr>
                <w:color w:val="0070C0"/>
              </w:rPr>
              <w:t xml:space="preserve"> weiße</w:t>
            </w:r>
            <w:r w:rsidR="008F6D5C">
              <w:rPr>
                <w:color w:val="0070C0"/>
              </w:rPr>
              <w:t>n</w:t>
            </w:r>
            <w:r w:rsidR="0015524B" w:rsidRPr="00F52902">
              <w:rPr>
                <w:color w:val="0070C0"/>
              </w:rPr>
              <w:t xml:space="preserve"> Fläche (</w:t>
            </w:r>
            <w:r w:rsidR="008F6D5C">
              <w:rPr>
                <w:color w:val="0070C0"/>
              </w:rPr>
              <w:t xml:space="preserve">Tipp: Leinwände, weiße </w:t>
            </w:r>
            <w:r w:rsidR="0015524B" w:rsidRPr="00F52902">
              <w:rPr>
                <w:color w:val="0070C0"/>
              </w:rPr>
              <w:t>Schale</w:t>
            </w:r>
            <w:r w:rsidR="008F6D5C">
              <w:rPr>
                <w:color w:val="0070C0"/>
              </w:rPr>
              <w:t>n</w:t>
            </w:r>
            <w:r w:rsidR="0015524B" w:rsidRPr="00F52902">
              <w:rPr>
                <w:color w:val="0070C0"/>
              </w:rPr>
              <w:t xml:space="preserve"> aus Gastronomie</w:t>
            </w:r>
            <w:r w:rsidR="00AB6AE5">
              <w:rPr>
                <w:color w:val="0070C0"/>
              </w:rPr>
              <w:softHyphen/>
            </w:r>
            <w:r w:rsidR="0015524B" w:rsidRPr="00F52902">
              <w:rPr>
                <w:color w:val="0070C0"/>
              </w:rPr>
              <w:t>bedarf)</w:t>
            </w:r>
          </w:p>
          <w:p w:rsidR="0015524B" w:rsidRDefault="00EE5DFB" w:rsidP="0015524B">
            <w:pPr>
              <w:pStyle w:val="ListenabsatzSpiegelstriche"/>
              <w:rPr>
                <w:color w:val="0070C0"/>
              </w:rPr>
            </w:pPr>
            <w:r>
              <w:rPr>
                <w:color w:val="0070C0"/>
              </w:rPr>
              <w:t xml:space="preserve">- </w:t>
            </w:r>
            <w:r w:rsidR="0015524B" w:rsidRPr="00F52902">
              <w:rPr>
                <w:color w:val="0070C0"/>
              </w:rPr>
              <w:t>Eintragen der Abu</w:t>
            </w:r>
            <w:r w:rsidR="00D80983">
              <w:rPr>
                <w:color w:val="0070C0"/>
              </w:rPr>
              <w:t>ndanzen in Tabellenkalkulation</w:t>
            </w:r>
          </w:p>
          <w:p w:rsidR="00D80983" w:rsidRPr="00F52902" w:rsidRDefault="00EE5DFB" w:rsidP="00C8564E">
            <w:pPr>
              <w:pStyle w:val="ListenabsatzSpiegelstriche"/>
              <w:rPr>
                <w:color w:val="0070C0"/>
              </w:rPr>
            </w:pPr>
            <w:r>
              <w:rPr>
                <w:color w:val="0070C0"/>
              </w:rPr>
              <w:t xml:space="preserve">- </w:t>
            </w:r>
            <w:r w:rsidR="0015524B" w:rsidRPr="00F52902">
              <w:rPr>
                <w:color w:val="0070C0"/>
              </w:rPr>
              <w:t>Darstellung</w:t>
            </w:r>
            <w:r w:rsidR="00CB78FB">
              <w:rPr>
                <w:color w:val="0070C0"/>
              </w:rPr>
              <w:t xml:space="preserve"> z.B.</w:t>
            </w:r>
            <w:r w:rsidR="0015524B" w:rsidRPr="00F52902">
              <w:rPr>
                <w:color w:val="0070C0"/>
              </w:rPr>
              <w:t xml:space="preserve"> als Diagramm</w:t>
            </w:r>
            <w:r w:rsidR="00621CB3">
              <w:rPr>
                <w:color w:val="0070C0"/>
              </w:rPr>
              <w:br/>
            </w:r>
          </w:p>
          <w:p w:rsidR="0015524B" w:rsidRPr="00621CB3" w:rsidRDefault="00EE5DFB" w:rsidP="00EE5DFB">
            <w:pPr>
              <w:pStyle w:val="ListenabsatzSpiegelstriche"/>
              <w:spacing w:before="120" w:after="0"/>
              <w:rPr>
                <w:color w:val="0070C0"/>
              </w:rPr>
            </w:pPr>
            <w:r w:rsidRPr="00621CB3">
              <w:rPr>
                <w:color w:val="0070C0"/>
              </w:rPr>
              <w:t>4</w:t>
            </w:r>
            <w:r w:rsidR="0015524B" w:rsidRPr="00621CB3">
              <w:rPr>
                <w:color w:val="0070C0"/>
              </w:rPr>
              <w:t>. Untersuchung der Beteiligung von Mikroorganismen:</w:t>
            </w:r>
          </w:p>
          <w:p w:rsidR="00621CB3" w:rsidRDefault="00EE5DFB" w:rsidP="00EE5DFB">
            <w:pPr>
              <w:spacing w:before="60"/>
              <w:rPr>
                <w:color w:val="0070C0"/>
              </w:rPr>
            </w:pPr>
            <w:r>
              <w:rPr>
                <w:color w:val="0070C0"/>
              </w:rPr>
              <w:t>Untersuchung</w:t>
            </w:r>
            <w:r w:rsidR="0015524B" w:rsidRPr="007F0CC0">
              <w:rPr>
                <w:color w:val="0070C0"/>
              </w:rPr>
              <w:t xml:space="preserve"> des Laubzerfalls </w:t>
            </w:r>
            <w:r w:rsidR="0015524B">
              <w:rPr>
                <w:color w:val="0070C0"/>
              </w:rPr>
              <w:t xml:space="preserve">bei </w:t>
            </w:r>
            <w:r w:rsidR="0015524B" w:rsidRPr="007F0CC0">
              <w:rPr>
                <w:color w:val="0070C0"/>
              </w:rPr>
              <w:t>unterschiedlichen Bedingungen</w:t>
            </w:r>
            <w:r w:rsidR="008F6D5C">
              <w:rPr>
                <w:color w:val="0070C0"/>
              </w:rPr>
              <w:t xml:space="preserve"> (nach Erhitzen auf 10</w:t>
            </w:r>
            <w:r w:rsidR="00C8564E">
              <w:rPr>
                <w:color w:val="0070C0"/>
              </w:rPr>
              <w:t xml:space="preserve">0 °C, mit Kompost-Starter </w:t>
            </w:r>
            <w:r w:rsidR="009E2A3B">
              <w:rPr>
                <w:color w:val="0070C0"/>
              </w:rPr>
              <w:t>zum Nachweis des Einflusse</w:t>
            </w:r>
            <w:r w:rsidR="009E2A3B">
              <w:rPr>
                <w:color w:val="0070C0"/>
              </w:rPr>
              <w:t>s von Mikroorganismen</w:t>
            </w:r>
          </w:p>
          <w:p w:rsidR="00131AE9" w:rsidRPr="000C597A" w:rsidRDefault="00131AE9" w:rsidP="00131AE9">
            <w:pPr>
              <w:pStyle w:val="ListenabsatzSpiegelstriche"/>
              <w:spacing w:before="120" w:after="0"/>
              <w:ind w:left="0" w:firstLine="0"/>
              <w:rPr>
                <w:i/>
              </w:rPr>
            </w:pPr>
            <w:r w:rsidRPr="000C597A">
              <w:rPr>
                <w:i/>
              </w:rPr>
              <w:lastRenderedPageBreak/>
              <w:t>Kernaussage:</w:t>
            </w:r>
          </w:p>
          <w:p w:rsidR="00131AE9" w:rsidRDefault="00131AE9" w:rsidP="008F6D5C">
            <w:pPr>
              <w:rPr>
                <w:rFonts w:eastAsia="Times New Roman" w:cs="Arial"/>
                <w:lang w:eastAsia="de-DE"/>
              </w:rPr>
            </w:pPr>
            <w:r>
              <w:rPr>
                <w:i/>
              </w:rPr>
              <w:t xml:space="preserve">Viele </w:t>
            </w:r>
            <w:r w:rsidR="008F6D5C">
              <w:rPr>
                <w:i/>
              </w:rPr>
              <w:t xml:space="preserve">Lebewesen in der </w:t>
            </w:r>
            <w:r>
              <w:rPr>
                <w:i/>
              </w:rPr>
              <w:t>Laubstreu</w:t>
            </w:r>
            <w:r w:rsidR="008F6D5C">
              <w:rPr>
                <w:i/>
              </w:rPr>
              <w:t xml:space="preserve"> </w:t>
            </w:r>
            <w:r>
              <w:rPr>
                <w:i/>
              </w:rPr>
              <w:t xml:space="preserve">ernähren sich von </w:t>
            </w:r>
            <w:r w:rsidR="008F6D5C">
              <w:rPr>
                <w:i/>
              </w:rPr>
              <w:t>toter</w:t>
            </w:r>
            <w:r>
              <w:rPr>
                <w:i/>
              </w:rPr>
              <w:t xml:space="preserve"> organischer Substanz bzw. darauf befindlichen Mikroorganismen, einige leben räuberisch. Sie sind in vielfältiger Weise an den Lebensraum angepasst, z. B. in Bezug auf Kör</w:t>
            </w:r>
            <w:r>
              <w:rPr>
                <w:i/>
              </w:rPr>
              <w:softHyphen/>
              <w:t>pergestalt, Farbe, Sinnesleistungen, Verhalten bei Kälte und Trockenheit. Bei der Zersetzung werden Mineralsalze frei, die den Pflanzen wieder zur Verfügung stehen.</w:t>
            </w:r>
          </w:p>
        </w:tc>
      </w:tr>
    </w:tbl>
    <w:p w:rsidR="00D80983" w:rsidRDefault="00D80983" w:rsidP="00605508">
      <w:pPr>
        <w:spacing w:beforeLines="60" w:before="144" w:afterLines="60" w:after="144"/>
        <w:mirrorIndents/>
        <w:rPr>
          <w:rFonts w:cs="Arial"/>
          <w:b/>
        </w:rPr>
      </w:pPr>
    </w:p>
    <w:p w:rsidR="007D4390" w:rsidRPr="004766E2" w:rsidRDefault="007D4390" w:rsidP="00605508">
      <w:pPr>
        <w:spacing w:beforeLines="60" w:before="144" w:afterLines="60" w:after="144"/>
        <w:mirrorIndents/>
      </w:pPr>
    </w:p>
    <w:sectPr w:rsidR="007D4390" w:rsidRPr="004766E2" w:rsidSect="00072A1F">
      <w:footerReference w:type="default" r:id="rId8"/>
      <w:type w:val="continuous"/>
      <w:pgSz w:w="16838" w:h="11906" w:orient="landscape"/>
      <w:pgMar w:top="56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F4" w:rsidRDefault="00D824F4" w:rsidP="007C475B">
      <w:r>
        <w:separator/>
      </w:r>
    </w:p>
  </w:endnote>
  <w:endnote w:type="continuationSeparator" w:id="0">
    <w:p w:rsidR="00D824F4" w:rsidRDefault="00D824F4" w:rsidP="007C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66279"/>
      <w:docPartObj>
        <w:docPartGallery w:val="Page Numbers (Bottom of Page)"/>
        <w:docPartUnique/>
      </w:docPartObj>
    </w:sdtPr>
    <w:sdtEndPr/>
    <w:sdtContent>
      <w:p w:rsidR="00D80983" w:rsidRDefault="00DA74A3">
        <w:pPr>
          <w:pStyle w:val="Fuzeile"/>
          <w:jc w:val="center"/>
        </w:pPr>
        <w:r>
          <w:fldChar w:fldCharType="begin"/>
        </w:r>
        <w:r w:rsidR="00D80983">
          <w:instrText>PAGE   \* MERGEFORMAT</w:instrText>
        </w:r>
        <w:r>
          <w:fldChar w:fldCharType="separate"/>
        </w:r>
        <w:r w:rsidR="00825169">
          <w:rPr>
            <w:noProof/>
          </w:rPr>
          <w:t>4</w:t>
        </w:r>
        <w:r>
          <w:fldChar w:fldCharType="end"/>
        </w:r>
      </w:p>
    </w:sdtContent>
  </w:sdt>
  <w:p w:rsidR="00D80983" w:rsidRDefault="00D809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F4" w:rsidRDefault="00D824F4" w:rsidP="007C475B">
      <w:r>
        <w:separator/>
      </w:r>
    </w:p>
  </w:footnote>
  <w:footnote w:type="continuationSeparator" w:id="0">
    <w:p w:rsidR="00D824F4" w:rsidRDefault="00D824F4" w:rsidP="007C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352"/>
    <w:multiLevelType w:val="hybridMultilevel"/>
    <w:tmpl w:val="FAD2E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6043C"/>
    <w:multiLevelType w:val="hybridMultilevel"/>
    <w:tmpl w:val="23D29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2F36"/>
    <w:multiLevelType w:val="hybridMultilevel"/>
    <w:tmpl w:val="1A3A7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342E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154492A"/>
    <w:multiLevelType w:val="hybridMultilevel"/>
    <w:tmpl w:val="39FCC79C"/>
    <w:lvl w:ilvl="0" w:tplc="4B8A584C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E273D"/>
    <w:multiLevelType w:val="hybridMultilevel"/>
    <w:tmpl w:val="15C0E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20E53"/>
    <w:multiLevelType w:val="hybridMultilevel"/>
    <w:tmpl w:val="8FB241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72D4"/>
    <w:multiLevelType w:val="hybridMultilevel"/>
    <w:tmpl w:val="F2D8D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70558"/>
    <w:multiLevelType w:val="hybridMultilevel"/>
    <w:tmpl w:val="63F88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46B98"/>
    <w:multiLevelType w:val="hybridMultilevel"/>
    <w:tmpl w:val="C2083DBC"/>
    <w:lvl w:ilvl="0" w:tplc="D3D8B35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BD7CE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6734F"/>
    <w:multiLevelType w:val="hybridMultilevel"/>
    <w:tmpl w:val="DBA03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053AA"/>
    <w:multiLevelType w:val="hybridMultilevel"/>
    <w:tmpl w:val="EE92EA24"/>
    <w:lvl w:ilvl="0" w:tplc="19A2D07E">
      <w:start w:val="1"/>
      <w:numFmt w:val="decimal"/>
      <w:pStyle w:val="UVkleineListe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5484E"/>
    <w:multiLevelType w:val="hybridMultilevel"/>
    <w:tmpl w:val="44F830DC"/>
    <w:lvl w:ilvl="0" w:tplc="D452F8E0">
      <w:numFmt w:val="bullet"/>
      <w:pStyle w:val="Listenabsatz"/>
      <w:lvlText w:val="-"/>
      <w:lvlJc w:val="left"/>
      <w:pPr>
        <w:ind w:left="530" w:hanging="360"/>
      </w:pPr>
      <w:rPr>
        <w:rFonts w:ascii="Times New Roman" w:eastAsia="Wingdings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83E28"/>
    <w:multiLevelType w:val="hybridMultilevel"/>
    <w:tmpl w:val="4B1037F8"/>
    <w:lvl w:ilvl="0" w:tplc="4B8A584C">
      <w:numFmt w:val="bullet"/>
      <w:lvlText w:val="-"/>
      <w:lvlJc w:val="left"/>
      <w:pPr>
        <w:ind w:left="360" w:hanging="360"/>
      </w:pPr>
      <w:rPr>
        <w:rFonts w:ascii="Times New Roman" w:eastAsia="Wingdings" w:hAnsi="Times New Roman" w:cs="Times New Roman" w:hint="default"/>
      </w:rPr>
    </w:lvl>
    <w:lvl w:ilvl="1" w:tplc="BD7CE7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A6682F"/>
    <w:multiLevelType w:val="hybridMultilevel"/>
    <w:tmpl w:val="3D4281E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11"/>
  </w:num>
  <w:num w:numId="9">
    <w:abstractNumId w:val="3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"/>
  </w:num>
  <w:num w:numId="15">
    <w:abstractNumId w:val="12"/>
  </w:num>
  <w:num w:numId="16">
    <w:abstractNumId w:val="2"/>
  </w:num>
  <w:num w:numId="17">
    <w:abstractNumId w:val="12"/>
  </w:num>
  <w:num w:numId="18">
    <w:abstractNumId w:val="12"/>
  </w:num>
  <w:num w:numId="19">
    <w:abstractNumId w:val="7"/>
  </w:num>
  <w:num w:numId="20">
    <w:abstractNumId w:val="4"/>
  </w:num>
  <w:num w:numId="21">
    <w:abstractNumId w:val="12"/>
  </w:num>
  <w:num w:numId="22">
    <w:abstractNumId w:val="12"/>
  </w:num>
  <w:num w:numId="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2A6"/>
    <w:rsid w:val="000026C0"/>
    <w:rsid w:val="0000301F"/>
    <w:rsid w:val="000070F1"/>
    <w:rsid w:val="0001008F"/>
    <w:rsid w:val="00015486"/>
    <w:rsid w:val="00017B9D"/>
    <w:rsid w:val="000213D9"/>
    <w:rsid w:val="000254CD"/>
    <w:rsid w:val="00025506"/>
    <w:rsid w:val="000318B3"/>
    <w:rsid w:val="000326E0"/>
    <w:rsid w:val="00032DAC"/>
    <w:rsid w:val="000357C9"/>
    <w:rsid w:val="000458BA"/>
    <w:rsid w:val="000460BF"/>
    <w:rsid w:val="0004739F"/>
    <w:rsid w:val="00051A5B"/>
    <w:rsid w:val="00055494"/>
    <w:rsid w:val="0005632D"/>
    <w:rsid w:val="00061377"/>
    <w:rsid w:val="00066905"/>
    <w:rsid w:val="00067774"/>
    <w:rsid w:val="00072A1F"/>
    <w:rsid w:val="00075959"/>
    <w:rsid w:val="000766B6"/>
    <w:rsid w:val="0008287F"/>
    <w:rsid w:val="000833D2"/>
    <w:rsid w:val="00087093"/>
    <w:rsid w:val="00087FD5"/>
    <w:rsid w:val="00090BE2"/>
    <w:rsid w:val="00091555"/>
    <w:rsid w:val="00092A4F"/>
    <w:rsid w:val="000947E2"/>
    <w:rsid w:val="00096A11"/>
    <w:rsid w:val="000A2575"/>
    <w:rsid w:val="000A5AB6"/>
    <w:rsid w:val="000B75FD"/>
    <w:rsid w:val="000C053B"/>
    <w:rsid w:val="000C0948"/>
    <w:rsid w:val="000C0971"/>
    <w:rsid w:val="000C0DB7"/>
    <w:rsid w:val="000C5081"/>
    <w:rsid w:val="000C597A"/>
    <w:rsid w:val="000E07DB"/>
    <w:rsid w:val="000E5AB7"/>
    <w:rsid w:val="000F0998"/>
    <w:rsid w:val="000F0FC1"/>
    <w:rsid w:val="000F177C"/>
    <w:rsid w:val="000F41E2"/>
    <w:rsid w:val="000F4498"/>
    <w:rsid w:val="000F7D47"/>
    <w:rsid w:val="001036A1"/>
    <w:rsid w:val="001037D5"/>
    <w:rsid w:val="00104032"/>
    <w:rsid w:val="00110295"/>
    <w:rsid w:val="00114CA0"/>
    <w:rsid w:val="001168BA"/>
    <w:rsid w:val="00121E17"/>
    <w:rsid w:val="00121ED1"/>
    <w:rsid w:val="001221F1"/>
    <w:rsid w:val="00126461"/>
    <w:rsid w:val="00127C1A"/>
    <w:rsid w:val="00131AE9"/>
    <w:rsid w:val="00135BAF"/>
    <w:rsid w:val="001373B3"/>
    <w:rsid w:val="00152796"/>
    <w:rsid w:val="00153B3B"/>
    <w:rsid w:val="0015436B"/>
    <w:rsid w:val="0015455A"/>
    <w:rsid w:val="00154BF9"/>
    <w:rsid w:val="0015524B"/>
    <w:rsid w:val="001563FA"/>
    <w:rsid w:val="0015683C"/>
    <w:rsid w:val="00160979"/>
    <w:rsid w:val="001661DC"/>
    <w:rsid w:val="00170EEC"/>
    <w:rsid w:val="00172493"/>
    <w:rsid w:val="00172548"/>
    <w:rsid w:val="00173D34"/>
    <w:rsid w:val="0019260A"/>
    <w:rsid w:val="001A2042"/>
    <w:rsid w:val="001A5335"/>
    <w:rsid w:val="001A5F14"/>
    <w:rsid w:val="001B388C"/>
    <w:rsid w:val="001B75B0"/>
    <w:rsid w:val="001C2677"/>
    <w:rsid w:val="001D2728"/>
    <w:rsid w:val="001D4E10"/>
    <w:rsid w:val="001D4E2F"/>
    <w:rsid w:val="001D5F7A"/>
    <w:rsid w:val="001D6195"/>
    <w:rsid w:val="001E3C00"/>
    <w:rsid w:val="001E59C0"/>
    <w:rsid w:val="001E6559"/>
    <w:rsid w:val="001E73A5"/>
    <w:rsid w:val="0020190D"/>
    <w:rsid w:val="00205CAF"/>
    <w:rsid w:val="00206AD4"/>
    <w:rsid w:val="00213EA1"/>
    <w:rsid w:val="00214804"/>
    <w:rsid w:val="00216406"/>
    <w:rsid w:val="002173C5"/>
    <w:rsid w:val="00220A53"/>
    <w:rsid w:val="002230AE"/>
    <w:rsid w:val="00225EFE"/>
    <w:rsid w:val="00235981"/>
    <w:rsid w:val="00235B02"/>
    <w:rsid w:val="002366C6"/>
    <w:rsid w:val="0024070E"/>
    <w:rsid w:val="00240F6D"/>
    <w:rsid w:val="002527A3"/>
    <w:rsid w:val="002602EC"/>
    <w:rsid w:val="00261D4A"/>
    <w:rsid w:val="00262FA3"/>
    <w:rsid w:val="002646E9"/>
    <w:rsid w:val="00264CAE"/>
    <w:rsid w:val="00267623"/>
    <w:rsid w:val="00277ABE"/>
    <w:rsid w:val="00277CA0"/>
    <w:rsid w:val="002813E2"/>
    <w:rsid w:val="00292005"/>
    <w:rsid w:val="00293C76"/>
    <w:rsid w:val="002955D5"/>
    <w:rsid w:val="002A02B6"/>
    <w:rsid w:val="002A1E55"/>
    <w:rsid w:val="002B74DF"/>
    <w:rsid w:val="002C1926"/>
    <w:rsid w:val="002C227E"/>
    <w:rsid w:val="002C2917"/>
    <w:rsid w:val="002C2DC6"/>
    <w:rsid w:val="002C2E96"/>
    <w:rsid w:val="002C2F56"/>
    <w:rsid w:val="002C5E47"/>
    <w:rsid w:val="002C6708"/>
    <w:rsid w:val="002D405B"/>
    <w:rsid w:val="002D5621"/>
    <w:rsid w:val="002D7213"/>
    <w:rsid w:val="002D7421"/>
    <w:rsid w:val="002E0635"/>
    <w:rsid w:val="002E1E81"/>
    <w:rsid w:val="002E7A4F"/>
    <w:rsid w:val="002F0D7B"/>
    <w:rsid w:val="002F2965"/>
    <w:rsid w:val="002F3877"/>
    <w:rsid w:val="003017E1"/>
    <w:rsid w:val="00302565"/>
    <w:rsid w:val="0031175D"/>
    <w:rsid w:val="00315D9B"/>
    <w:rsid w:val="00316A78"/>
    <w:rsid w:val="0032067C"/>
    <w:rsid w:val="00323C7A"/>
    <w:rsid w:val="00324407"/>
    <w:rsid w:val="0032486B"/>
    <w:rsid w:val="003304EC"/>
    <w:rsid w:val="003433EF"/>
    <w:rsid w:val="00346C35"/>
    <w:rsid w:val="00347477"/>
    <w:rsid w:val="003520C5"/>
    <w:rsid w:val="00363FB5"/>
    <w:rsid w:val="003644D8"/>
    <w:rsid w:val="00370B74"/>
    <w:rsid w:val="00372742"/>
    <w:rsid w:val="00372EE3"/>
    <w:rsid w:val="003853F7"/>
    <w:rsid w:val="00387002"/>
    <w:rsid w:val="00391E14"/>
    <w:rsid w:val="003947D3"/>
    <w:rsid w:val="00395007"/>
    <w:rsid w:val="00397159"/>
    <w:rsid w:val="003A5141"/>
    <w:rsid w:val="003A5E96"/>
    <w:rsid w:val="003C04D2"/>
    <w:rsid w:val="003C25B1"/>
    <w:rsid w:val="003C47C2"/>
    <w:rsid w:val="003C5863"/>
    <w:rsid w:val="003D147D"/>
    <w:rsid w:val="003D5CCA"/>
    <w:rsid w:val="003E01D8"/>
    <w:rsid w:val="003E3AA3"/>
    <w:rsid w:val="003E5CA9"/>
    <w:rsid w:val="003F03C8"/>
    <w:rsid w:val="003F2F00"/>
    <w:rsid w:val="003F5648"/>
    <w:rsid w:val="003F6884"/>
    <w:rsid w:val="003F7045"/>
    <w:rsid w:val="00401AB7"/>
    <w:rsid w:val="00412EB3"/>
    <w:rsid w:val="004225CF"/>
    <w:rsid w:val="0042574B"/>
    <w:rsid w:val="00433096"/>
    <w:rsid w:val="00433113"/>
    <w:rsid w:val="0044427B"/>
    <w:rsid w:val="0045058E"/>
    <w:rsid w:val="00453009"/>
    <w:rsid w:val="004541F5"/>
    <w:rsid w:val="00455D34"/>
    <w:rsid w:val="0045613E"/>
    <w:rsid w:val="00460032"/>
    <w:rsid w:val="0046047D"/>
    <w:rsid w:val="00470BE4"/>
    <w:rsid w:val="004766E2"/>
    <w:rsid w:val="004777B7"/>
    <w:rsid w:val="004824F5"/>
    <w:rsid w:val="00483BEB"/>
    <w:rsid w:val="004867BF"/>
    <w:rsid w:val="00491F9E"/>
    <w:rsid w:val="00496230"/>
    <w:rsid w:val="004A0799"/>
    <w:rsid w:val="004A51C0"/>
    <w:rsid w:val="004A570D"/>
    <w:rsid w:val="004A77B0"/>
    <w:rsid w:val="004B12C6"/>
    <w:rsid w:val="004B787A"/>
    <w:rsid w:val="004C1443"/>
    <w:rsid w:val="004E4DB5"/>
    <w:rsid w:val="004E5343"/>
    <w:rsid w:val="004E5757"/>
    <w:rsid w:val="004E7B3F"/>
    <w:rsid w:val="004F0DE3"/>
    <w:rsid w:val="004F153E"/>
    <w:rsid w:val="004F275A"/>
    <w:rsid w:val="004F3B36"/>
    <w:rsid w:val="004F4DA1"/>
    <w:rsid w:val="004F6145"/>
    <w:rsid w:val="004F75C9"/>
    <w:rsid w:val="00500CD9"/>
    <w:rsid w:val="00503366"/>
    <w:rsid w:val="0051005A"/>
    <w:rsid w:val="005158B6"/>
    <w:rsid w:val="00515C8F"/>
    <w:rsid w:val="005210EF"/>
    <w:rsid w:val="00521C78"/>
    <w:rsid w:val="00534673"/>
    <w:rsid w:val="00544594"/>
    <w:rsid w:val="005474EB"/>
    <w:rsid w:val="00552442"/>
    <w:rsid w:val="00553BE6"/>
    <w:rsid w:val="00563AB4"/>
    <w:rsid w:val="00565359"/>
    <w:rsid w:val="005653FC"/>
    <w:rsid w:val="00587FB9"/>
    <w:rsid w:val="005940D7"/>
    <w:rsid w:val="00596325"/>
    <w:rsid w:val="005A1924"/>
    <w:rsid w:val="005A1978"/>
    <w:rsid w:val="005A3D2B"/>
    <w:rsid w:val="005A51A6"/>
    <w:rsid w:val="005A59EB"/>
    <w:rsid w:val="005A6FA6"/>
    <w:rsid w:val="005B402B"/>
    <w:rsid w:val="005B4BD2"/>
    <w:rsid w:val="005B572F"/>
    <w:rsid w:val="005B755F"/>
    <w:rsid w:val="005B791F"/>
    <w:rsid w:val="005C4719"/>
    <w:rsid w:val="005C5B35"/>
    <w:rsid w:val="005C6AF3"/>
    <w:rsid w:val="005D6739"/>
    <w:rsid w:val="005E1FBB"/>
    <w:rsid w:val="005E5337"/>
    <w:rsid w:val="005F4150"/>
    <w:rsid w:val="005F4FFB"/>
    <w:rsid w:val="005F6D25"/>
    <w:rsid w:val="005F7A18"/>
    <w:rsid w:val="00605508"/>
    <w:rsid w:val="00606426"/>
    <w:rsid w:val="00607471"/>
    <w:rsid w:val="006101F6"/>
    <w:rsid w:val="00612D3F"/>
    <w:rsid w:val="00615B4A"/>
    <w:rsid w:val="006179C9"/>
    <w:rsid w:val="00617B09"/>
    <w:rsid w:val="00621CB3"/>
    <w:rsid w:val="006269ED"/>
    <w:rsid w:val="00627509"/>
    <w:rsid w:val="00627E5A"/>
    <w:rsid w:val="006305B0"/>
    <w:rsid w:val="00632440"/>
    <w:rsid w:val="006324A8"/>
    <w:rsid w:val="006328C6"/>
    <w:rsid w:val="00633F4E"/>
    <w:rsid w:val="00640549"/>
    <w:rsid w:val="0064375A"/>
    <w:rsid w:val="00647E80"/>
    <w:rsid w:val="00651164"/>
    <w:rsid w:val="00651844"/>
    <w:rsid w:val="006542CA"/>
    <w:rsid w:val="006579D0"/>
    <w:rsid w:val="00660D5F"/>
    <w:rsid w:val="00663983"/>
    <w:rsid w:val="00664073"/>
    <w:rsid w:val="00664864"/>
    <w:rsid w:val="00671081"/>
    <w:rsid w:val="0067443C"/>
    <w:rsid w:val="006766FC"/>
    <w:rsid w:val="0068361F"/>
    <w:rsid w:val="006860F9"/>
    <w:rsid w:val="00690543"/>
    <w:rsid w:val="006B0130"/>
    <w:rsid w:val="006B10CA"/>
    <w:rsid w:val="006B6FF2"/>
    <w:rsid w:val="006C0B6D"/>
    <w:rsid w:val="006C21ED"/>
    <w:rsid w:val="006C3FD7"/>
    <w:rsid w:val="006D6035"/>
    <w:rsid w:val="006E16D9"/>
    <w:rsid w:val="006E18CA"/>
    <w:rsid w:val="006E37D4"/>
    <w:rsid w:val="006E665B"/>
    <w:rsid w:val="006E71E4"/>
    <w:rsid w:val="006F1B38"/>
    <w:rsid w:val="006F29B4"/>
    <w:rsid w:val="006F5E8B"/>
    <w:rsid w:val="007005DB"/>
    <w:rsid w:val="007010B9"/>
    <w:rsid w:val="0070129C"/>
    <w:rsid w:val="007070CA"/>
    <w:rsid w:val="007145F0"/>
    <w:rsid w:val="00716960"/>
    <w:rsid w:val="0072012B"/>
    <w:rsid w:val="00733476"/>
    <w:rsid w:val="00736576"/>
    <w:rsid w:val="0074114A"/>
    <w:rsid w:val="0074153A"/>
    <w:rsid w:val="00750867"/>
    <w:rsid w:val="007569A9"/>
    <w:rsid w:val="00760528"/>
    <w:rsid w:val="00764C09"/>
    <w:rsid w:val="00772493"/>
    <w:rsid w:val="00772F5E"/>
    <w:rsid w:val="0077393F"/>
    <w:rsid w:val="00780AFE"/>
    <w:rsid w:val="00780D68"/>
    <w:rsid w:val="007872F0"/>
    <w:rsid w:val="00787998"/>
    <w:rsid w:val="00790854"/>
    <w:rsid w:val="00795516"/>
    <w:rsid w:val="00795684"/>
    <w:rsid w:val="007A33D7"/>
    <w:rsid w:val="007A371D"/>
    <w:rsid w:val="007A4EAD"/>
    <w:rsid w:val="007A7D32"/>
    <w:rsid w:val="007B1E7A"/>
    <w:rsid w:val="007C2E7B"/>
    <w:rsid w:val="007C426D"/>
    <w:rsid w:val="007C475B"/>
    <w:rsid w:val="007D4390"/>
    <w:rsid w:val="007E4D0C"/>
    <w:rsid w:val="007F0CB2"/>
    <w:rsid w:val="007F0CC0"/>
    <w:rsid w:val="007F38E9"/>
    <w:rsid w:val="007F628A"/>
    <w:rsid w:val="007F6388"/>
    <w:rsid w:val="00800D80"/>
    <w:rsid w:val="00806055"/>
    <w:rsid w:val="00807572"/>
    <w:rsid w:val="00815FA1"/>
    <w:rsid w:val="0081611E"/>
    <w:rsid w:val="00822B0A"/>
    <w:rsid w:val="00825169"/>
    <w:rsid w:val="00825413"/>
    <w:rsid w:val="00827B06"/>
    <w:rsid w:val="0083038E"/>
    <w:rsid w:val="00844C5A"/>
    <w:rsid w:val="00845CEE"/>
    <w:rsid w:val="00847D2D"/>
    <w:rsid w:val="008506FC"/>
    <w:rsid w:val="00852C5E"/>
    <w:rsid w:val="008702C3"/>
    <w:rsid w:val="00882230"/>
    <w:rsid w:val="00885171"/>
    <w:rsid w:val="0089478D"/>
    <w:rsid w:val="008954A8"/>
    <w:rsid w:val="00897314"/>
    <w:rsid w:val="008B2608"/>
    <w:rsid w:val="008B3EA6"/>
    <w:rsid w:val="008B428F"/>
    <w:rsid w:val="008B42B3"/>
    <w:rsid w:val="008B7549"/>
    <w:rsid w:val="008C07FA"/>
    <w:rsid w:val="008C17BE"/>
    <w:rsid w:val="008C220F"/>
    <w:rsid w:val="008E0B05"/>
    <w:rsid w:val="008E0DC1"/>
    <w:rsid w:val="008E12C0"/>
    <w:rsid w:val="008E4F83"/>
    <w:rsid w:val="008F3348"/>
    <w:rsid w:val="008F3C9B"/>
    <w:rsid w:val="008F56ED"/>
    <w:rsid w:val="008F5E96"/>
    <w:rsid w:val="008F6BEF"/>
    <w:rsid w:val="008F6D5C"/>
    <w:rsid w:val="0090332C"/>
    <w:rsid w:val="00903FF6"/>
    <w:rsid w:val="0090419E"/>
    <w:rsid w:val="00907F06"/>
    <w:rsid w:val="009110A1"/>
    <w:rsid w:val="00925EBC"/>
    <w:rsid w:val="0093104A"/>
    <w:rsid w:val="00935CE3"/>
    <w:rsid w:val="009425BE"/>
    <w:rsid w:val="009428E9"/>
    <w:rsid w:val="00942BBE"/>
    <w:rsid w:val="00943420"/>
    <w:rsid w:val="009435F8"/>
    <w:rsid w:val="00943AAA"/>
    <w:rsid w:val="0094480C"/>
    <w:rsid w:val="00947C7A"/>
    <w:rsid w:val="00960E6F"/>
    <w:rsid w:val="009673BE"/>
    <w:rsid w:val="00971AEA"/>
    <w:rsid w:val="00971E58"/>
    <w:rsid w:val="00973216"/>
    <w:rsid w:val="00974BA6"/>
    <w:rsid w:val="00980E61"/>
    <w:rsid w:val="0098118B"/>
    <w:rsid w:val="00981B94"/>
    <w:rsid w:val="00982065"/>
    <w:rsid w:val="00991900"/>
    <w:rsid w:val="009920AA"/>
    <w:rsid w:val="00995AB8"/>
    <w:rsid w:val="00995FEC"/>
    <w:rsid w:val="009A02F8"/>
    <w:rsid w:val="009A2E7D"/>
    <w:rsid w:val="009A2EB4"/>
    <w:rsid w:val="009A7887"/>
    <w:rsid w:val="009B4461"/>
    <w:rsid w:val="009B5132"/>
    <w:rsid w:val="009C1183"/>
    <w:rsid w:val="009C2D05"/>
    <w:rsid w:val="009C349C"/>
    <w:rsid w:val="009C3BBD"/>
    <w:rsid w:val="009C7A92"/>
    <w:rsid w:val="009D2AA5"/>
    <w:rsid w:val="009D5136"/>
    <w:rsid w:val="009E223D"/>
    <w:rsid w:val="009E2A3B"/>
    <w:rsid w:val="009E3984"/>
    <w:rsid w:val="009E5A4D"/>
    <w:rsid w:val="009F52FC"/>
    <w:rsid w:val="009F5808"/>
    <w:rsid w:val="009F5C66"/>
    <w:rsid w:val="00A013F2"/>
    <w:rsid w:val="00A03D76"/>
    <w:rsid w:val="00A048BA"/>
    <w:rsid w:val="00A10311"/>
    <w:rsid w:val="00A10D31"/>
    <w:rsid w:val="00A1198A"/>
    <w:rsid w:val="00A129C8"/>
    <w:rsid w:val="00A17008"/>
    <w:rsid w:val="00A22738"/>
    <w:rsid w:val="00A2356D"/>
    <w:rsid w:val="00A23B8C"/>
    <w:rsid w:val="00A269F1"/>
    <w:rsid w:val="00A31AF1"/>
    <w:rsid w:val="00A32F07"/>
    <w:rsid w:val="00A33E47"/>
    <w:rsid w:val="00A35DE1"/>
    <w:rsid w:val="00A375FE"/>
    <w:rsid w:val="00A43B27"/>
    <w:rsid w:val="00A539B7"/>
    <w:rsid w:val="00A65135"/>
    <w:rsid w:val="00A66BF6"/>
    <w:rsid w:val="00A767BF"/>
    <w:rsid w:val="00A77CDF"/>
    <w:rsid w:val="00A92379"/>
    <w:rsid w:val="00A94F6F"/>
    <w:rsid w:val="00AA1545"/>
    <w:rsid w:val="00AA6907"/>
    <w:rsid w:val="00AA7B12"/>
    <w:rsid w:val="00AA7C19"/>
    <w:rsid w:val="00AB1FE3"/>
    <w:rsid w:val="00AB6AE5"/>
    <w:rsid w:val="00AC38B5"/>
    <w:rsid w:val="00AC3E2E"/>
    <w:rsid w:val="00AC5AA3"/>
    <w:rsid w:val="00AD4D3F"/>
    <w:rsid w:val="00AD6953"/>
    <w:rsid w:val="00AE4305"/>
    <w:rsid w:val="00AF311A"/>
    <w:rsid w:val="00AF3EA3"/>
    <w:rsid w:val="00AF6586"/>
    <w:rsid w:val="00B04DE1"/>
    <w:rsid w:val="00B108C4"/>
    <w:rsid w:val="00B11D26"/>
    <w:rsid w:val="00B16F8F"/>
    <w:rsid w:val="00B22A96"/>
    <w:rsid w:val="00B25A52"/>
    <w:rsid w:val="00B267B2"/>
    <w:rsid w:val="00B26873"/>
    <w:rsid w:val="00B26C34"/>
    <w:rsid w:val="00B2750A"/>
    <w:rsid w:val="00B27DEF"/>
    <w:rsid w:val="00B31F97"/>
    <w:rsid w:val="00B339AD"/>
    <w:rsid w:val="00B3478F"/>
    <w:rsid w:val="00B36A57"/>
    <w:rsid w:val="00B5702F"/>
    <w:rsid w:val="00B60509"/>
    <w:rsid w:val="00B628B4"/>
    <w:rsid w:val="00B6356F"/>
    <w:rsid w:val="00B63CFE"/>
    <w:rsid w:val="00B76AC9"/>
    <w:rsid w:val="00B8276B"/>
    <w:rsid w:val="00B85F38"/>
    <w:rsid w:val="00B874CE"/>
    <w:rsid w:val="00B930AE"/>
    <w:rsid w:val="00BB7690"/>
    <w:rsid w:val="00BC1F24"/>
    <w:rsid w:val="00BC23E5"/>
    <w:rsid w:val="00BC38C1"/>
    <w:rsid w:val="00BC6CB5"/>
    <w:rsid w:val="00BD2014"/>
    <w:rsid w:val="00BD6A0A"/>
    <w:rsid w:val="00BE2261"/>
    <w:rsid w:val="00BE3471"/>
    <w:rsid w:val="00BE3E56"/>
    <w:rsid w:val="00BE72F6"/>
    <w:rsid w:val="00BE7A03"/>
    <w:rsid w:val="00C078B7"/>
    <w:rsid w:val="00C114A3"/>
    <w:rsid w:val="00C1170E"/>
    <w:rsid w:val="00C134CA"/>
    <w:rsid w:val="00C154E7"/>
    <w:rsid w:val="00C2105B"/>
    <w:rsid w:val="00C2448E"/>
    <w:rsid w:val="00C247FA"/>
    <w:rsid w:val="00C252B7"/>
    <w:rsid w:val="00C255F0"/>
    <w:rsid w:val="00C25853"/>
    <w:rsid w:val="00C3121E"/>
    <w:rsid w:val="00C329AE"/>
    <w:rsid w:val="00C36083"/>
    <w:rsid w:val="00C36EBA"/>
    <w:rsid w:val="00C373D4"/>
    <w:rsid w:val="00C374EE"/>
    <w:rsid w:val="00C41F98"/>
    <w:rsid w:val="00C44E1A"/>
    <w:rsid w:val="00C45140"/>
    <w:rsid w:val="00C47C3A"/>
    <w:rsid w:val="00C52139"/>
    <w:rsid w:val="00C61A55"/>
    <w:rsid w:val="00C624DC"/>
    <w:rsid w:val="00C65B96"/>
    <w:rsid w:val="00C71CD4"/>
    <w:rsid w:val="00C71E0A"/>
    <w:rsid w:val="00C71E44"/>
    <w:rsid w:val="00C73AE4"/>
    <w:rsid w:val="00C75166"/>
    <w:rsid w:val="00C7537E"/>
    <w:rsid w:val="00C76DD9"/>
    <w:rsid w:val="00C8564E"/>
    <w:rsid w:val="00C90207"/>
    <w:rsid w:val="00C90DE9"/>
    <w:rsid w:val="00C95A11"/>
    <w:rsid w:val="00C97207"/>
    <w:rsid w:val="00CA45C3"/>
    <w:rsid w:val="00CA66B3"/>
    <w:rsid w:val="00CA759A"/>
    <w:rsid w:val="00CB2664"/>
    <w:rsid w:val="00CB2A1A"/>
    <w:rsid w:val="00CB34F3"/>
    <w:rsid w:val="00CB35D6"/>
    <w:rsid w:val="00CB3B16"/>
    <w:rsid w:val="00CB5608"/>
    <w:rsid w:val="00CB78FB"/>
    <w:rsid w:val="00CD499C"/>
    <w:rsid w:val="00CD7839"/>
    <w:rsid w:val="00CE67FC"/>
    <w:rsid w:val="00CF30AE"/>
    <w:rsid w:val="00CF5395"/>
    <w:rsid w:val="00D029D7"/>
    <w:rsid w:val="00D03229"/>
    <w:rsid w:val="00D1487D"/>
    <w:rsid w:val="00D201BC"/>
    <w:rsid w:val="00D33D98"/>
    <w:rsid w:val="00D365D7"/>
    <w:rsid w:val="00D428FE"/>
    <w:rsid w:val="00D47F0C"/>
    <w:rsid w:val="00D51618"/>
    <w:rsid w:val="00D53248"/>
    <w:rsid w:val="00D6309B"/>
    <w:rsid w:val="00D63679"/>
    <w:rsid w:val="00D654B0"/>
    <w:rsid w:val="00D702A6"/>
    <w:rsid w:val="00D72E16"/>
    <w:rsid w:val="00D7600C"/>
    <w:rsid w:val="00D80983"/>
    <w:rsid w:val="00D81384"/>
    <w:rsid w:val="00D824F4"/>
    <w:rsid w:val="00D87ADF"/>
    <w:rsid w:val="00D87B45"/>
    <w:rsid w:val="00DA1C52"/>
    <w:rsid w:val="00DA21F6"/>
    <w:rsid w:val="00DA4925"/>
    <w:rsid w:val="00DA4F27"/>
    <w:rsid w:val="00DA7201"/>
    <w:rsid w:val="00DA74A3"/>
    <w:rsid w:val="00DB1629"/>
    <w:rsid w:val="00DB44B2"/>
    <w:rsid w:val="00DB49B0"/>
    <w:rsid w:val="00DB7460"/>
    <w:rsid w:val="00DC061D"/>
    <w:rsid w:val="00DC213E"/>
    <w:rsid w:val="00DC55BF"/>
    <w:rsid w:val="00DD00F4"/>
    <w:rsid w:val="00DD1C05"/>
    <w:rsid w:val="00DD1ED9"/>
    <w:rsid w:val="00DD2D9B"/>
    <w:rsid w:val="00DE14C5"/>
    <w:rsid w:val="00DE44BB"/>
    <w:rsid w:val="00DE5616"/>
    <w:rsid w:val="00DE5F3E"/>
    <w:rsid w:val="00DE78F8"/>
    <w:rsid w:val="00DF07C2"/>
    <w:rsid w:val="00DF1327"/>
    <w:rsid w:val="00DF1C32"/>
    <w:rsid w:val="00DF28CE"/>
    <w:rsid w:val="00DF44BB"/>
    <w:rsid w:val="00DF4573"/>
    <w:rsid w:val="00DF793C"/>
    <w:rsid w:val="00E06110"/>
    <w:rsid w:val="00E07DA1"/>
    <w:rsid w:val="00E10BED"/>
    <w:rsid w:val="00E1134C"/>
    <w:rsid w:val="00E13799"/>
    <w:rsid w:val="00E163A8"/>
    <w:rsid w:val="00E25EAD"/>
    <w:rsid w:val="00E2645C"/>
    <w:rsid w:val="00E3170A"/>
    <w:rsid w:val="00E31CDD"/>
    <w:rsid w:val="00E37550"/>
    <w:rsid w:val="00E42921"/>
    <w:rsid w:val="00E44D16"/>
    <w:rsid w:val="00E472CC"/>
    <w:rsid w:val="00E531DD"/>
    <w:rsid w:val="00E53BFC"/>
    <w:rsid w:val="00E5491C"/>
    <w:rsid w:val="00E57ED7"/>
    <w:rsid w:val="00E6011B"/>
    <w:rsid w:val="00E637FC"/>
    <w:rsid w:val="00E6756B"/>
    <w:rsid w:val="00E703F0"/>
    <w:rsid w:val="00E715E2"/>
    <w:rsid w:val="00E75942"/>
    <w:rsid w:val="00E803EF"/>
    <w:rsid w:val="00E86284"/>
    <w:rsid w:val="00E86B81"/>
    <w:rsid w:val="00EA3489"/>
    <w:rsid w:val="00EA59C1"/>
    <w:rsid w:val="00EA6E43"/>
    <w:rsid w:val="00EA7271"/>
    <w:rsid w:val="00EB2A6B"/>
    <w:rsid w:val="00EC030B"/>
    <w:rsid w:val="00EC301B"/>
    <w:rsid w:val="00EC3B6F"/>
    <w:rsid w:val="00EC3FB0"/>
    <w:rsid w:val="00EC5262"/>
    <w:rsid w:val="00EC7D7D"/>
    <w:rsid w:val="00ED29B2"/>
    <w:rsid w:val="00ED2E97"/>
    <w:rsid w:val="00ED3C17"/>
    <w:rsid w:val="00ED4501"/>
    <w:rsid w:val="00ED4BEB"/>
    <w:rsid w:val="00ED7319"/>
    <w:rsid w:val="00EE328E"/>
    <w:rsid w:val="00EE470A"/>
    <w:rsid w:val="00EE4969"/>
    <w:rsid w:val="00EE5DFB"/>
    <w:rsid w:val="00F01D5F"/>
    <w:rsid w:val="00F034DF"/>
    <w:rsid w:val="00F0780C"/>
    <w:rsid w:val="00F07930"/>
    <w:rsid w:val="00F20B7F"/>
    <w:rsid w:val="00F229E2"/>
    <w:rsid w:val="00F22EAA"/>
    <w:rsid w:val="00F2504E"/>
    <w:rsid w:val="00F26CF8"/>
    <w:rsid w:val="00F26E32"/>
    <w:rsid w:val="00F303E9"/>
    <w:rsid w:val="00F31A90"/>
    <w:rsid w:val="00F32DAB"/>
    <w:rsid w:val="00F44BE7"/>
    <w:rsid w:val="00F52296"/>
    <w:rsid w:val="00F52637"/>
    <w:rsid w:val="00F52902"/>
    <w:rsid w:val="00F5418D"/>
    <w:rsid w:val="00F55493"/>
    <w:rsid w:val="00F57570"/>
    <w:rsid w:val="00F61D28"/>
    <w:rsid w:val="00F61F93"/>
    <w:rsid w:val="00F76324"/>
    <w:rsid w:val="00F76C24"/>
    <w:rsid w:val="00F80522"/>
    <w:rsid w:val="00F861D7"/>
    <w:rsid w:val="00F8676D"/>
    <w:rsid w:val="00F904C4"/>
    <w:rsid w:val="00F9183F"/>
    <w:rsid w:val="00FA1EEF"/>
    <w:rsid w:val="00FA378E"/>
    <w:rsid w:val="00FA3805"/>
    <w:rsid w:val="00FA4E5E"/>
    <w:rsid w:val="00FB67E5"/>
    <w:rsid w:val="00FC0315"/>
    <w:rsid w:val="00FC051E"/>
    <w:rsid w:val="00FC13FE"/>
    <w:rsid w:val="00FD028C"/>
    <w:rsid w:val="00FD0AE1"/>
    <w:rsid w:val="00FD35CF"/>
    <w:rsid w:val="00FD59A4"/>
    <w:rsid w:val="00FF2083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31B1A"/>
  <w15:docId w15:val="{BE6AACBA-7F80-4138-857B-182520A2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7213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6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7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02A6"/>
    <w:rPr>
      <w:color w:val="0000FF" w:themeColor="hyperlink"/>
      <w:u w:val="single"/>
    </w:rPr>
  </w:style>
  <w:style w:type="paragraph" w:styleId="Listenabsatz">
    <w:name w:val="List Paragraph"/>
    <w:aliases w:val="UV_kleine Aufzählung"/>
    <w:basedOn w:val="Standard"/>
    <w:next w:val="ListenabsatzSpiegelstriche"/>
    <w:uiPriority w:val="99"/>
    <w:qFormat/>
    <w:rsid w:val="002D7213"/>
    <w:pPr>
      <w:numPr>
        <w:numId w:val="1"/>
      </w:numPr>
      <w:tabs>
        <w:tab w:val="left" w:pos="170"/>
      </w:tabs>
      <w:contextualSpacing/>
      <w:jc w:val="both"/>
    </w:pPr>
  </w:style>
  <w:style w:type="character" w:styleId="Kommentarzeichen">
    <w:name w:val="annotation reference"/>
    <w:basedOn w:val="Absatz-Standardschriftart"/>
    <w:semiHidden/>
    <w:unhideWhenUsed/>
    <w:rsid w:val="002C22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22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22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2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2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2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27E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26E0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3853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C3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6907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75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unotentext">
    <w:name w:val="footnote text"/>
    <w:basedOn w:val="Standard"/>
    <w:link w:val="FunotentextZchn"/>
    <w:uiPriority w:val="99"/>
    <w:unhideWhenUsed/>
    <w:rsid w:val="007C475B"/>
    <w:pPr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C475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475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A6F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6FA6"/>
  </w:style>
  <w:style w:type="paragraph" w:styleId="Fuzeile">
    <w:name w:val="footer"/>
    <w:basedOn w:val="Standard"/>
    <w:link w:val="FuzeileZchn"/>
    <w:uiPriority w:val="99"/>
    <w:unhideWhenUsed/>
    <w:rsid w:val="005A6F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6FA6"/>
  </w:style>
  <w:style w:type="paragraph" w:customStyle="1" w:styleId="ListenabsatzSpiegelstriche">
    <w:name w:val="Listenabsatz_Spiegelstriche"/>
    <w:basedOn w:val="Standard"/>
    <w:qFormat/>
    <w:rsid w:val="00F2504E"/>
    <w:pPr>
      <w:spacing w:before="60" w:after="60"/>
      <w:ind w:left="170" w:hanging="170"/>
    </w:pPr>
    <w:rPr>
      <w:rFonts w:eastAsia="Times New Roman" w:cs="Arial"/>
      <w:lang w:eastAsia="de-DE"/>
    </w:rPr>
  </w:style>
  <w:style w:type="character" w:customStyle="1" w:styleId="fontstyle01">
    <w:name w:val="fontstyle01"/>
    <w:basedOn w:val="Absatz-Standardschriftart"/>
    <w:rsid w:val="00E57ED7"/>
    <w:rPr>
      <w:rFonts w:ascii="Eurostile" w:hAnsi="Eurostile" w:hint="default"/>
      <w:b w:val="0"/>
      <w:bCs w:val="0"/>
      <w:i w:val="0"/>
      <w:iCs w:val="0"/>
      <w:color w:val="242021"/>
      <w:sz w:val="18"/>
      <w:szCs w:val="18"/>
    </w:rPr>
  </w:style>
  <w:style w:type="paragraph" w:styleId="berarbeitung">
    <w:name w:val="Revision"/>
    <w:hidden/>
    <w:uiPriority w:val="99"/>
    <w:semiHidden/>
    <w:rsid w:val="00A129C8"/>
    <w:pPr>
      <w:spacing w:after="0" w:line="240" w:lineRule="auto"/>
    </w:pPr>
    <w:rPr>
      <w:rFonts w:ascii="Arial" w:hAnsi="Arial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1611E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6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127C1A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127C1A"/>
    <w:rPr>
      <w:i/>
      <w:iCs/>
    </w:rPr>
  </w:style>
  <w:style w:type="paragraph" w:customStyle="1" w:styleId="UVkleineListe">
    <w:name w:val="_UV kleine Liste"/>
    <w:basedOn w:val="Listenabsatz"/>
    <w:qFormat/>
    <w:rsid w:val="002D7213"/>
    <w:pPr>
      <w:numPr>
        <w:numId w:val="7"/>
      </w:numPr>
    </w:pPr>
    <w:rPr>
      <w:rFonts w:eastAsia="Times New Roman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4622-9FF6-4248-B5C5-19AB9220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1A8466F4</Template>
  <TotalTime>0</TotalTime>
  <Pages>4</Pages>
  <Words>886</Words>
  <Characters>5588</Characters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2020-01-16T12:16:00Z</cp:lastPrinted>
  <dcterms:created xsi:type="dcterms:W3CDTF">2020-01-20T07:18:00Z</dcterms:created>
  <dcterms:modified xsi:type="dcterms:W3CDTF">2020-01-27T13:01:00Z</dcterms:modified>
</cp:coreProperties>
</file>