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9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65"/>
        <w:gridCol w:w="2245"/>
        <w:gridCol w:w="2620"/>
        <w:gridCol w:w="4866"/>
      </w:tblGrid>
      <w:tr w:rsidR="008C7107" w:rsidRPr="002C5E47" w14:paraId="69E92E9A" w14:textId="77777777" w:rsidTr="000D79B7">
        <w:tc>
          <w:tcPr>
            <w:tcW w:w="14596" w:type="dxa"/>
            <w:gridSpan w:val="4"/>
            <w:tcBorders>
              <w:bottom w:val="single" w:sz="4" w:space="0" w:color="auto"/>
            </w:tcBorders>
          </w:tcPr>
          <w:p w14:paraId="4E78DC0D" w14:textId="77777777" w:rsidR="008C7107" w:rsidRPr="002C152B" w:rsidRDefault="008C7107" w:rsidP="0083618F">
            <w:pPr>
              <w:pStyle w:val="Kopfzeile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120" w:after="60"/>
              <w:jc w:val="center"/>
              <w:rPr>
                <w:rFonts w:cs="Arial"/>
                <w:b/>
                <w:sz w:val="32"/>
                <w:szCs w:val="32"/>
              </w:rPr>
            </w:pPr>
            <w:r w:rsidRPr="002C152B">
              <w:rPr>
                <w:rFonts w:cs="Arial"/>
                <w:b/>
                <w:sz w:val="32"/>
                <w:szCs w:val="32"/>
              </w:rPr>
              <w:t>Jahrgangsstufe 6</w:t>
            </w:r>
            <w:r w:rsidR="002C152B">
              <w:rPr>
                <w:rFonts w:cs="Arial"/>
                <w:b/>
                <w:sz w:val="32"/>
                <w:szCs w:val="32"/>
              </w:rPr>
              <w:t>:</w:t>
            </w:r>
          </w:p>
          <w:p w14:paraId="0D9ECB4C" w14:textId="56845AB5" w:rsidR="008C7107" w:rsidRPr="00136A01" w:rsidRDefault="00337902" w:rsidP="0083618F">
            <w:pPr>
              <w:pStyle w:val="Kopfzeile"/>
              <w:widowControl w:val="0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60" w:after="60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UV 4</w:t>
            </w:r>
            <w:r w:rsidR="0034638C" w:rsidRPr="00136A01">
              <w:rPr>
                <w:rFonts w:cs="Arial"/>
                <w:b/>
                <w:sz w:val="32"/>
                <w:szCs w:val="32"/>
              </w:rPr>
              <w:t xml:space="preserve"> „</w:t>
            </w:r>
            <w:r w:rsidR="008C7107" w:rsidRPr="00136A01">
              <w:rPr>
                <w:rFonts w:cs="Arial"/>
                <w:b/>
                <w:sz w:val="32"/>
                <w:szCs w:val="32"/>
              </w:rPr>
              <w:t>Fortpflanzung</w:t>
            </w:r>
            <w:r w:rsidR="0034638C" w:rsidRPr="00136A01">
              <w:rPr>
                <w:rFonts w:cs="Arial"/>
                <w:b/>
                <w:sz w:val="32"/>
                <w:szCs w:val="32"/>
              </w:rPr>
              <w:t xml:space="preserve"> – </w:t>
            </w:r>
            <w:r w:rsidR="00401822">
              <w:rPr>
                <w:rFonts w:cs="Arial"/>
                <w:b/>
                <w:sz w:val="32"/>
                <w:szCs w:val="32"/>
              </w:rPr>
              <w:t>e</w:t>
            </w:r>
            <w:bookmarkStart w:id="0" w:name="_GoBack"/>
            <w:bookmarkEnd w:id="0"/>
            <w:r w:rsidR="00136A01" w:rsidRPr="00136A01">
              <w:rPr>
                <w:rFonts w:cs="Arial"/>
                <w:b/>
                <w:sz w:val="32"/>
                <w:szCs w:val="32"/>
              </w:rPr>
              <w:t xml:space="preserve">in </w:t>
            </w:r>
            <w:r w:rsidR="008C7107" w:rsidRPr="00136A01">
              <w:rPr>
                <w:rFonts w:cs="Arial"/>
                <w:b/>
                <w:sz w:val="32"/>
                <w:szCs w:val="32"/>
              </w:rPr>
              <w:t>Mensch entsteht</w:t>
            </w:r>
            <w:r w:rsidR="0034638C" w:rsidRPr="00136A01">
              <w:rPr>
                <w:rFonts w:cs="Arial"/>
                <w:b/>
                <w:sz w:val="32"/>
                <w:szCs w:val="32"/>
              </w:rPr>
              <w:t>“</w:t>
            </w:r>
          </w:p>
          <w:p w14:paraId="1FE9DDA8" w14:textId="77777777" w:rsidR="008C7107" w:rsidRPr="003644D8" w:rsidRDefault="00136A01" w:rsidP="0083618F">
            <w:pPr>
              <w:spacing w:before="60" w:after="60"/>
              <w:mirrorIndents/>
              <w:jc w:val="center"/>
              <w:rPr>
                <w:rFonts w:eastAsia="Times New Roman" w:cs="Arial"/>
                <w:b/>
                <w:i/>
                <w:sz w:val="24"/>
                <w:lang w:eastAsia="de-DE"/>
              </w:rPr>
            </w:pPr>
            <w:r w:rsidRPr="0083618F">
              <w:rPr>
                <w:rFonts w:cs="Arial"/>
                <w:sz w:val="24"/>
                <w:szCs w:val="32"/>
              </w:rPr>
              <w:t xml:space="preserve">(ca. 5 Ustd., </w:t>
            </w:r>
            <w:r w:rsidRPr="0083618F">
              <w:rPr>
                <w:rFonts w:cs="Arial"/>
                <w:color w:val="0070C0"/>
                <w:sz w:val="24"/>
                <w:szCs w:val="32"/>
              </w:rPr>
              <w:t>in blau: fakultative Aspekte bei höherem Stundenkontingent)</w:t>
            </w:r>
          </w:p>
        </w:tc>
      </w:tr>
      <w:tr w:rsidR="00136A01" w:rsidRPr="0083618F" w14:paraId="6E3D3E82" w14:textId="77777777" w:rsidTr="003F70FC">
        <w:tc>
          <w:tcPr>
            <w:tcW w:w="14596" w:type="dxa"/>
            <w:gridSpan w:val="4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1ADA91B" w14:textId="77777777" w:rsidR="00136A01" w:rsidRPr="0083618F" w:rsidRDefault="00136A01" w:rsidP="0083618F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83618F">
              <w:rPr>
                <w:rFonts w:cs="Arial"/>
                <w:b/>
              </w:rPr>
              <w:t>Inhaltsfeldbeschreibung (Auszug)</w:t>
            </w:r>
          </w:p>
        </w:tc>
      </w:tr>
      <w:tr w:rsidR="00136A01" w:rsidRPr="0083618F" w14:paraId="4F5EC071" w14:textId="77777777" w:rsidTr="000D79B7">
        <w:tc>
          <w:tcPr>
            <w:tcW w:w="14596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3E93E8ED" w14:textId="77777777" w:rsidR="00136A01" w:rsidRPr="0083618F" w:rsidRDefault="00136A01" w:rsidP="000A2FF8">
            <w:pPr>
              <w:spacing w:after="60"/>
              <w:jc w:val="both"/>
              <w:rPr>
                <w:rFonts w:cs="Arial"/>
              </w:rPr>
            </w:pPr>
            <w:r w:rsidRPr="0083618F">
              <w:rPr>
                <w:rFonts w:cs="Arial"/>
              </w:rPr>
              <w:t>Der Beitrag des Faches Biologie zur Sexualerziehung fördert das Verständnis</w:t>
            </w:r>
            <w:r w:rsidR="007E0DB9">
              <w:rPr>
                <w:rFonts w:cs="Arial"/>
              </w:rPr>
              <w:t xml:space="preserve"> von körperlichen und psychischen</w:t>
            </w:r>
            <w:r w:rsidRPr="0083618F">
              <w:rPr>
                <w:rFonts w:cs="Arial"/>
              </w:rPr>
              <w:t xml:space="preserve"> Verände</w:t>
            </w:r>
            <w:r w:rsidRPr="0083618F">
              <w:rPr>
                <w:rFonts w:cs="Arial"/>
              </w:rPr>
              <w:softHyphen/>
              <w:t>rungen in der Pubertät und unterstützt die Persönlichkeits</w:t>
            </w:r>
            <w:r w:rsidRPr="0083618F">
              <w:rPr>
                <w:rFonts w:cs="Arial"/>
              </w:rPr>
              <w:softHyphen/>
              <w:t>entwicklung durch die Reflexion der eigenen Rolle und des eigenen Handelns. Leitend sind insgesamt die Erziehung zu partner</w:t>
            </w:r>
            <w:r w:rsidR="002C152B">
              <w:rPr>
                <w:rFonts w:cs="Arial"/>
              </w:rPr>
              <w:t>schaftlichem und verantwortungs</w:t>
            </w:r>
            <w:r w:rsidRPr="0083618F">
              <w:rPr>
                <w:rFonts w:cs="Arial"/>
              </w:rPr>
              <w:t>bewusstem Handeln, zu Respekt vor verschiedenen sexuellen Verhaltensweisen und Orientierungen sowie zum Nein-Sagen-Können in unterschied</w:t>
            </w:r>
            <w:r w:rsidRPr="0083618F">
              <w:rPr>
                <w:rFonts w:cs="Arial"/>
              </w:rPr>
              <w:softHyphen/>
              <w:t>lichen Zusammenhängen und Situationen.</w:t>
            </w:r>
          </w:p>
          <w:p w14:paraId="4B5BB4EC" w14:textId="77777777" w:rsidR="00136A01" w:rsidRPr="0083618F" w:rsidRDefault="00136A01" w:rsidP="000A2FF8">
            <w:pPr>
              <w:spacing w:after="60"/>
              <w:jc w:val="both"/>
              <w:rPr>
                <w:rFonts w:cs="Arial"/>
              </w:rPr>
            </w:pPr>
            <w:r w:rsidRPr="0083618F">
              <w:rPr>
                <w:rFonts w:cs="Arial"/>
              </w:rPr>
              <w:t>Das biologische Fachwissen bildet eine Grundlage für die Über</w:t>
            </w:r>
            <w:r w:rsidRPr="0083618F">
              <w:rPr>
                <w:rFonts w:cs="Arial"/>
              </w:rPr>
              <w:softHyphen/>
              <w:t>nahme von Verantwortung in einer Partnerschaft</w:t>
            </w:r>
            <w:r w:rsidR="00260F3D">
              <w:rPr>
                <w:rFonts w:cs="Arial"/>
              </w:rPr>
              <w:t xml:space="preserve"> und in der Schwan</w:t>
            </w:r>
            <w:r w:rsidR="00260F3D">
              <w:rPr>
                <w:rFonts w:cs="Arial"/>
              </w:rPr>
              <w:softHyphen/>
              <w:t>ger</w:t>
            </w:r>
            <w:r w:rsidR="00260F3D">
              <w:rPr>
                <w:rFonts w:cs="Arial"/>
              </w:rPr>
              <w:softHyphen/>
              <w:t>schaft. [...]</w:t>
            </w:r>
            <w:r w:rsidRPr="0083618F">
              <w:rPr>
                <w:rFonts w:cs="Arial"/>
              </w:rPr>
              <w:t xml:space="preserve"> Über die mensch</w:t>
            </w:r>
            <w:r w:rsidRPr="0083618F">
              <w:rPr>
                <w:rFonts w:cs="Arial"/>
              </w:rPr>
              <w:softHyphen/>
              <w:t>li</w:t>
            </w:r>
            <w:r w:rsidRPr="0083618F">
              <w:rPr>
                <w:rFonts w:cs="Arial"/>
              </w:rPr>
              <w:softHyphen/>
              <w:t>che Sexualität hinaus werden allgemeinbiologische Zusammen</w:t>
            </w:r>
            <w:r w:rsidRPr="0083618F">
              <w:rPr>
                <w:rFonts w:cs="Arial"/>
              </w:rPr>
              <w:softHyphen/>
              <w:t>hän</w:t>
            </w:r>
            <w:r w:rsidRPr="0083618F">
              <w:rPr>
                <w:rFonts w:cs="Arial"/>
              </w:rPr>
              <w:softHyphen/>
              <w:t>ge im Bereich Fortpflanzung und Individualentwicklung deut</w:t>
            </w:r>
            <w:r w:rsidRPr="0083618F">
              <w:rPr>
                <w:rFonts w:cs="Arial"/>
              </w:rPr>
              <w:softHyphen/>
              <w:t xml:space="preserve">lich. </w:t>
            </w:r>
          </w:p>
          <w:p w14:paraId="18389FFF" w14:textId="77777777" w:rsidR="00136A01" w:rsidRPr="0083618F" w:rsidRDefault="00136A01" w:rsidP="000A2FF8">
            <w:pPr>
              <w:spacing w:after="60"/>
              <w:jc w:val="both"/>
              <w:rPr>
                <w:rFonts w:cs="Arial"/>
              </w:rPr>
            </w:pPr>
            <w:r w:rsidRPr="0083618F">
              <w:rPr>
                <w:rFonts w:cs="Arial"/>
              </w:rPr>
              <w:t>Wesentliche Elemente der Sexualerziehung, die in diesem In</w:t>
            </w:r>
            <w:r w:rsidRPr="0083618F">
              <w:rPr>
                <w:rFonts w:cs="Arial"/>
              </w:rPr>
              <w:softHyphen/>
              <w:t>halts</w:t>
            </w:r>
            <w:r w:rsidRPr="0083618F">
              <w:rPr>
                <w:rFonts w:cs="Arial"/>
              </w:rPr>
              <w:softHyphen/>
              <w:t>feld angesprochen werden, aber über das biologische Fach</w:t>
            </w:r>
            <w:r w:rsidRPr="0083618F">
              <w:rPr>
                <w:rFonts w:cs="Arial"/>
              </w:rPr>
              <w:softHyphen/>
              <w:t>wissen hinausgehen, erfordern in der Umsetzung ein in der Schule abgestimmtes fächerübergreifendes Konzept.</w:t>
            </w:r>
          </w:p>
        </w:tc>
      </w:tr>
      <w:tr w:rsidR="00136A01" w:rsidRPr="0083618F" w14:paraId="3815197B" w14:textId="77777777" w:rsidTr="003F70FC">
        <w:tc>
          <w:tcPr>
            <w:tcW w:w="7110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109A1D8" w14:textId="77777777" w:rsidR="00136A01" w:rsidRPr="0083618F" w:rsidRDefault="00136A01" w:rsidP="0083618F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83618F">
              <w:rPr>
                <w:rFonts w:cs="Arial"/>
                <w:b/>
              </w:rPr>
              <w:t>Erweiterung des Kompetenzbereichs Kommunikation</w:t>
            </w:r>
          </w:p>
        </w:tc>
        <w:tc>
          <w:tcPr>
            <w:tcW w:w="7486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992996F" w14:textId="77777777" w:rsidR="00136A01" w:rsidRPr="0083618F" w:rsidRDefault="00136A01" w:rsidP="0083618F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83618F">
              <w:rPr>
                <w:rFonts w:cs="Arial"/>
                <w:b/>
              </w:rPr>
              <w:t>Experimente / Untersuchungen / Arbeit mit Modellen</w:t>
            </w:r>
          </w:p>
        </w:tc>
      </w:tr>
      <w:tr w:rsidR="008C7107" w:rsidRPr="0083618F" w14:paraId="660888F7" w14:textId="77777777" w:rsidTr="000D79B7">
        <w:tc>
          <w:tcPr>
            <w:tcW w:w="7110" w:type="dxa"/>
            <w:gridSpan w:val="2"/>
            <w:tcBorders>
              <w:top w:val="nil"/>
              <w:bottom w:val="single" w:sz="6" w:space="0" w:color="auto"/>
            </w:tcBorders>
          </w:tcPr>
          <w:p w14:paraId="1C7F670A" w14:textId="77777777" w:rsidR="008C7107" w:rsidRPr="00754D10" w:rsidRDefault="008C7107" w:rsidP="00754D10">
            <w:pPr>
              <w:spacing w:before="60" w:after="60"/>
              <w:rPr>
                <w:rFonts w:cs="Arial"/>
              </w:rPr>
            </w:pPr>
            <w:r w:rsidRPr="001F492D">
              <w:rPr>
                <w:rFonts w:cs="Arial"/>
                <w:b/>
              </w:rPr>
              <w:t xml:space="preserve">K2 (Informationsverarbeitung): </w:t>
            </w:r>
            <w:r w:rsidR="00754D10">
              <w:rPr>
                <w:rFonts w:cs="Arial"/>
              </w:rPr>
              <w:br/>
              <w:t xml:space="preserve">Die Schülerinnen und Schüler können </w:t>
            </w:r>
            <w:r w:rsidRPr="00754D10">
              <w:rPr>
                <w:rFonts w:cs="Arial"/>
              </w:rPr>
              <w:t>nach Anleitung biologische Informationen</w:t>
            </w:r>
            <w:r w:rsidR="00413E1B">
              <w:rPr>
                <w:rFonts w:cs="Arial"/>
              </w:rPr>
              <w:t xml:space="preserve"> und Daten</w:t>
            </w:r>
            <w:r w:rsidRPr="00754D10">
              <w:rPr>
                <w:rFonts w:cs="Arial"/>
              </w:rPr>
              <w:t xml:space="preserve"> aus analogen und digitalen Medien</w:t>
            </w:r>
            <w:r w:rsidR="00413E1B">
              <w:rPr>
                <w:rFonts w:cs="Arial"/>
              </w:rPr>
              <w:softHyphen/>
              <w:t>angeboten</w:t>
            </w:r>
            <w:r w:rsidRPr="00754D10">
              <w:rPr>
                <w:rFonts w:cs="Arial"/>
              </w:rPr>
              <w:t xml:space="preserve"> (Fachtexte, </w:t>
            </w:r>
            <w:r w:rsidRPr="00754D10">
              <w:rPr>
                <w:rFonts w:cs="Arial"/>
                <w:color w:val="A6A6A6" w:themeColor="background1" w:themeShade="A6"/>
              </w:rPr>
              <w:t xml:space="preserve">Filme, Tabellen, </w:t>
            </w:r>
            <w:r w:rsidRPr="00754D10">
              <w:rPr>
                <w:rFonts w:cs="Arial"/>
              </w:rPr>
              <w:t>Diagramme, Abbildungen</w:t>
            </w:r>
            <w:r w:rsidRPr="00754D10">
              <w:rPr>
                <w:rFonts w:cs="Arial"/>
                <w:color w:val="A6A6A6" w:themeColor="background1" w:themeShade="A6"/>
              </w:rPr>
              <w:t>, Schemata</w:t>
            </w:r>
            <w:r w:rsidRPr="00754D10">
              <w:rPr>
                <w:rFonts w:cs="Arial"/>
              </w:rPr>
              <w:t xml:space="preserve">) entnehmen, sowie deren Kernaussagen wiedergeben </w:t>
            </w:r>
            <w:r w:rsidRPr="00754D10">
              <w:rPr>
                <w:rFonts w:cs="Arial"/>
                <w:color w:val="A6A6A6" w:themeColor="background1" w:themeShade="A6"/>
              </w:rPr>
              <w:t>und die Quelle notieren</w:t>
            </w:r>
            <w:r w:rsidRPr="00754D10">
              <w:rPr>
                <w:rFonts w:cs="Arial"/>
              </w:rPr>
              <w:t>.</w:t>
            </w:r>
            <w:r w:rsidRPr="00754D10">
              <w:rPr>
                <w:rFonts w:cs="Arial"/>
                <w:highlight w:val="yellow"/>
              </w:rPr>
              <w:t xml:space="preserve"> </w:t>
            </w:r>
          </w:p>
        </w:tc>
        <w:tc>
          <w:tcPr>
            <w:tcW w:w="7486" w:type="dxa"/>
            <w:gridSpan w:val="2"/>
            <w:tcBorders>
              <w:top w:val="nil"/>
              <w:bottom w:val="single" w:sz="6" w:space="0" w:color="auto"/>
            </w:tcBorders>
          </w:tcPr>
          <w:p w14:paraId="5EA0BEED" w14:textId="77777777" w:rsidR="008C7107" w:rsidRPr="0083618F" w:rsidRDefault="008C7107" w:rsidP="0083618F">
            <w:pPr>
              <w:pStyle w:val="Listenabsatz"/>
              <w:numPr>
                <w:ilvl w:val="0"/>
                <w:numId w:val="29"/>
              </w:numPr>
              <w:spacing w:before="60"/>
              <w:ind w:left="357" w:hanging="357"/>
              <w:contextualSpacing w:val="0"/>
              <w:rPr>
                <w:rFonts w:cs="Arial"/>
              </w:rPr>
            </w:pPr>
            <w:r w:rsidRPr="0083618F">
              <w:rPr>
                <w:rFonts w:cs="Arial"/>
              </w:rPr>
              <w:t>Ultraschallbilder der vorgeburtlichen Entwicklung</w:t>
            </w:r>
            <w:r w:rsidR="0072627C" w:rsidRPr="0083618F">
              <w:rPr>
                <w:rFonts w:cs="Arial"/>
              </w:rPr>
              <w:t xml:space="preserve"> (KLP)</w:t>
            </w:r>
          </w:p>
          <w:p w14:paraId="57C97133" w14:textId="77777777" w:rsidR="008C7107" w:rsidRPr="0083618F" w:rsidRDefault="008C7107" w:rsidP="0083618F">
            <w:pPr>
              <w:pStyle w:val="Listenabsatz"/>
              <w:numPr>
                <w:ilvl w:val="0"/>
                <w:numId w:val="29"/>
              </w:numPr>
              <w:spacing w:after="120"/>
              <w:rPr>
                <w:rFonts w:cs="Arial"/>
                <w:color w:val="0070C0"/>
              </w:rPr>
            </w:pPr>
            <w:r w:rsidRPr="0083618F">
              <w:rPr>
                <w:rFonts w:cs="Arial"/>
                <w:color w:val="0070C0"/>
              </w:rPr>
              <w:t>Modellexperiment zur Fruchtblase</w:t>
            </w:r>
          </w:p>
        </w:tc>
      </w:tr>
      <w:tr w:rsidR="00136A01" w:rsidRPr="0083618F" w14:paraId="49C3232D" w14:textId="77777777" w:rsidTr="003F70FC">
        <w:tc>
          <w:tcPr>
            <w:tcW w:w="1459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07B6AF5" w14:textId="77777777" w:rsidR="00136A01" w:rsidRPr="0083618F" w:rsidRDefault="00136A01" w:rsidP="0083618F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83618F">
              <w:rPr>
                <w:rFonts w:cs="Arial"/>
                <w:b/>
              </w:rPr>
              <w:t>Beiträge zu den Basiskonzepten</w:t>
            </w:r>
          </w:p>
        </w:tc>
      </w:tr>
      <w:tr w:rsidR="00136A01" w:rsidRPr="0083618F" w14:paraId="2F84127D" w14:textId="77777777" w:rsidTr="000D79B7">
        <w:tc>
          <w:tcPr>
            <w:tcW w:w="4865" w:type="dxa"/>
            <w:tcBorders>
              <w:top w:val="single" w:sz="6" w:space="0" w:color="auto"/>
            </w:tcBorders>
          </w:tcPr>
          <w:p w14:paraId="5E295E05" w14:textId="77777777" w:rsidR="00136A01" w:rsidRPr="0083618F" w:rsidRDefault="00136A01" w:rsidP="00136A01">
            <w:pPr>
              <w:spacing w:before="120" w:after="60"/>
              <w:rPr>
                <w:rFonts w:eastAsia="Times New Roman" w:cs="Arial"/>
                <w:b/>
                <w:lang w:eastAsia="de-DE"/>
              </w:rPr>
            </w:pPr>
            <w:r w:rsidRPr="0083618F">
              <w:rPr>
                <w:rFonts w:eastAsia="Times New Roman" w:cs="Arial"/>
                <w:b/>
                <w:lang w:eastAsia="de-DE"/>
              </w:rPr>
              <w:t>System:</w:t>
            </w:r>
          </w:p>
          <w:p w14:paraId="7408DC80" w14:textId="77777777" w:rsidR="00136A01" w:rsidRPr="0083618F" w:rsidRDefault="00136A01" w:rsidP="00136A01">
            <w:pPr>
              <w:spacing w:before="60" w:after="60"/>
              <w:rPr>
                <w:rFonts w:cs="Arial"/>
              </w:rPr>
            </w:pPr>
            <w:r w:rsidRPr="0083618F">
              <w:rPr>
                <w:rFonts w:cs="Arial"/>
              </w:rPr>
              <w:t>Zusammenhang und Unterscheidung der Systemebenen Zelle-Organe-Organismus bei der Keimesentwicklung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</w:tcBorders>
          </w:tcPr>
          <w:p w14:paraId="13000FEA" w14:textId="77777777" w:rsidR="00136A01" w:rsidRPr="0083618F" w:rsidRDefault="00136A01" w:rsidP="00136A01">
            <w:pPr>
              <w:spacing w:before="120" w:after="60"/>
              <w:rPr>
                <w:rFonts w:eastAsia="Times New Roman" w:cs="Arial"/>
                <w:b/>
                <w:lang w:eastAsia="de-DE"/>
              </w:rPr>
            </w:pPr>
            <w:r w:rsidRPr="0083618F">
              <w:rPr>
                <w:rFonts w:eastAsia="Times New Roman" w:cs="Arial"/>
                <w:b/>
                <w:lang w:eastAsia="de-DE"/>
              </w:rPr>
              <w:t>Struktur und Funktion:</w:t>
            </w:r>
          </w:p>
          <w:p w14:paraId="046F4FC4" w14:textId="77777777" w:rsidR="00136A01" w:rsidRPr="0083618F" w:rsidRDefault="00136A01" w:rsidP="00136A01">
            <w:pPr>
              <w:spacing w:before="60"/>
              <w:rPr>
                <w:rFonts w:eastAsia="Times New Roman" w:cs="Arial"/>
                <w:lang w:eastAsia="de-DE"/>
              </w:rPr>
            </w:pPr>
            <w:r w:rsidRPr="0083618F">
              <w:rPr>
                <w:rFonts w:eastAsia="Times New Roman" w:cs="Arial"/>
                <w:lang w:eastAsia="de-DE"/>
              </w:rPr>
              <w:t>Angepasstheit des menschlichen Körpers an die Reproduktionsfunktion</w:t>
            </w:r>
          </w:p>
        </w:tc>
        <w:tc>
          <w:tcPr>
            <w:tcW w:w="4866" w:type="dxa"/>
            <w:tcBorders>
              <w:top w:val="single" w:sz="6" w:space="0" w:color="auto"/>
            </w:tcBorders>
          </w:tcPr>
          <w:p w14:paraId="3D53B7D1" w14:textId="77777777" w:rsidR="00136A01" w:rsidRPr="0083618F" w:rsidRDefault="00136A01" w:rsidP="000A2FF8">
            <w:pPr>
              <w:spacing w:before="120" w:after="60"/>
              <w:rPr>
                <w:rFonts w:eastAsia="Times New Roman" w:cs="Arial"/>
                <w:b/>
                <w:lang w:eastAsia="de-DE"/>
              </w:rPr>
            </w:pPr>
            <w:r w:rsidRPr="0083618F">
              <w:rPr>
                <w:rFonts w:eastAsia="Times New Roman" w:cs="Arial"/>
                <w:b/>
                <w:lang w:eastAsia="de-DE"/>
              </w:rPr>
              <w:t>Entwicklung:</w:t>
            </w:r>
          </w:p>
          <w:p w14:paraId="4FBFADCF" w14:textId="77777777" w:rsidR="00136A01" w:rsidRPr="0083618F" w:rsidRDefault="00136A01" w:rsidP="00136A01">
            <w:pPr>
              <w:spacing w:after="60"/>
              <w:jc w:val="both"/>
              <w:rPr>
                <w:rFonts w:eastAsia="Times New Roman" w:cs="Arial"/>
                <w:lang w:eastAsia="de-DE"/>
              </w:rPr>
            </w:pPr>
            <w:r w:rsidRPr="0083618F">
              <w:rPr>
                <w:rFonts w:eastAsia="Times New Roman" w:cs="Arial"/>
                <w:lang w:eastAsia="de-DE"/>
              </w:rPr>
              <w:t xml:space="preserve">sexuelle </w:t>
            </w:r>
            <w:r w:rsidR="00260F3D">
              <w:rPr>
                <w:rFonts w:eastAsia="Times New Roman" w:cs="Arial"/>
                <w:lang w:eastAsia="de-DE"/>
              </w:rPr>
              <w:t>Fortpflanzung erzeugt Varianten</w:t>
            </w:r>
            <w:r w:rsidRPr="0083618F">
              <w:rPr>
                <w:rFonts w:eastAsia="Times New Roman" w:cs="Arial"/>
                <w:lang w:eastAsia="de-DE"/>
              </w:rPr>
              <w:t xml:space="preserve"> </w:t>
            </w:r>
          </w:p>
          <w:p w14:paraId="077BB2B9" w14:textId="77777777" w:rsidR="00136A01" w:rsidRPr="0083618F" w:rsidRDefault="00136A01" w:rsidP="00136A01">
            <w:pPr>
              <w:spacing w:before="60" w:after="60"/>
              <w:rPr>
                <w:rFonts w:eastAsia="Times New Roman" w:cs="Arial"/>
                <w:lang w:eastAsia="de-DE"/>
              </w:rPr>
            </w:pPr>
            <w:r w:rsidRPr="0083618F">
              <w:rPr>
                <w:rFonts w:eastAsia="Times New Roman" w:cs="Arial"/>
                <w:lang w:eastAsia="de-DE"/>
              </w:rPr>
              <w:t xml:space="preserve">Wachstum durch Teilung und </w:t>
            </w:r>
            <w:r w:rsidR="00DF0BB9">
              <w:rPr>
                <w:rFonts w:eastAsia="Times New Roman" w:cs="Arial"/>
                <w:lang w:eastAsia="de-DE"/>
              </w:rPr>
              <w:t>Größen</w:t>
            </w:r>
            <w:r w:rsidRPr="0083618F">
              <w:rPr>
                <w:rFonts w:eastAsia="Times New Roman" w:cs="Arial"/>
                <w:lang w:eastAsia="de-DE"/>
              </w:rPr>
              <w:softHyphen/>
              <w:t>zunahme von Zellen</w:t>
            </w:r>
          </w:p>
        </w:tc>
      </w:tr>
    </w:tbl>
    <w:p w14:paraId="78C6107C" w14:textId="77777777" w:rsidR="008C7107" w:rsidRPr="0083618F" w:rsidRDefault="008C7107"/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6"/>
        <w:gridCol w:w="4397"/>
        <w:gridCol w:w="7201"/>
      </w:tblGrid>
      <w:tr w:rsidR="000D79B7" w:rsidRPr="00E36D4A" w14:paraId="65DD359A" w14:textId="77777777" w:rsidTr="00CD4C14">
        <w:trPr>
          <w:tblHeader/>
        </w:trPr>
        <w:tc>
          <w:tcPr>
            <w:tcW w:w="10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36566" w14:textId="77777777" w:rsidR="00D50C62" w:rsidRPr="00B2652F" w:rsidRDefault="00D50C62" w:rsidP="000A2FF8">
            <w:pPr>
              <w:spacing w:before="60" w:after="60" w:line="240" w:lineRule="auto"/>
              <w:mirrorIndents/>
              <w:rPr>
                <w:rFonts w:cs="Arial"/>
                <w:b/>
              </w:rPr>
            </w:pPr>
            <w:bookmarkStart w:id="1" w:name="_Hlk8887075"/>
            <w:r>
              <w:rPr>
                <w:rFonts w:eastAsia="Times New Roman" w:cs="Arial"/>
                <w:b/>
                <w:i/>
                <w:sz w:val="24"/>
                <w:lang w:eastAsia="de-DE"/>
              </w:rPr>
              <w:lastRenderedPageBreak/>
              <w:br w:type="page"/>
            </w:r>
            <w:r w:rsidRPr="00B2652F">
              <w:rPr>
                <w:rFonts w:cs="Arial"/>
                <w:b/>
              </w:rPr>
              <w:t>Sequenzierung:</w:t>
            </w:r>
          </w:p>
          <w:p w14:paraId="2305D9BD" w14:textId="77777777" w:rsidR="00D50C62" w:rsidRPr="00B2652F" w:rsidRDefault="00D50C62" w:rsidP="000A2FF8">
            <w:pPr>
              <w:spacing w:before="120" w:after="60" w:line="240" w:lineRule="auto"/>
              <w:mirrorIndents/>
              <w:rPr>
                <w:rFonts w:cs="Arial"/>
                <w:b/>
                <w:i/>
              </w:rPr>
            </w:pPr>
            <w:r w:rsidRPr="00B2652F">
              <w:rPr>
                <w:rFonts w:cs="Arial"/>
                <w:b/>
                <w:i/>
              </w:rPr>
              <w:t>Fragestellungen</w:t>
            </w:r>
          </w:p>
          <w:p w14:paraId="327EFFC7" w14:textId="77777777" w:rsidR="00D50C62" w:rsidRPr="00E36D4A" w:rsidRDefault="00D50C62" w:rsidP="000A2FF8">
            <w:pPr>
              <w:spacing w:before="120" w:after="60" w:line="240" w:lineRule="auto"/>
              <w:mirrorIndents/>
              <w:rPr>
                <w:rFonts w:cs="Arial"/>
              </w:rPr>
            </w:pPr>
            <w:r w:rsidRPr="00E36D4A">
              <w:rPr>
                <w:rFonts w:cs="Arial"/>
              </w:rPr>
              <w:t>inhaltliche Aspekte</w:t>
            </w:r>
          </w:p>
        </w:tc>
        <w:tc>
          <w:tcPr>
            <w:tcW w:w="148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74025" w14:textId="77777777" w:rsidR="00D50C62" w:rsidRPr="00B2652F" w:rsidRDefault="00D50C62" w:rsidP="000A2FF8">
            <w:pPr>
              <w:spacing w:before="60" w:after="60" w:line="240" w:lineRule="auto"/>
              <w:mirrorIndents/>
              <w:rPr>
                <w:rFonts w:cs="Arial"/>
                <w:b/>
              </w:rPr>
            </w:pPr>
            <w:r w:rsidRPr="00B2652F">
              <w:rPr>
                <w:rFonts w:cs="Arial"/>
                <w:b/>
              </w:rPr>
              <w:t>Konkretisierte Kompetenzer</w:t>
            </w:r>
            <w:r w:rsidRPr="00B2652F">
              <w:rPr>
                <w:rFonts w:cs="Arial"/>
                <w:b/>
              </w:rPr>
              <w:softHyphen/>
              <w:t>war</w:t>
            </w:r>
            <w:r w:rsidRPr="00B2652F">
              <w:rPr>
                <w:rFonts w:cs="Arial"/>
                <w:b/>
              </w:rPr>
              <w:softHyphen/>
              <w:t>tungen des Kernlehrplans</w:t>
            </w:r>
          </w:p>
          <w:p w14:paraId="75D4B6E3" w14:textId="77777777" w:rsidR="00D50C62" w:rsidRPr="00E36D4A" w:rsidRDefault="00D50C62" w:rsidP="000A2FF8">
            <w:pPr>
              <w:spacing w:before="240" w:after="60" w:line="240" w:lineRule="auto"/>
              <w:mirrorIndents/>
              <w:rPr>
                <w:rFonts w:cs="Arial"/>
                <w:i/>
              </w:rPr>
            </w:pPr>
            <w:r w:rsidRPr="00E36D4A">
              <w:rPr>
                <w:rFonts w:cs="Arial"/>
              </w:rPr>
              <w:t>Schülerinnen und Schüler können...</w:t>
            </w:r>
          </w:p>
        </w:tc>
        <w:tc>
          <w:tcPr>
            <w:tcW w:w="242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90E6F" w14:textId="77777777" w:rsidR="00D50C62" w:rsidRPr="00B2652F" w:rsidRDefault="00D50C62" w:rsidP="000A2FF8">
            <w:pPr>
              <w:spacing w:before="60" w:after="60" w:line="240" w:lineRule="auto"/>
              <w:mirrorIndents/>
              <w:rPr>
                <w:rFonts w:eastAsia="Droid Sans Fallback" w:cs="Arial"/>
                <w:b/>
              </w:rPr>
            </w:pPr>
            <w:r w:rsidRPr="00B2652F">
              <w:rPr>
                <w:rFonts w:eastAsia="Droid Sans Fallback" w:cs="Arial"/>
                <w:b/>
              </w:rPr>
              <w:t>Didaktisch-methodische Anmerkungen und Empfehlungen</w:t>
            </w:r>
          </w:p>
          <w:p w14:paraId="4B2BAEC9" w14:textId="77777777" w:rsidR="00D50C62" w:rsidRPr="00AD2927" w:rsidRDefault="00D50C62" w:rsidP="000A2FF8">
            <w:pPr>
              <w:spacing w:before="120" w:after="60" w:line="240" w:lineRule="auto"/>
              <w:mirrorIndents/>
              <w:rPr>
                <w:rFonts w:cs="Arial"/>
                <w:i/>
                <w:iCs/>
              </w:rPr>
            </w:pPr>
            <w:r w:rsidRPr="00E36D4A">
              <w:rPr>
                <w:rFonts w:cs="Arial"/>
                <w:i/>
                <w:iCs/>
              </w:rPr>
              <w:t>Kern</w:t>
            </w:r>
            <w:r w:rsidR="00AD2927">
              <w:rPr>
                <w:rFonts w:cs="Arial"/>
                <w:i/>
                <w:iCs/>
              </w:rPr>
              <w:t xml:space="preserve">aussagen / Alltagsvorstellungen / </w:t>
            </w:r>
            <w:r w:rsidRPr="00A85E86">
              <w:rPr>
                <w:rFonts w:cs="Arial"/>
                <w:i/>
                <w:iCs/>
                <w:color w:val="0070C0"/>
              </w:rPr>
              <w:t>fakultative Aspekte</w:t>
            </w:r>
          </w:p>
        </w:tc>
      </w:tr>
      <w:bookmarkEnd w:id="1"/>
      <w:tr w:rsidR="006F5E8B" w:rsidRPr="00E36D4A" w14:paraId="395C252A" w14:textId="77777777" w:rsidTr="00AD2927">
        <w:tblPrEx>
          <w:tblCellMar>
            <w:top w:w="28" w:type="dxa"/>
            <w:bottom w:w="28" w:type="dxa"/>
          </w:tblCellMar>
        </w:tblPrEx>
        <w:trPr>
          <w:trHeight w:val="1272"/>
        </w:trPr>
        <w:tc>
          <w:tcPr>
            <w:tcW w:w="1088" w:type="pct"/>
            <w:tcBorders>
              <w:bottom w:val="single" w:sz="6" w:space="0" w:color="auto"/>
            </w:tcBorders>
            <w:shd w:val="clear" w:color="auto" w:fill="auto"/>
          </w:tcPr>
          <w:p w14:paraId="725E33F4" w14:textId="77777777" w:rsidR="00E57ED7" w:rsidRPr="00E36D4A" w:rsidRDefault="00E57ED7" w:rsidP="00EA7271">
            <w:pPr>
              <w:spacing w:before="120" w:after="60" w:line="240" w:lineRule="auto"/>
              <w:rPr>
                <w:rFonts w:eastAsia="Times New Roman" w:cs="Arial"/>
                <w:b/>
                <w:i/>
                <w:lang w:eastAsia="de-DE"/>
              </w:rPr>
            </w:pPr>
            <w:r w:rsidRPr="00E36D4A">
              <w:rPr>
                <w:rFonts w:eastAsia="Times New Roman" w:cs="Arial"/>
                <w:b/>
                <w:i/>
                <w:lang w:eastAsia="de-DE"/>
              </w:rPr>
              <w:t xml:space="preserve">Wie </w:t>
            </w:r>
            <w:r w:rsidR="00B03E76">
              <w:rPr>
                <w:rFonts w:eastAsia="Times New Roman" w:cs="Arial"/>
                <w:b/>
                <w:i/>
                <w:lang w:eastAsia="de-DE"/>
              </w:rPr>
              <w:t>beginnt menschliches Leben</w:t>
            </w:r>
            <w:r w:rsidRPr="00E36D4A">
              <w:rPr>
                <w:rFonts w:eastAsia="Times New Roman" w:cs="Arial"/>
                <w:b/>
                <w:i/>
                <w:lang w:eastAsia="de-DE"/>
              </w:rPr>
              <w:t>?</w:t>
            </w:r>
          </w:p>
          <w:p w14:paraId="22FBFDC5" w14:textId="77777777" w:rsidR="0076152B" w:rsidRDefault="0076152B" w:rsidP="0076152B">
            <w:pPr>
              <w:pStyle w:val="Listenabsatz"/>
              <w:numPr>
                <w:ilvl w:val="0"/>
                <w:numId w:val="0"/>
              </w:numPr>
              <w:spacing w:after="60" w:line="240" w:lineRule="auto"/>
              <w:ind w:left="170"/>
              <w:contextualSpacing w:val="0"/>
              <w:jc w:val="left"/>
              <w:rPr>
                <w:rFonts w:cs="Arial"/>
                <w:szCs w:val="20"/>
              </w:rPr>
            </w:pPr>
          </w:p>
          <w:p w14:paraId="38433839" w14:textId="77777777" w:rsidR="00E57ED7" w:rsidRPr="00236462" w:rsidRDefault="00E57ED7" w:rsidP="00236462">
            <w:pPr>
              <w:spacing w:after="60" w:line="240" w:lineRule="auto"/>
              <w:rPr>
                <w:rFonts w:cs="Arial"/>
                <w:szCs w:val="20"/>
              </w:rPr>
            </w:pPr>
            <w:r w:rsidRPr="00236462">
              <w:rPr>
                <w:rFonts w:cs="Arial"/>
                <w:szCs w:val="20"/>
              </w:rPr>
              <w:t>Geschlechtsverkehr</w:t>
            </w:r>
            <w:r w:rsidR="00236462">
              <w:rPr>
                <w:rFonts w:cs="Arial"/>
                <w:szCs w:val="20"/>
              </w:rPr>
              <w:br/>
            </w:r>
          </w:p>
          <w:p w14:paraId="05D0AB64" w14:textId="77777777" w:rsidR="006F5E8B" w:rsidRPr="00236462" w:rsidRDefault="00E57ED7" w:rsidP="00236462">
            <w:pPr>
              <w:spacing w:before="120" w:after="60" w:line="240" w:lineRule="auto"/>
              <w:rPr>
                <w:rFonts w:cs="Arial"/>
                <w:szCs w:val="20"/>
              </w:rPr>
            </w:pPr>
            <w:r w:rsidRPr="00236462">
              <w:rPr>
                <w:rFonts w:cs="Arial"/>
                <w:szCs w:val="20"/>
              </w:rPr>
              <w:t>Befruchtung</w:t>
            </w:r>
          </w:p>
          <w:p w14:paraId="314BD626" w14:textId="77777777" w:rsidR="00EA7271" w:rsidRPr="00E36D4A" w:rsidRDefault="00EA7271" w:rsidP="00E57ED7">
            <w:pPr>
              <w:spacing w:before="120" w:after="100" w:line="240" w:lineRule="auto"/>
              <w:jc w:val="center"/>
              <w:rPr>
                <w:rFonts w:eastAsia="Times New Roman" w:cs="Arial"/>
                <w:b/>
                <w:i/>
                <w:lang w:eastAsia="de-DE"/>
              </w:rPr>
            </w:pPr>
          </w:p>
          <w:p w14:paraId="456339D5" w14:textId="77777777" w:rsidR="00EA7271" w:rsidRPr="00E36D4A" w:rsidRDefault="00EA7271" w:rsidP="00E57ED7">
            <w:pPr>
              <w:spacing w:before="120" w:after="100" w:line="240" w:lineRule="auto"/>
              <w:jc w:val="center"/>
              <w:rPr>
                <w:rFonts w:eastAsia="Times New Roman" w:cs="Arial"/>
                <w:b/>
                <w:i/>
                <w:lang w:eastAsia="de-DE"/>
              </w:rPr>
            </w:pPr>
          </w:p>
          <w:p w14:paraId="453F6874" w14:textId="0097DC3C" w:rsidR="00C91EF0" w:rsidRDefault="00C91EF0" w:rsidP="00C270A7">
            <w:pPr>
              <w:spacing w:before="120" w:after="100" w:line="240" w:lineRule="auto"/>
              <w:rPr>
                <w:rFonts w:eastAsia="Times New Roman" w:cs="Arial"/>
                <w:b/>
                <w:i/>
                <w:lang w:eastAsia="de-DE"/>
              </w:rPr>
            </w:pPr>
          </w:p>
          <w:p w14:paraId="5CE89807" w14:textId="77777777" w:rsidR="00C91EF0" w:rsidRDefault="00C91EF0" w:rsidP="00C270A7">
            <w:pPr>
              <w:spacing w:before="120" w:after="100" w:line="240" w:lineRule="auto"/>
              <w:rPr>
                <w:rFonts w:eastAsia="Times New Roman" w:cs="Arial"/>
                <w:b/>
                <w:i/>
                <w:lang w:eastAsia="de-DE"/>
              </w:rPr>
            </w:pPr>
          </w:p>
          <w:p w14:paraId="41934E8C" w14:textId="77777777" w:rsidR="005E33ED" w:rsidRPr="00E36D4A" w:rsidRDefault="005E33ED" w:rsidP="00C270A7">
            <w:pPr>
              <w:spacing w:before="120" w:after="100" w:line="240" w:lineRule="auto"/>
              <w:rPr>
                <w:rFonts w:eastAsia="Times New Roman" w:cs="Arial"/>
                <w:b/>
                <w:i/>
                <w:lang w:eastAsia="de-DE"/>
              </w:rPr>
            </w:pPr>
          </w:p>
          <w:p w14:paraId="4B392980" w14:textId="77777777" w:rsidR="00EA7271" w:rsidRPr="00A9105B" w:rsidRDefault="005E33ED" w:rsidP="00A9105B">
            <w:pPr>
              <w:spacing w:before="120" w:after="100" w:line="240" w:lineRule="auto"/>
              <w:jc w:val="righ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ca. 2 Ustd.</w:t>
            </w:r>
          </w:p>
        </w:tc>
        <w:tc>
          <w:tcPr>
            <w:tcW w:w="1483" w:type="pct"/>
            <w:tcBorders>
              <w:bottom w:val="single" w:sz="6" w:space="0" w:color="auto"/>
            </w:tcBorders>
            <w:shd w:val="clear" w:color="auto" w:fill="auto"/>
          </w:tcPr>
          <w:p w14:paraId="6AF9E8C4" w14:textId="77777777" w:rsidR="005158B6" w:rsidRDefault="005158B6" w:rsidP="005158B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ind w:left="170"/>
              <w:contextualSpacing w:val="0"/>
              <w:jc w:val="left"/>
              <w:rPr>
                <w:rFonts w:cs="Arial"/>
                <w:szCs w:val="20"/>
              </w:rPr>
            </w:pPr>
          </w:p>
          <w:p w14:paraId="10639C2B" w14:textId="77777777" w:rsidR="00DE5224" w:rsidRDefault="00DE5224" w:rsidP="005158B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ind w:left="170"/>
              <w:contextualSpacing w:val="0"/>
              <w:jc w:val="left"/>
              <w:rPr>
                <w:rFonts w:cs="Arial"/>
                <w:szCs w:val="20"/>
              </w:rPr>
            </w:pPr>
          </w:p>
          <w:p w14:paraId="586AE5ED" w14:textId="77777777" w:rsidR="005158B6" w:rsidRPr="00136A01" w:rsidRDefault="005158B6" w:rsidP="00136A01">
            <w:pPr>
              <w:spacing w:before="120" w:after="0" w:line="240" w:lineRule="auto"/>
              <w:rPr>
                <w:rFonts w:cs="Arial"/>
                <w:sz w:val="36"/>
                <w:szCs w:val="20"/>
              </w:rPr>
            </w:pPr>
          </w:p>
          <w:p w14:paraId="180399CE" w14:textId="77777777" w:rsidR="00EE4969" w:rsidRPr="003F70FC" w:rsidRDefault="00E57ED7" w:rsidP="003F70FC">
            <w:pPr>
              <w:spacing w:after="0" w:line="240" w:lineRule="auto"/>
              <w:rPr>
                <w:rFonts w:cs="Arial"/>
                <w:szCs w:val="20"/>
              </w:rPr>
            </w:pPr>
            <w:r w:rsidRPr="003F70FC">
              <w:rPr>
                <w:rFonts w:cs="Arial"/>
                <w:szCs w:val="20"/>
              </w:rPr>
              <w:t>Eizelle und Spermium ver</w:t>
            </w:r>
            <w:r w:rsidRPr="003F70FC">
              <w:rPr>
                <w:rFonts w:cs="Arial"/>
                <w:szCs w:val="20"/>
              </w:rPr>
              <w:softHyphen/>
              <w:t>glei</w:t>
            </w:r>
            <w:r w:rsidRPr="003F70FC">
              <w:rPr>
                <w:rFonts w:cs="Arial"/>
                <w:szCs w:val="20"/>
              </w:rPr>
              <w:softHyphen/>
              <w:t>chen und den Vorgang der Be</w:t>
            </w:r>
            <w:r w:rsidRPr="003F70FC">
              <w:rPr>
                <w:rFonts w:cs="Arial"/>
                <w:szCs w:val="20"/>
              </w:rPr>
              <w:softHyphen/>
              <w:t>fruchtung beschreiben (UF1, UF2)</w:t>
            </w:r>
            <w:r w:rsidR="003F70FC">
              <w:rPr>
                <w:rFonts w:cs="Arial"/>
                <w:szCs w:val="20"/>
              </w:rPr>
              <w:t>.</w:t>
            </w:r>
          </w:p>
        </w:tc>
        <w:tc>
          <w:tcPr>
            <w:tcW w:w="2429" w:type="pct"/>
            <w:tcBorders>
              <w:bottom w:val="single" w:sz="6" w:space="0" w:color="auto"/>
            </w:tcBorders>
            <w:shd w:val="clear" w:color="auto" w:fill="auto"/>
          </w:tcPr>
          <w:p w14:paraId="5D302C1B" w14:textId="77777777" w:rsidR="00BC38C1" w:rsidRDefault="00EF37BF" w:rsidP="00AF25FC">
            <w:pPr>
              <w:spacing w:before="120" w:after="6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Einstieg</w:t>
            </w:r>
            <w:r w:rsidR="00DE5224">
              <w:rPr>
                <w:rFonts w:eastAsia="Times New Roman" w:cs="Arial"/>
                <w:lang w:eastAsia="de-DE"/>
              </w:rPr>
              <w:t xml:space="preserve"> z. B. über </w:t>
            </w:r>
            <w:r w:rsidR="00EC6AE4" w:rsidRPr="00136A01">
              <w:rPr>
                <w:rFonts w:eastAsia="Times New Roman" w:cs="Arial"/>
                <w:lang w:eastAsia="de-DE"/>
              </w:rPr>
              <w:t>Fragen der Schüler/innen</w:t>
            </w:r>
            <w:r w:rsidR="00DE5224" w:rsidRPr="00136A01">
              <w:rPr>
                <w:rFonts w:eastAsia="Times New Roman" w:cs="Arial"/>
                <w:lang w:eastAsia="de-DE"/>
              </w:rPr>
              <w:t xml:space="preserve"> </w:t>
            </w:r>
            <w:r w:rsidR="009F3957">
              <w:rPr>
                <w:rFonts w:eastAsia="Times New Roman" w:cs="Arial"/>
                <w:lang w:eastAsia="de-DE"/>
              </w:rPr>
              <w:br/>
            </w:r>
            <w:r w:rsidR="00DE5224">
              <w:rPr>
                <w:rFonts w:eastAsia="Times New Roman" w:cs="Arial"/>
                <w:lang w:eastAsia="de-DE"/>
              </w:rPr>
              <w:t>(„Was heißt</w:t>
            </w:r>
            <w:r w:rsidR="004F1A82">
              <w:rPr>
                <w:rFonts w:eastAsia="Times New Roman" w:cs="Arial"/>
                <w:lang w:eastAsia="de-DE"/>
              </w:rPr>
              <w:t>:</w:t>
            </w:r>
            <w:r w:rsidR="00DE5224">
              <w:rPr>
                <w:rFonts w:eastAsia="Times New Roman" w:cs="Arial"/>
                <w:lang w:eastAsia="de-DE"/>
              </w:rPr>
              <w:t xml:space="preserve"> </w:t>
            </w:r>
            <w:r w:rsidR="00FE16F4" w:rsidRPr="004F1A82">
              <w:rPr>
                <w:rFonts w:eastAsia="Times New Roman" w:cs="Arial"/>
                <w:i/>
                <w:lang w:eastAsia="de-DE"/>
              </w:rPr>
              <w:t xml:space="preserve">Sie </w:t>
            </w:r>
            <w:r w:rsidR="00DE5224" w:rsidRPr="004F1A82">
              <w:rPr>
                <w:rFonts w:eastAsia="Times New Roman" w:cs="Arial"/>
                <w:i/>
                <w:lang w:eastAsia="de-DE"/>
              </w:rPr>
              <w:t>schlafen zusammen?</w:t>
            </w:r>
            <w:r w:rsidR="00DE5224">
              <w:rPr>
                <w:rFonts w:eastAsia="Times New Roman" w:cs="Arial"/>
                <w:lang w:eastAsia="de-DE"/>
              </w:rPr>
              <w:t>“)</w:t>
            </w:r>
          </w:p>
          <w:p w14:paraId="1C18F176" w14:textId="77777777" w:rsidR="00EF37BF" w:rsidRDefault="00EF37BF" w:rsidP="008C7107">
            <w:pPr>
              <w:spacing w:before="120" w:after="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Inhaltliche Aspekte</w:t>
            </w:r>
            <w:r w:rsidR="008C7107">
              <w:rPr>
                <w:rFonts w:eastAsia="Times New Roman" w:cs="Arial"/>
                <w:lang w:eastAsia="de-DE"/>
              </w:rPr>
              <w:t>:</w:t>
            </w:r>
          </w:p>
          <w:p w14:paraId="03F3F3B1" w14:textId="76533A2C" w:rsidR="00EF37BF" w:rsidRPr="001A26B3" w:rsidRDefault="006A28CC" w:rsidP="009F3957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2" w:hanging="172"/>
              <w:rPr>
                <w:rFonts w:cs="Arial"/>
              </w:rPr>
            </w:pPr>
            <w:r w:rsidRPr="001A26B3">
              <w:rPr>
                <w:rFonts w:cs="Arial"/>
              </w:rPr>
              <w:t xml:space="preserve">Sex als Ausdruck von Liebe </w:t>
            </w:r>
            <w:r w:rsidR="00CC7E30">
              <w:rPr>
                <w:rFonts w:cs="Arial"/>
              </w:rPr>
              <w:t>darstellen</w:t>
            </w:r>
          </w:p>
          <w:p w14:paraId="40D88D24" w14:textId="77777777" w:rsidR="00EF37BF" w:rsidRPr="001A26B3" w:rsidRDefault="006A28CC" w:rsidP="001A26B3">
            <w:pPr>
              <w:pStyle w:val="Listenabsatz"/>
              <w:numPr>
                <w:ilvl w:val="0"/>
                <w:numId w:val="33"/>
              </w:numPr>
              <w:spacing w:before="60" w:after="0" w:line="240" w:lineRule="auto"/>
              <w:ind w:left="172" w:hanging="172"/>
              <w:rPr>
                <w:rFonts w:cs="Arial"/>
              </w:rPr>
            </w:pPr>
            <w:r w:rsidRPr="001A26B3">
              <w:rPr>
                <w:rFonts w:cs="Arial"/>
              </w:rPr>
              <w:t>Geschlechtszellen und Befruchtung als Mikrofoto und Schema</w:t>
            </w:r>
          </w:p>
          <w:p w14:paraId="21BFD415" w14:textId="56F466C4" w:rsidR="00FE16F4" w:rsidRPr="00CC7E30" w:rsidRDefault="001F16DE" w:rsidP="00CC7E30">
            <w:pPr>
              <w:pStyle w:val="Listenabsatz"/>
              <w:numPr>
                <w:ilvl w:val="0"/>
                <w:numId w:val="33"/>
              </w:numPr>
              <w:spacing w:before="60" w:after="0" w:line="240" w:lineRule="auto"/>
              <w:ind w:left="172" w:hanging="172"/>
              <w:rPr>
                <w:rFonts w:cs="Arial"/>
              </w:rPr>
            </w:pPr>
            <w:r w:rsidRPr="001A26B3">
              <w:rPr>
                <w:rFonts w:cs="Arial"/>
              </w:rPr>
              <w:t>Anbahn</w:t>
            </w:r>
            <w:r w:rsidR="00BC596E" w:rsidRPr="001A26B3">
              <w:rPr>
                <w:rFonts w:cs="Arial"/>
              </w:rPr>
              <w:t>en</w:t>
            </w:r>
            <w:r w:rsidRPr="001A26B3">
              <w:rPr>
                <w:rFonts w:cs="Arial"/>
              </w:rPr>
              <w:t xml:space="preserve"> eines Vererbungsbegriffs (Geschwister sind ähnlich, aber nicht gleich</w:t>
            </w:r>
            <w:r w:rsidR="008C7107" w:rsidRPr="001A26B3">
              <w:rPr>
                <w:rFonts w:cs="Arial"/>
              </w:rPr>
              <w:t>; Übermittlung durch Geschlechtszellen/Zellkerne</w:t>
            </w:r>
            <w:r w:rsidRPr="001A26B3">
              <w:rPr>
                <w:rFonts w:cs="Arial"/>
              </w:rPr>
              <w:t>)</w:t>
            </w:r>
          </w:p>
          <w:p w14:paraId="5737E8F1" w14:textId="77777777" w:rsidR="004B6D41" w:rsidRDefault="00EC1F53" w:rsidP="00EC1F53">
            <w:pPr>
              <w:spacing w:before="120" w:after="0" w:line="240" w:lineRule="auto"/>
              <w:rPr>
                <w:rFonts w:eastAsia="Times New Roman" w:cs="Arial"/>
                <w:i/>
                <w:lang w:eastAsia="de-DE"/>
              </w:rPr>
            </w:pPr>
            <w:r>
              <w:rPr>
                <w:rFonts w:eastAsia="Times New Roman" w:cs="Arial"/>
                <w:i/>
                <w:lang w:eastAsia="de-DE"/>
              </w:rPr>
              <w:t xml:space="preserve">Die </w:t>
            </w:r>
            <w:r w:rsidR="004B6D41">
              <w:rPr>
                <w:rFonts w:eastAsia="Times New Roman" w:cs="Arial"/>
                <w:i/>
                <w:lang w:eastAsia="de-DE"/>
              </w:rPr>
              <w:t xml:space="preserve">Begriffsdoppelung mit Samen im Pflanzenreich (für Embryo mit Nährstoffen und Schale) wird bewusst gemacht. </w:t>
            </w:r>
            <w:r>
              <w:rPr>
                <w:rFonts w:eastAsia="Times New Roman" w:cs="Arial"/>
                <w:i/>
                <w:lang w:eastAsia="de-DE"/>
              </w:rPr>
              <w:t xml:space="preserve">Statt </w:t>
            </w:r>
            <w:r w:rsidR="004B6D41">
              <w:rPr>
                <w:rFonts w:eastAsia="Times New Roman" w:cs="Arial"/>
                <w:i/>
                <w:lang w:eastAsia="de-DE"/>
              </w:rPr>
              <w:t>Samen</w:t>
            </w:r>
            <w:r>
              <w:rPr>
                <w:rFonts w:eastAsia="Times New Roman" w:cs="Arial"/>
                <w:i/>
                <w:lang w:eastAsia="de-DE"/>
              </w:rPr>
              <w:t xml:space="preserve"> wird der Begriff „Spermienzelle“ verwendet.</w:t>
            </w:r>
            <w:r w:rsidR="004B6D41" w:rsidRPr="001F16DE">
              <w:rPr>
                <w:rFonts w:eastAsia="Times New Roman" w:cs="Arial"/>
                <w:i/>
                <w:lang w:eastAsia="de-DE"/>
              </w:rPr>
              <w:t xml:space="preserve"> </w:t>
            </w:r>
          </w:p>
          <w:p w14:paraId="16F0520D" w14:textId="77777777" w:rsidR="001F16DE" w:rsidRPr="001F16DE" w:rsidRDefault="00BD75BB" w:rsidP="00CD4C47">
            <w:pPr>
              <w:spacing w:before="120" w:after="0" w:line="240" w:lineRule="auto"/>
              <w:rPr>
                <w:rFonts w:eastAsia="Times New Roman" w:cs="Arial"/>
                <w:i/>
                <w:lang w:eastAsia="de-DE"/>
              </w:rPr>
            </w:pPr>
            <w:r w:rsidRPr="001F16DE">
              <w:rPr>
                <w:rFonts w:eastAsia="Times New Roman" w:cs="Arial"/>
                <w:i/>
                <w:lang w:eastAsia="de-DE"/>
              </w:rPr>
              <w:t>Kernaussagen:</w:t>
            </w:r>
          </w:p>
          <w:p w14:paraId="1C8870CD" w14:textId="77777777" w:rsidR="006A28CC" w:rsidRPr="00E36D4A" w:rsidRDefault="00BD75BB" w:rsidP="00EC1F53">
            <w:pPr>
              <w:spacing w:after="0" w:line="240" w:lineRule="auto"/>
              <w:rPr>
                <w:rFonts w:eastAsia="Times New Roman" w:cs="Arial"/>
                <w:i/>
                <w:lang w:eastAsia="de-DE"/>
              </w:rPr>
            </w:pPr>
            <w:r>
              <w:rPr>
                <w:rFonts w:eastAsia="Times New Roman" w:cs="Arial"/>
                <w:i/>
                <w:lang w:eastAsia="de-DE"/>
              </w:rPr>
              <w:t>Eizelle und Spermi</w:t>
            </w:r>
            <w:r w:rsidR="00EC1F53">
              <w:rPr>
                <w:rFonts w:eastAsia="Times New Roman" w:cs="Arial"/>
                <w:i/>
                <w:lang w:eastAsia="de-DE"/>
              </w:rPr>
              <w:t>enzelle</w:t>
            </w:r>
            <w:r>
              <w:rPr>
                <w:rFonts w:eastAsia="Times New Roman" w:cs="Arial"/>
                <w:i/>
                <w:lang w:eastAsia="de-DE"/>
              </w:rPr>
              <w:t xml:space="preserve"> unterscheiden sich u. a. hinsichtlich Größe (Plasmaanteil) und Beweglichkeit. Bei der Befruchtung vereinigen sich die Zellkerne von Eizelle und Spermium.</w:t>
            </w:r>
            <w:r w:rsidR="008C7107">
              <w:rPr>
                <w:rFonts w:eastAsia="Times New Roman" w:cs="Arial"/>
                <w:i/>
                <w:lang w:eastAsia="de-DE"/>
              </w:rPr>
              <w:t xml:space="preserve"> Nachkommen sind bei sexueller Fortpflanzung ähnlich, aber nicht gleich.</w:t>
            </w:r>
          </w:p>
        </w:tc>
      </w:tr>
      <w:tr w:rsidR="0046047D" w:rsidRPr="00E36D4A" w14:paraId="01CCE12A" w14:textId="77777777" w:rsidTr="00AD2927">
        <w:tblPrEx>
          <w:tblCellMar>
            <w:top w:w="28" w:type="dxa"/>
            <w:bottom w:w="28" w:type="dxa"/>
          </w:tblCellMar>
        </w:tblPrEx>
        <w:trPr>
          <w:trHeight w:val="818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A9B0B" w14:textId="77777777" w:rsidR="002F28F0" w:rsidRPr="002D1587" w:rsidRDefault="002F28F0" w:rsidP="0076152B">
            <w:pPr>
              <w:spacing w:before="120" w:after="60" w:line="240" w:lineRule="auto"/>
              <w:rPr>
                <w:rFonts w:eastAsia="Times New Roman" w:cs="Arial"/>
                <w:b/>
                <w:i/>
                <w:lang w:eastAsia="de-DE"/>
              </w:rPr>
            </w:pPr>
            <w:r w:rsidRPr="002D1587">
              <w:rPr>
                <w:rFonts w:eastAsia="Times New Roman" w:cs="Arial"/>
                <w:b/>
                <w:i/>
                <w:lang w:eastAsia="de-DE"/>
              </w:rPr>
              <w:t>Wie entwickelt sich der Embryo?</w:t>
            </w:r>
          </w:p>
          <w:p w14:paraId="74EAC637" w14:textId="77777777" w:rsidR="003F1378" w:rsidRPr="002D1587" w:rsidRDefault="003F1378" w:rsidP="003F1378">
            <w:pPr>
              <w:spacing w:before="60" w:after="60" w:line="240" w:lineRule="auto"/>
              <w:rPr>
                <w:rFonts w:eastAsia="Times New Roman" w:cs="Arial"/>
                <w:b/>
                <w:lang w:eastAsia="de-DE"/>
              </w:rPr>
            </w:pPr>
          </w:p>
          <w:p w14:paraId="6DC32849" w14:textId="77777777" w:rsidR="003F1378" w:rsidRPr="00236462" w:rsidRDefault="003F1378" w:rsidP="00236462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236462">
              <w:rPr>
                <w:rFonts w:cs="Arial"/>
                <w:szCs w:val="20"/>
              </w:rPr>
              <w:t>Schwangerschaft</w:t>
            </w:r>
          </w:p>
          <w:p w14:paraId="72ED5F8B" w14:textId="77777777" w:rsidR="003F1378" w:rsidRPr="002D1587" w:rsidRDefault="003F1378" w:rsidP="003F1378">
            <w:pPr>
              <w:spacing w:after="0" w:line="240" w:lineRule="auto"/>
              <w:rPr>
                <w:rFonts w:eastAsia="Times New Roman" w:cs="Arial"/>
                <w:sz w:val="10"/>
                <w:lang w:eastAsia="de-DE"/>
              </w:rPr>
            </w:pPr>
          </w:p>
          <w:p w14:paraId="17774E69" w14:textId="77777777" w:rsidR="003F1378" w:rsidRPr="002D1587" w:rsidRDefault="003F1378" w:rsidP="003F1378">
            <w:pPr>
              <w:spacing w:after="0" w:line="240" w:lineRule="auto"/>
              <w:rPr>
                <w:rFonts w:eastAsia="Times New Roman" w:cs="Arial"/>
                <w:sz w:val="10"/>
                <w:lang w:eastAsia="de-DE"/>
              </w:rPr>
            </w:pPr>
          </w:p>
          <w:p w14:paraId="5707CFCF" w14:textId="77777777" w:rsidR="00F57570" w:rsidRPr="002D1587" w:rsidRDefault="00F57570" w:rsidP="003F137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1BC24D8" w14:textId="77777777" w:rsidR="009F3957" w:rsidRPr="002D1587" w:rsidRDefault="009F3957" w:rsidP="003F137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9DE5AD9" w14:textId="77777777" w:rsidR="009F3957" w:rsidRPr="002D1587" w:rsidRDefault="009F3957" w:rsidP="003F137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24FEB48" w14:textId="77777777" w:rsidR="009F3957" w:rsidRPr="002D1587" w:rsidRDefault="009F3957" w:rsidP="003F137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F0208B1" w14:textId="1B58742E" w:rsidR="009F3957" w:rsidRDefault="009F3957" w:rsidP="003F137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EC799C8" w14:textId="1C75340C" w:rsidR="0076152B" w:rsidRPr="002D1587" w:rsidRDefault="0076152B" w:rsidP="00C91EF0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14:paraId="0A6351FF" w14:textId="77777777" w:rsidR="0076152B" w:rsidRPr="002D1587" w:rsidRDefault="0076152B" w:rsidP="009F3957">
            <w:pPr>
              <w:spacing w:after="0" w:line="240" w:lineRule="auto"/>
              <w:jc w:val="right"/>
              <w:rPr>
                <w:rFonts w:eastAsia="Times New Roman" w:cs="Arial"/>
                <w:lang w:eastAsia="de-DE"/>
              </w:rPr>
            </w:pPr>
          </w:p>
          <w:p w14:paraId="1F4D49ED" w14:textId="77777777" w:rsidR="009F3957" w:rsidRPr="002D1587" w:rsidRDefault="005E33ED" w:rsidP="009F395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lang w:eastAsia="de-DE"/>
              </w:rPr>
              <w:t>ca. 2</w:t>
            </w:r>
            <w:r w:rsidR="009F3957" w:rsidRPr="002D1587">
              <w:rPr>
                <w:rFonts w:eastAsia="Times New Roman" w:cs="Arial"/>
                <w:lang w:eastAsia="de-DE"/>
              </w:rPr>
              <w:t xml:space="preserve"> Ustd.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9DBF7" w14:textId="77777777" w:rsidR="009F3957" w:rsidRPr="009F3957" w:rsidRDefault="009F3957" w:rsidP="009F3957">
            <w:pPr>
              <w:spacing w:before="60" w:after="60" w:line="240" w:lineRule="auto"/>
              <w:rPr>
                <w:rFonts w:cs="Arial"/>
                <w:szCs w:val="20"/>
              </w:rPr>
            </w:pPr>
          </w:p>
          <w:p w14:paraId="42188EE3" w14:textId="77777777" w:rsidR="0046047D" w:rsidRDefault="003F1378" w:rsidP="003F70FC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151099">
              <w:rPr>
                <w:rFonts w:cs="Arial"/>
                <w:szCs w:val="20"/>
              </w:rPr>
              <w:t xml:space="preserve">anhand </w:t>
            </w:r>
            <w:r w:rsidR="00413E1B" w:rsidRPr="00151099">
              <w:rPr>
                <w:rFonts w:cs="Arial"/>
                <w:szCs w:val="20"/>
              </w:rPr>
              <w:t>geeigneten Bildmaterials</w:t>
            </w:r>
            <w:r w:rsidR="00561647" w:rsidRPr="00151099">
              <w:rPr>
                <w:rFonts w:cs="Arial"/>
                <w:szCs w:val="20"/>
              </w:rPr>
              <w:t xml:space="preserve"> die Entwicklung eines</w:t>
            </w:r>
            <w:r w:rsidRPr="00151099">
              <w:rPr>
                <w:rFonts w:cs="Arial"/>
                <w:szCs w:val="20"/>
              </w:rPr>
              <w:t xml:space="preserve"> Embryos bzw. Fötus beschreiben und </w:t>
            </w:r>
            <w:r w:rsidR="00561647" w:rsidRPr="00151099">
              <w:rPr>
                <w:rFonts w:cs="Arial"/>
                <w:szCs w:val="20"/>
              </w:rPr>
              <w:t xml:space="preserve">das Wachstum </w:t>
            </w:r>
            <w:r w:rsidRPr="00151099">
              <w:rPr>
                <w:rFonts w:cs="Arial"/>
                <w:szCs w:val="20"/>
              </w:rPr>
              <w:t>mit der Ver</w:t>
            </w:r>
            <w:r w:rsidRPr="00151099">
              <w:rPr>
                <w:rFonts w:cs="Arial"/>
                <w:szCs w:val="20"/>
              </w:rPr>
              <w:softHyphen/>
              <w:t>meh</w:t>
            </w:r>
            <w:r w:rsidRPr="00151099">
              <w:rPr>
                <w:rFonts w:cs="Arial"/>
                <w:szCs w:val="20"/>
              </w:rPr>
              <w:softHyphen/>
              <w:t>rung von Zellen erklären (E1, E2, E5, UF4)</w:t>
            </w:r>
            <w:r w:rsidR="003F70FC" w:rsidRPr="00151099">
              <w:rPr>
                <w:rFonts w:cs="Arial"/>
                <w:szCs w:val="20"/>
              </w:rPr>
              <w:t>.</w:t>
            </w:r>
          </w:p>
          <w:p w14:paraId="432E738E" w14:textId="77777777" w:rsidR="003F70FC" w:rsidRPr="003F70FC" w:rsidRDefault="003F70FC" w:rsidP="003F70FC">
            <w:pPr>
              <w:spacing w:before="60" w:after="60" w:line="240" w:lineRule="auto"/>
              <w:rPr>
                <w:rFonts w:cs="Arial"/>
                <w:szCs w:val="20"/>
              </w:rPr>
            </w:pPr>
          </w:p>
          <w:p w14:paraId="6813E74D" w14:textId="77777777" w:rsidR="009F3957" w:rsidRPr="003F70FC" w:rsidRDefault="009F3957" w:rsidP="003F70FC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3F70FC">
              <w:rPr>
                <w:rFonts w:cs="Arial"/>
                <w:szCs w:val="20"/>
              </w:rPr>
              <w:t>Schwangerschaft und Geburt be</w:t>
            </w:r>
            <w:r w:rsidRPr="003F70FC">
              <w:rPr>
                <w:rFonts w:cs="Arial"/>
                <w:szCs w:val="20"/>
              </w:rPr>
              <w:softHyphen/>
              <w:t>schrei</w:t>
            </w:r>
            <w:r w:rsidRPr="003F70FC">
              <w:rPr>
                <w:rFonts w:cs="Arial"/>
                <w:szCs w:val="20"/>
              </w:rPr>
              <w:softHyphen/>
              <w:t>ben und Maßnahmen zur Vermeidung von Gesund</w:t>
            </w:r>
            <w:r w:rsidRPr="003F70FC">
              <w:rPr>
                <w:rFonts w:cs="Arial"/>
                <w:szCs w:val="20"/>
              </w:rPr>
              <w:softHyphen/>
              <w:t>heits</w:t>
            </w:r>
            <w:r w:rsidRPr="003F70FC">
              <w:rPr>
                <w:rFonts w:cs="Arial"/>
                <w:szCs w:val="20"/>
              </w:rPr>
              <w:softHyphen/>
              <w:t>risiken für Embryo und Fötus begründen (UF1, UF2, B3).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D5135" w14:textId="77777777" w:rsidR="00B03E76" w:rsidRDefault="008C7107" w:rsidP="002D1587">
            <w:pPr>
              <w:spacing w:before="120" w:after="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Fokus: </w:t>
            </w:r>
            <w:r w:rsidR="002D48A3">
              <w:rPr>
                <w:rFonts w:eastAsia="Times New Roman" w:cs="Arial"/>
                <w:lang w:eastAsia="de-DE"/>
              </w:rPr>
              <w:t xml:space="preserve">Embryonalentwicklung, </w:t>
            </w:r>
            <w:r w:rsidR="00B03E76">
              <w:rPr>
                <w:rFonts w:eastAsia="Times New Roman" w:cs="Arial"/>
                <w:lang w:eastAsia="de-DE"/>
              </w:rPr>
              <w:t>Grundverständnis von Wachstum</w:t>
            </w:r>
            <w:r w:rsidR="006670FC">
              <w:rPr>
                <w:rFonts w:eastAsia="Times New Roman" w:cs="Arial"/>
                <w:lang w:eastAsia="de-DE"/>
              </w:rPr>
              <w:t>,</w:t>
            </w:r>
          </w:p>
          <w:p w14:paraId="54414F18" w14:textId="77777777" w:rsidR="006670FC" w:rsidRDefault="006670FC" w:rsidP="002D1587">
            <w:pPr>
              <w:spacing w:before="120" w:after="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Einstieg über Ultraschallbilder verschiedener Entwicklungsstadien</w:t>
            </w:r>
          </w:p>
          <w:p w14:paraId="68843AAF" w14:textId="77777777" w:rsidR="00D97E5B" w:rsidRPr="002D48A3" w:rsidRDefault="00AF25FC" w:rsidP="009F3957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2" w:hanging="172"/>
              <w:rPr>
                <w:rFonts w:cs="Arial"/>
              </w:rPr>
            </w:pPr>
            <w:r w:rsidRPr="002D48A3">
              <w:rPr>
                <w:rFonts w:cs="Arial"/>
              </w:rPr>
              <w:t>Mikrofoto</w:t>
            </w:r>
            <w:r w:rsidR="00574A32" w:rsidRPr="002D48A3">
              <w:rPr>
                <w:rFonts w:cs="Arial"/>
              </w:rPr>
              <w:t>s zeigen</w:t>
            </w:r>
            <w:r w:rsidR="00B03E76" w:rsidRPr="002D48A3">
              <w:rPr>
                <w:rFonts w:cs="Arial"/>
              </w:rPr>
              <w:t xml:space="preserve"> erste</w:t>
            </w:r>
            <w:r w:rsidR="002D5FEF" w:rsidRPr="002D48A3">
              <w:rPr>
                <w:rFonts w:cs="Arial"/>
              </w:rPr>
              <w:t xml:space="preserve"> Zellteilungen </w:t>
            </w:r>
            <w:r w:rsidR="00B03E76" w:rsidRPr="002D48A3">
              <w:rPr>
                <w:rFonts w:cs="Arial"/>
              </w:rPr>
              <w:t>ohne Volumenzunahme</w:t>
            </w:r>
          </w:p>
          <w:p w14:paraId="33CC4C27" w14:textId="77777777" w:rsidR="00AF25FC" w:rsidRDefault="00B03E76" w:rsidP="00E44F32">
            <w:pPr>
              <w:pStyle w:val="Listenabsatz"/>
              <w:numPr>
                <w:ilvl w:val="0"/>
                <w:numId w:val="33"/>
              </w:numPr>
              <w:spacing w:before="60" w:after="0" w:line="240" w:lineRule="auto"/>
              <w:ind w:left="172" w:hanging="172"/>
              <w:jc w:val="left"/>
              <w:rPr>
                <w:rFonts w:cs="Arial"/>
              </w:rPr>
            </w:pPr>
            <w:r w:rsidRPr="002D48A3">
              <w:rPr>
                <w:rFonts w:cs="Arial"/>
              </w:rPr>
              <w:t>spätere Volumenzunahme nur durch Versorgung mit Bau- und Betriebsstoffen möglich</w:t>
            </w:r>
          </w:p>
          <w:p w14:paraId="3F924252" w14:textId="77777777" w:rsidR="006670FC" w:rsidRPr="002D48A3" w:rsidRDefault="006670FC" w:rsidP="006670FC">
            <w:pPr>
              <w:pStyle w:val="Listenabsatz"/>
              <w:numPr>
                <w:ilvl w:val="0"/>
                <w:numId w:val="33"/>
              </w:numPr>
              <w:spacing w:before="60" w:after="0" w:line="240" w:lineRule="auto"/>
              <w:ind w:left="172" w:hanging="172"/>
              <w:jc w:val="left"/>
              <w:rPr>
                <w:rFonts w:cs="Arial"/>
              </w:rPr>
            </w:pPr>
            <w:r w:rsidRPr="002D48A3">
              <w:rPr>
                <w:rFonts w:cs="Arial"/>
              </w:rPr>
              <w:t>Erklärung des Wachstums durch Zell</w:t>
            </w:r>
            <w:r w:rsidR="009F3957">
              <w:rPr>
                <w:rFonts w:cs="Arial"/>
              </w:rPr>
              <w:t xml:space="preserve">teilung </w:t>
            </w:r>
            <w:r w:rsidRPr="002D48A3">
              <w:rPr>
                <w:rFonts w:cs="Arial"/>
              </w:rPr>
              <w:t>und Zunahme des Zellvolumens</w:t>
            </w:r>
          </w:p>
          <w:p w14:paraId="69070892" w14:textId="77777777" w:rsidR="006670FC" w:rsidRPr="006670FC" w:rsidRDefault="006670FC" w:rsidP="002D1587">
            <w:pPr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Problematisierung „</w:t>
            </w:r>
            <w:r w:rsidRPr="006670FC">
              <w:rPr>
                <w:rFonts w:cs="Arial"/>
              </w:rPr>
              <w:t>Wie atmet und isst das Ungeborene?</w:t>
            </w:r>
            <w:r>
              <w:rPr>
                <w:rFonts w:cs="Arial"/>
              </w:rPr>
              <w:t>“</w:t>
            </w:r>
          </w:p>
          <w:p w14:paraId="4DE0BF80" w14:textId="77777777" w:rsidR="003F1378" w:rsidRPr="002D48A3" w:rsidRDefault="003F1378" w:rsidP="009F3957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2" w:hanging="172"/>
              <w:rPr>
                <w:rFonts w:cs="Arial"/>
              </w:rPr>
            </w:pPr>
            <w:r w:rsidRPr="002D48A3">
              <w:rPr>
                <w:rFonts w:cs="Arial"/>
              </w:rPr>
              <w:t>Plazenta als Versorgungs- und Entsorgungsstation des Embryos</w:t>
            </w:r>
          </w:p>
          <w:p w14:paraId="421F7202" w14:textId="77777777" w:rsidR="00F748D8" w:rsidRDefault="009F3957" w:rsidP="002D1587">
            <w:pPr>
              <w:spacing w:before="120" w:after="0" w:line="240" w:lineRule="auto"/>
              <w:rPr>
                <w:rFonts w:eastAsia="Times New Roman" w:cs="Arial"/>
                <w:i/>
                <w:lang w:eastAsia="de-DE"/>
              </w:rPr>
            </w:pPr>
            <w:r>
              <w:rPr>
                <w:rFonts w:eastAsia="Times New Roman" w:cs="Arial"/>
                <w:i/>
                <w:lang w:eastAsia="de-DE"/>
              </w:rPr>
              <w:t xml:space="preserve">Die </w:t>
            </w:r>
            <w:r w:rsidR="00F748D8" w:rsidRPr="00E36D4A">
              <w:rPr>
                <w:rFonts w:eastAsia="Times New Roman" w:cs="Arial"/>
                <w:i/>
                <w:lang w:eastAsia="de-DE"/>
              </w:rPr>
              <w:t>Alltagsvorstellung</w:t>
            </w:r>
            <w:r>
              <w:rPr>
                <w:rFonts w:eastAsia="Times New Roman" w:cs="Arial"/>
                <w:i/>
                <w:lang w:eastAsia="de-DE"/>
              </w:rPr>
              <w:t xml:space="preserve"> </w:t>
            </w:r>
            <w:r w:rsidR="00F748D8">
              <w:rPr>
                <w:rFonts w:eastAsia="Times New Roman" w:cs="Arial"/>
                <w:i/>
                <w:lang w:eastAsia="de-DE"/>
              </w:rPr>
              <w:t>„</w:t>
            </w:r>
            <w:r w:rsidR="00F748D8" w:rsidRPr="00E36D4A">
              <w:rPr>
                <w:rFonts w:eastAsia="Times New Roman" w:cs="Arial"/>
                <w:i/>
                <w:lang w:eastAsia="de-DE"/>
              </w:rPr>
              <w:t>Körper sind kontinuierlich aufgebaute Materie</w:t>
            </w:r>
            <w:r w:rsidR="00F748D8">
              <w:rPr>
                <w:rFonts w:eastAsia="Times New Roman" w:cs="Arial"/>
                <w:i/>
                <w:lang w:eastAsia="de-DE"/>
              </w:rPr>
              <w:t xml:space="preserve">“ wird durch </w:t>
            </w:r>
            <w:r>
              <w:rPr>
                <w:rFonts w:eastAsia="Times New Roman" w:cs="Arial"/>
                <w:i/>
                <w:lang w:eastAsia="de-DE"/>
              </w:rPr>
              <w:t xml:space="preserve">die Darstellung des </w:t>
            </w:r>
            <w:r w:rsidR="00F748D8">
              <w:rPr>
                <w:rFonts w:eastAsia="Times New Roman" w:cs="Arial"/>
                <w:i/>
                <w:lang w:eastAsia="de-DE"/>
              </w:rPr>
              <w:t>zellulären Aufbau</w:t>
            </w:r>
            <w:r>
              <w:rPr>
                <w:rFonts w:eastAsia="Times New Roman" w:cs="Arial"/>
                <w:i/>
                <w:lang w:eastAsia="de-DE"/>
              </w:rPr>
              <w:t>s</w:t>
            </w:r>
            <w:r w:rsidR="00F748D8">
              <w:rPr>
                <w:rFonts w:eastAsia="Times New Roman" w:cs="Arial"/>
                <w:i/>
                <w:lang w:eastAsia="de-DE"/>
              </w:rPr>
              <w:t xml:space="preserve"> kontrastiert</w:t>
            </w:r>
            <w:r>
              <w:rPr>
                <w:rFonts w:eastAsia="Times New Roman" w:cs="Arial"/>
                <w:i/>
                <w:lang w:eastAsia="de-DE"/>
              </w:rPr>
              <w:t>.</w:t>
            </w:r>
          </w:p>
          <w:p w14:paraId="4B658EC4" w14:textId="77777777" w:rsidR="003F1378" w:rsidRDefault="009F3957" w:rsidP="009F3957">
            <w:pPr>
              <w:spacing w:before="60" w:after="0" w:line="240" w:lineRule="auto"/>
              <w:rPr>
                <w:rFonts w:eastAsia="Times New Roman" w:cs="Arial"/>
                <w:i/>
                <w:lang w:eastAsia="de-DE"/>
              </w:rPr>
            </w:pPr>
            <w:r>
              <w:rPr>
                <w:rFonts w:eastAsia="Times New Roman" w:cs="Arial"/>
                <w:i/>
                <w:lang w:eastAsia="de-DE"/>
              </w:rPr>
              <w:t xml:space="preserve">Die Alltagsvorstellungen </w:t>
            </w:r>
            <w:r w:rsidR="00F748D8">
              <w:rPr>
                <w:rFonts w:eastAsia="Times New Roman" w:cs="Arial"/>
                <w:i/>
                <w:lang w:eastAsia="de-DE"/>
              </w:rPr>
              <w:t>„</w:t>
            </w:r>
            <w:r w:rsidR="00F748D8" w:rsidRPr="00E36D4A">
              <w:rPr>
                <w:rFonts w:eastAsia="Times New Roman" w:cs="Arial"/>
                <w:i/>
                <w:lang w:eastAsia="de-DE"/>
              </w:rPr>
              <w:t>Wachstum erfolgt (allein) durch Teilung der Zellen</w:t>
            </w:r>
            <w:r w:rsidR="00F748D8">
              <w:rPr>
                <w:rFonts w:eastAsia="Times New Roman" w:cs="Arial"/>
                <w:i/>
                <w:lang w:eastAsia="de-DE"/>
              </w:rPr>
              <w:t>“</w:t>
            </w:r>
            <w:r>
              <w:rPr>
                <w:rFonts w:eastAsia="Times New Roman" w:cs="Arial"/>
                <w:i/>
                <w:lang w:eastAsia="de-DE"/>
              </w:rPr>
              <w:t xml:space="preserve"> und</w:t>
            </w:r>
            <w:r w:rsidR="00F748D8">
              <w:rPr>
                <w:rFonts w:eastAsia="Times New Roman" w:cs="Arial"/>
                <w:i/>
                <w:lang w:eastAsia="de-DE"/>
              </w:rPr>
              <w:t xml:space="preserve"> „Teilung bedeutet Verkleinerung“ (</w:t>
            </w:r>
            <w:r w:rsidR="00F748D8" w:rsidRPr="00697C8B">
              <w:rPr>
                <w:rFonts w:eastAsia="Times New Roman" w:cs="Arial"/>
                <w:i/>
                <w:lang w:eastAsia="de-DE"/>
              </w:rPr>
              <w:t>Schokoladen-Denkfigur</w:t>
            </w:r>
            <w:r w:rsidR="00F748D8">
              <w:rPr>
                <w:rFonts w:eastAsia="Times New Roman" w:cs="Arial"/>
                <w:i/>
                <w:lang w:eastAsia="de-DE"/>
              </w:rPr>
              <w:t xml:space="preserve">) </w:t>
            </w:r>
            <w:r>
              <w:rPr>
                <w:rFonts w:eastAsia="Times New Roman" w:cs="Arial"/>
                <w:i/>
                <w:lang w:eastAsia="de-DE"/>
              </w:rPr>
              <w:lastRenderedPageBreak/>
              <w:t xml:space="preserve">werden </w:t>
            </w:r>
            <w:r w:rsidR="00F748D8">
              <w:rPr>
                <w:rFonts w:eastAsia="Times New Roman" w:cs="Arial"/>
                <w:i/>
                <w:lang w:eastAsia="de-DE"/>
              </w:rPr>
              <w:t xml:space="preserve">durch </w:t>
            </w:r>
            <w:r>
              <w:rPr>
                <w:rFonts w:eastAsia="Times New Roman" w:cs="Arial"/>
                <w:i/>
                <w:lang w:eastAsia="de-DE"/>
              </w:rPr>
              <w:t>die Volumen</w:t>
            </w:r>
            <w:r w:rsidR="00F748D8">
              <w:rPr>
                <w:rFonts w:eastAsia="Times New Roman" w:cs="Arial"/>
                <w:i/>
                <w:lang w:eastAsia="de-DE"/>
              </w:rPr>
              <w:t xml:space="preserve">zunahme </w:t>
            </w:r>
            <w:r>
              <w:rPr>
                <w:rFonts w:eastAsia="Times New Roman" w:cs="Arial"/>
                <w:i/>
                <w:lang w:eastAsia="de-DE"/>
              </w:rPr>
              <w:t xml:space="preserve">der Zellen </w:t>
            </w:r>
            <w:r w:rsidR="00F748D8">
              <w:rPr>
                <w:rFonts w:eastAsia="Times New Roman" w:cs="Arial"/>
                <w:i/>
                <w:lang w:eastAsia="de-DE"/>
              </w:rPr>
              <w:t>erweitert</w:t>
            </w:r>
            <w:r w:rsidR="00F748D8" w:rsidRPr="00E36D4A">
              <w:rPr>
                <w:rFonts w:eastAsia="Times New Roman" w:cs="Arial"/>
                <w:i/>
                <w:lang w:eastAsia="de-DE"/>
              </w:rPr>
              <w:t>.</w:t>
            </w:r>
          </w:p>
          <w:p w14:paraId="1222DF74" w14:textId="77777777" w:rsidR="00091FCE" w:rsidRDefault="00091FCE" w:rsidP="002D1587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0" w:line="240" w:lineRule="auto"/>
              <w:mirrorIndents/>
              <w:rPr>
                <w:rFonts w:cs="Arial"/>
              </w:rPr>
            </w:pPr>
            <w:r w:rsidRPr="008C7107">
              <w:rPr>
                <w:rFonts w:cs="Arial"/>
              </w:rPr>
              <w:t>Weitere Aspekte</w:t>
            </w:r>
            <w:r>
              <w:rPr>
                <w:rFonts w:cs="Arial"/>
              </w:rPr>
              <w:t xml:space="preserve"> von Schwangerschaft und Geburt</w:t>
            </w:r>
            <w:r w:rsidRPr="008C7107">
              <w:rPr>
                <w:rFonts w:cs="Arial"/>
              </w:rPr>
              <w:t>:</w:t>
            </w:r>
          </w:p>
          <w:p w14:paraId="5EE32E58" w14:textId="77777777" w:rsidR="00091FCE" w:rsidRPr="008C7107" w:rsidRDefault="00091FCE" w:rsidP="002D1587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2" w:hanging="172"/>
              <w:jc w:val="left"/>
              <w:rPr>
                <w:rFonts w:cs="Arial"/>
              </w:rPr>
            </w:pPr>
            <w:r>
              <w:rPr>
                <w:rFonts w:cs="Arial"/>
              </w:rPr>
              <w:t>zusammenfassende Behandlung der Abläufe, z. B. anhand eines Informationstextes</w:t>
            </w:r>
          </w:p>
          <w:p w14:paraId="4C75D191" w14:textId="77777777" w:rsidR="00091FCE" w:rsidRPr="002D48A3" w:rsidRDefault="00091FCE" w:rsidP="00091FCE">
            <w:pPr>
              <w:pStyle w:val="Listenabsatz"/>
              <w:numPr>
                <w:ilvl w:val="0"/>
                <w:numId w:val="33"/>
              </w:numPr>
              <w:spacing w:before="60" w:after="0" w:line="240" w:lineRule="auto"/>
              <w:ind w:left="172" w:hanging="172"/>
              <w:jc w:val="left"/>
              <w:rPr>
                <w:rFonts w:cs="Arial"/>
                <w:color w:val="0070C0"/>
              </w:rPr>
            </w:pPr>
            <w:r w:rsidRPr="002D48A3">
              <w:rPr>
                <w:rFonts w:cs="Arial"/>
                <w:color w:val="0070C0"/>
              </w:rPr>
              <w:t>Modellversuch Fruchtblase (rohes Ei in wassergefülltem Gefrier</w:t>
            </w:r>
            <w:r w:rsidRPr="002D48A3">
              <w:rPr>
                <w:rFonts w:cs="Arial"/>
                <w:color w:val="0070C0"/>
              </w:rPr>
              <w:softHyphen/>
              <w:t>beutel); hier auch gut Modelldiskussion möglich</w:t>
            </w:r>
          </w:p>
          <w:p w14:paraId="5EF57B38" w14:textId="77777777" w:rsidR="00091FCE" w:rsidRPr="002D48A3" w:rsidRDefault="00091FCE" w:rsidP="00091FCE">
            <w:pPr>
              <w:pStyle w:val="Listenabsatz"/>
              <w:numPr>
                <w:ilvl w:val="0"/>
                <w:numId w:val="33"/>
              </w:numPr>
              <w:spacing w:before="60" w:after="0" w:line="240" w:lineRule="auto"/>
              <w:ind w:left="172" w:hanging="172"/>
              <w:rPr>
                <w:rFonts w:cs="Arial"/>
                <w:color w:val="0070C0"/>
              </w:rPr>
            </w:pPr>
            <w:r w:rsidRPr="002D48A3">
              <w:rPr>
                <w:rFonts w:cs="Arial"/>
                <w:color w:val="0070C0"/>
              </w:rPr>
              <w:t>Entstehung von Mehrlingen</w:t>
            </w:r>
          </w:p>
          <w:p w14:paraId="0A85017E" w14:textId="77777777" w:rsidR="00091FCE" w:rsidRPr="002D48A3" w:rsidRDefault="00091FCE" w:rsidP="00091FCE">
            <w:pPr>
              <w:pStyle w:val="Listenabsatz"/>
              <w:numPr>
                <w:ilvl w:val="0"/>
                <w:numId w:val="33"/>
              </w:numPr>
              <w:spacing w:before="60" w:after="0" w:line="240" w:lineRule="auto"/>
              <w:ind w:left="172" w:hanging="172"/>
              <w:rPr>
                <w:rFonts w:cs="Arial"/>
                <w:color w:val="0070C0"/>
              </w:rPr>
            </w:pPr>
            <w:r w:rsidRPr="002D48A3">
              <w:rPr>
                <w:rFonts w:cs="Arial"/>
                <w:color w:val="0070C0"/>
              </w:rPr>
              <w:t>Schüler/innen fragen zu Hause nach den Umständen ihrer Geburt</w:t>
            </w:r>
          </w:p>
          <w:p w14:paraId="2B96F2B3" w14:textId="77777777" w:rsidR="00091FCE" w:rsidRDefault="00091FCE" w:rsidP="00091FCE">
            <w:pPr>
              <w:pStyle w:val="Listenabsatz"/>
              <w:numPr>
                <w:ilvl w:val="0"/>
                <w:numId w:val="33"/>
              </w:numPr>
              <w:spacing w:before="60" w:after="0" w:line="240" w:lineRule="auto"/>
              <w:ind w:left="172" w:hanging="17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besonderer Fokus: </w:t>
            </w:r>
            <w:r w:rsidRPr="00E36D4A">
              <w:rPr>
                <w:rFonts w:cs="Arial"/>
              </w:rPr>
              <w:t xml:space="preserve">Verantwortung der </w:t>
            </w:r>
            <w:r>
              <w:rPr>
                <w:rFonts w:cs="Arial"/>
              </w:rPr>
              <w:t>Schwangeren</w:t>
            </w:r>
            <w:r w:rsidRPr="00E36D4A">
              <w:rPr>
                <w:rFonts w:cs="Arial"/>
              </w:rPr>
              <w:t xml:space="preserve"> (und ihres Umfeldes) für das Ungeborene </w:t>
            </w:r>
            <w:r w:rsidRPr="008C7107">
              <w:rPr>
                <w:rFonts w:cs="Arial"/>
              </w:rPr>
              <w:t>und für den Säugling beim Stillen</w:t>
            </w:r>
            <w:r w:rsidRPr="00E36D4A">
              <w:rPr>
                <w:rFonts w:cs="Arial"/>
              </w:rPr>
              <w:t xml:space="preserve"> bzgl. Medikamenten, Alkohol, Nikotin etc.</w:t>
            </w:r>
          </w:p>
          <w:p w14:paraId="58E99225" w14:textId="77777777" w:rsidR="00574A32" w:rsidRDefault="00CA0429" w:rsidP="00091FCE">
            <w:pPr>
              <w:spacing w:before="120" w:after="0" w:line="240" w:lineRule="auto"/>
              <w:rPr>
                <w:rFonts w:eastAsia="Times New Roman" w:cs="Arial"/>
                <w:i/>
                <w:lang w:eastAsia="de-DE"/>
              </w:rPr>
            </w:pPr>
            <w:r>
              <w:rPr>
                <w:rFonts w:eastAsia="Times New Roman" w:cs="Arial"/>
                <w:i/>
                <w:lang w:eastAsia="de-DE"/>
              </w:rPr>
              <w:t xml:space="preserve">Kernaussage: </w:t>
            </w:r>
          </w:p>
          <w:p w14:paraId="13987C79" w14:textId="77777777" w:rsidR="003F1378" w:rsidRDefault="00F748D8" w:rsidP="00CD4C47">
            <w:pPr>
              <w:spacing w:after="0" w:line="240" w:lineRule="auto"/>
              <w:rPr>
                <w:rFonts w:eastAsia="Times New Roman" w:cs="Arial"/>
                <w:i/>
                <w:lang w:eastAsia="de-DE"/>
              </w:rPr>
            </w:pPr>
            <w:r>
              <w:rPr>
                <w:rFonts w:eastAsia="Times New Roman" w:cs="Arial"/>
                <w:i/>
                <w:lang w:eastAsia="de-DE"/>
              </w:rPr>
              <w:t xml:space="preserve">Die </w:t>
            </w:r>
            <w:r w:rsidR="00EC6AE4">
              <w:rPr>
                <w:rFonts w:eastAsia="Times New Roman" w:cs="Arial"/>
                <w:i/>
                <w:lang w:eastAsia="de-DE"/>
              </w:rPr>
              <w:t xml:space="preserve">makroskopisch </w:t>
            </w:r>
            <w:r w:rsidR="00081CE3">
              <w:rPr>
                <w:rFonts w:eastAsia="Times New Roman" w:cs="Arial"/>
                <w:i/>
                <w:lang w:eastAsia="de-DE"/>
              </w:rPr>
              <w:t xml:space="preserve">wahrnehmbare </w:t>
            </w:r>
            <w:r>
              <w:rPr>
                <w:rFonts w:eastAsia="Times New Roman" w:cs="Arial"/>
                <w:i/>
                <w:lang w:eastAsia="de-DE"/>
              </w:rPr>
              <w:t xml:space="preserve">Entwicklung und das Wachstum des Embryos </w:t>
            </w:r>
            <w:r w:rsidR="00081CE3">
              <w:rPr>
                <w:rFonts w:eastAsia="Times New Roman" w:cs="Arial"/>
                <w:i/>
                <w:lang w:eastAsia="de-DE"/>
              </w:rPr>
              <w:t xml:space="preserve">beruhen auf </w:t>
            </w:r>
            <w:r>
              <w:rPr>
                <w:rFonts w:eastAsia="Times New Roman" w:cs="Arial"/>
                <w:i/>
                <w:lang w:eastAsia="de-DE"/>
              </w:rPr>
              <w:t>Zellteilungen und Zunahme des Zell</w:t>
            </w:r>
            <w:r w:rsidR="00EC6AE4">
              <w:rPr>
                <w:rFonts w:eastAsia="Times New Roman" w:cs="Arial"/>
                <w:i/>
                <w:lang w:eastAsia="de-DE"/>
              </w:rPr>
              <w:softHyphen/>
            </w:r>
            <w:r>
              <w:rPr>
                <w:rFonts w:eastAsia="Times New Roman" w:cs="Arial"/>
                <w:i/>
                <w:lang w:eastAsia="de-DE"/>
              </w:rPr>
              <w:t>volumens.</w:t>
            </w:r>
            <w:r w:rsidR="00C270A7">
              <w:rPr>
                <w:rFonts w:eastAsia="Times New Roman" w:cs="Arial"/>
                <w:i/>
                <w:lang w:eastAsia="de-DE"/>
              </w:rPr>
              <w:t xml:space="preserve"> </w:t>
            </w:r>
            <w:r w:rsidR="003F70FC">
              <w:rPr>
                <w:rFonts w:eastAsia="Times New Roman" w:cs="Arial"/>
                <w:i/>
                <w:lang w:eastAsia="de-DE"/>
              </w:rPr>
              <w:br/>
            </w:r>
            <w:r w:rsidR="00C270A7">
              <w:rPr>
                <w:rFonts w:eastAsia="Times New Roman" w:cs="Arial"/>
                <w:i/>
                <w:lang w:eastAsia="de-DE"/>
              </w:rPr>
              <w:t>U</w:t>
            </w:r>
            <w:r w:rsidR="00CA0429">
              <w:rPr>
                <w:rFonts w:eastAsia="Times New Roman" w:cs="Arial"/>
                <w:i/>
                <w:lang w:eastAsia="de-DE"/>
              </w:rPr>
              <w:t xml:space="preserve">m </w:t>
            </w:r>
            <w:r w:rsidR="00E44F32">
              <w:rPr>
                <w:rFonts w:eastAsia="Times New Roman" w:cs="Arial"/>
                <w:i/>
                <w:lang w:eastAsia="de-DE"/>
              </w:rPr>
              <w:t xml:space="preserve">leben und </w:t>
            </w:r>
            <w:r w:rsidR="00CA0429">
              <w:rPr>
                <w:rFonts w:eastAsia="Times New Roman" w:cs="Arial"/>
                <w:i/>
                <w:lang w:eastAsia="de-DE"/>
              </w:rPr>
              <w:t xml:space="preserve">wachsen zu können, </w:t>
            </w:r>
            <w:r w:rsidR="003F1378">
              <w:rPr>
                <w:rFonts w:eastAsia="Times New Roman" w:cs="Arial"/>
                <w:i/>
                <w:lang w:eastAsia="de-DE"/>
              </w:rPr>
              <w:t xml:space="preserve">wird </w:t>
            </w:r>
            <w:r w:rsidR="00C270A7">
              <w:rPr>
                <w:rFonts w:eastAsia="Times New Roman" w:cs="Arial"/>
                <w:i/>
                <w:lang w:eastAsia="de-DE"/>
              </w:rPr>
              <w:t>der Embryo</w:t>
            </w:r>
            <w:r w:rsidR="00CA0429">
              <w:rPr>
                <w:rFonts w:eastAsia="Times New Roman" w:cs="Arial"/>
                <w:i/>
                <w:lang w:eastAsia="de-DE"/>
              </w:rPr>
              <w:t xml:space="preserve"> </w:t>
            </w:r>
            <w:r w:rsidR="00091FCE">
              <w:rPr>
                <w:rFonts w:eastAsia="Times New Roman" w:cs="Arial"/>
                <w:i/>
                <w:lang w:eastAsia="de-DE"/>
              </w:rPr>
              <w:t xml:space="preserve">vollständig </w:t>
            </w:r>
            <w:r w:rsidR="00CA0429">
              <w:rPr>
                <w:rFonts w:eastAsia="Times New Roman" w:cs="Arial"/>
                <w:i/>
                <w:lang w:eastAsia="de-DE"/>
              </w:rPr>
              <w:t>von der Mutter</w:t>
            </w:r>
            <w:r w:rsidR="003F1378">
              <w:rPr>
                <w:rFonts w:eastAsia="Times New Roman" w:cs="Arial"/>
                <w:i/>
                <w:lang w:eastAsia="de-DE"/>
              </w:rPr>
              <w:t xml:space="preserve"> über die Plazenta</w:t>
            </w:r>
            <w:r w:rsidR="00CA0429">
              <w:rPr>
                <w:rFonts w:eastAsia="Times New Roman" w:cs="Arial"/>
                <w:i/>
                <w:lang w:eastAsia="de-DE"/>
              </w:rPr>
              <w:t xml:space="preserve"> versorgt</w:t>
            </w:r>
            <w:r w:rsidR="003F1378">
              <w:rPr>
                <w:rFonts w:eastAsia="Times New Roman" w:cs="Arial"/>
                <w:i/>
                <w:lang w:eastAsia="de-DE"/>
              </w:rPr>
              <w:t>.</w:t>
            </w:r>
          </w:p>
          <w:p w14:paraId="5BEBD811" w14:textId="77777777" w:rsidR="003F1378" w:rsidRPr="003F1378" w:rsidRDefault="006670FC" w:rsidP="009F3957">
            <w:pPr>
              <w:spacing w:after="60" w:line="240" w:lineRule="auto"/>
              <w:rPr>
                <w:rFonts w:eastAsia="Times New Roman" w:cs="Arial"/>
                <w:i/>
                <w:lang w:eastAsia="de-DE"/>
              </w:rPr>
            </w:pPr>
            <w:r>
              <w:rPr>
                <w:rFonts w:eastAsia="Times New Roman" w:cs="Arial"/>
                <w:i/>
                <w:lang w:eastAsia="de-DE"/>
              </w:rPr>
              <w:t xml:space="preserve">Auch Giftstoffe </w:t>
            </w:r>
            <w:r w:rsidR="00091FCE">
              <w:rPr>
                <w:rFonts w:eastAsia="Times New Roman" w:cs="Arial"/>
                <w:i/>
                <w:lang w:eastAsia="de-DE"/>
              </w:rPr>
              <w:t>können über die Plazenta in den Blutkreislauf des Kindes gelangen.</w:t>
            </w:r>
          </w:p>
        </w:tc>
      </w:tr>
      <w:tr w:rsidR="00E57ED7" w:rsidRPr="00E36D4A" w14:paraId="2019F7E3" w14:textId="77777777" w:rsidTr="00AD2927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1088" w:type="pct"/>
            <w:tcBorders>
              <w:top w:val="single" w:sz="6" w:space="0" w:color="auto"/>
            </w:tcBorders>
            <w:shd w:val="clear" w:color="auto" w:fill="auto"/>
          </w:tcPr>
          <w:p w14:paraId="2BE6CBB2" w14:textId="77777777" w:rsidR="00236462" w:rsidRPr="00E36D4A" w:rsidRDefault="00EA7271" w:rsidP="00AC3E2E">
            <w:pPr>
              <w:spacing w:before="120" w:after="100" w:line="240" w:lineRule="auto"/>
              <w:rPr>
                <w:rFonts w:eastAsia="Times New Roman" w:cs="Arial"/>
                <w:b/>
                <w:i/>
                <w:lang w:eastAsia="de-DE"/>
              </w:rPr>
            </w:pPr>
            <w:r w:rsidRPr="00E36D4A">
              <w:rPr>
                <w:rFonts w:eastAsia="Times New Roman" w:cs="Arial"/>
                <w:b/>
                <w:i/>
                <w:lang w:eastAsia="de-DE"/>
              </w:rPr>
              <w:lastRenderedPageBreak/>
              <w:t xml:space="preserve">Wie lässt sich eine </w:t>
            </w:r>
            <w:r w:rsidR="00091FCE">
              <w:rPr>
                <w:rFonts w:eastAsia="Times New Roman" w:cs="Arial"/>
                <w:b/>
                <w:i/>
                <w:lang w:eastAsia="de-DE"/>
              </w:rPr>
              <w:t>unge</w:t>
            </w:r>
            <w:r w:rsidR="0076152B">
              <w:rPr>
                <w:rFonts w:eastAsia="Times New Roman" w:cs="Arial"/>
                <w:b/>
                <w:i/>
                <w:lang w:eastAsia="de-DE"/>
              </w:rPr>
              <w:softHyphen/>
            </w:r>
            <w:r w:rsidR="00091FCE">
              <w:rPr>
                <w:rFonts w:eastAsia="Times New Roman" w:cs="Arial"/>
                <w:b/>
                <w:i/>
                <w:lang w:eastAsia="de-DE"/>
              </w:rPr>
              <w:t xml:space="preserve">wollte </w:t>
            </w:r>
            <w:r w:rsidRPr="00E36D4A">
              <w:rPr>
                <w:rFonts w:eastAsia="Times New Roman" w:cs="Arial"/>
                <w:b/>
                <w:i/>
                <w:lang w:eastAsia="de-DE"/>
              </w:rPr>
              <w:t>Schwan</w:t>
            </w:r>
            <w:r w:rsidRPr="00E36D4A">
              <w:rPr>
                <w:rFonts w:eastAsia="Times New Roman" w:cs="Arial"/>
                <w:b/>
                <w:i/>
                <w:lang w:eastAsia="de-DE"/>
              </w:rPr>
              <w:softHyphen/>
              <w:t xml:space="preserve">gerschaft </w:t>
            </w:r>
            <w:r w:rsidR="00091FCE">
              <w:rPr>
                <w:rFonts w:eastAsia="Times New Roman" w:cs="Arial"/>
                <w:b/>
                <w:i/>
                <w:lang w:eastAsia="de-DE"/>
              </w:rPr>
              <w:t>vermeiden</w:t>
            </w:r>
            <w:r w:rsidRPr="00E36D4A">
              <w:rPr>
                <w:rFonts w:eastAsia="Times New Roman" w:cs="Arial"/>
                <w:b/>
                <w:i/>
                <w:lang w:eastAsia="de-DE"/>
              </w:rPr>
              <w:t>?</w:t>
            </w:r>
          </w:p>
          <w:p w14:paraId="5021316D" w14:textId="77777777" w:rsidR="00EA7271" w:rsidRPr="00236462" w:rsidRDefault="00EA7271" w:rsidP="00236462">
            <w:pPr>
              <w:spacing w:after="60" w:line="240" w:lineRule="auto"/>
              <w:rPr>
                <w:rFonts w:cs="Arial"/>
                <w:szCs w:val="20"/>
              </w:rPr>
            </w:pPr>
            <w:r w:rsidRPr="00236462">
              <w:rPr>
                <w:rFonts w:cs="Arial"/>
                <w:szCs w:val="20"/>
              </w:rPr>
              <w:t>Empfängnisverhütung</w:t>
            </w:r>
          </w:p>
          <w:p w14:paraId="2471F133" w14:textId="77777777" w:rsidR="00E57ED7" w:rsidRPr="002D1587" w:rsidRDefault="00EA7271" w:rsidP="009F3957">
            <w:pPr>
              <w:spacing w:before="120" w:after="60" w:line="240" w:lineRule="auto"/>
              <w:jc w:val="right"/>
              <w:rPr>
                <w:rFonts w:eastAsia="Times New Roman" w:cs="Arial"/>
                <w:b/>
                <w:lang w:eastAsia="de-DE"/>
              </w:rPr>
            </w:pPr>
            <w:r w:rsidRPr="002D1587">
              <w:rPr>
                <w:rFonts w:eastAsia="Times New Roman" w:cs="Arial"/>
                <w:lang w:eastAsia="de-DE"/>
              </w:rPr>
              <w:t>ca. 1 Ustd</w:t>
            </w:r>
            <w:r w:rsidRPr="002D1587">
              <w:rPr>
                <w:rFonts w:eastAsia="Times New Roman" w:cs="Arial"/>
                <w:sz w:val="20"/>
                <w:lang w:eastAsia="de-DE"/>
              </w:rPr>
              <w:t>.</w:t>
            </w:r>
          </w:p>
        </w:tc>
        <w:tc>
          <w:tcPr>
            <w:tcW w:w="1483" w:type="pct"/>
            <w:tcBorders>
              <w:top w:val="single" w:sz="6" w:space="0" w:color="auto"/>
            </w:tcBorders>
            <w:shd w:val="clear" w:color="auto" w:fill="auto"/>
          </w:tcPr>
          <w:p w14:paraId="423EF9C2" w14:textId="77777777" w:rsidR="00E57ED7" w:rsidRPr="003F70FC" w:rsidRDefault="00EA7271" w:rsidP="003F70FC">
            <w:pPr>
              <w:spacing w:before="120" w:after="60" w:line="240" w:lineRule="auto"/>
              <w:rPr>
                <w:rFonts w:cs="Arial"/>
              </w:rPr>
            </w:pPr>
            <w:r w:rsidRPr="003F70FC">
              <w:rPr>
                <w:rFonts w:cs="Arial"/>
              </w:rPr>
              <w:t>Methoden der Empfängnis</w:t>
            </w:r>
            <w:r w:rsidR="00BC38C1" w:rsidRPr="003F70FC">
              <w:rPr>
                <w:rFonts w:cs="Arial"/>
              </w:rPr>
              <w:softHyphen/>
            </w:r>
            <w:r w:rsidRPr="003F70FC">
              <w:rPr>
                <w:rFonts w:cs="Arial"/>
              </w:rPr>
              <w:t>verhü</w:t>
            </w:r>
            <w:r w:rsidR="00BC38C1" w:rsidRPr="003F70FC">
              <w:rPr>
                <w:rFonts w:cs="Arial"/>
              </w:rPr>
              <w:softHyphen/>
            </w:r>
            <w:r w:rsidRPr="003F70FC">
              <w:rPr>
                <w:rFonts w:cs="Arial"/>
              </w:rPr>
              <w:t>tung für eine verantwortungs</w:t>
            </w:r>
            <w:r w:rsidR="00BC38C1" w:rsidRPr="003F70FC">
              <w:rPr>
                <w:rFonts w:cs="Arial"/>
              </w:rPr>
              <w:softHyphen/>
            </w:r>
            <w:r w:rsidRPr="003F70FC">
              <w:rPr>
                <w:rFonts w:cs="Arial"/>
              </w:rPr>
              <w:t>volle Lebens</w:t>
            </w:r>
            <w:r w:rsidRPr="003F70FC">
              <w:rPr>
                <w:rFonts w:cs="Arial"/>
              </w:rPr>
              <w:softHyphen/>
              <w:t>planung beschreiben (UF1)</w:t>
            </w:r>
            <w:r w:rsidR="003F70FC" w:rsidRPr="003F70FC">
              <w:rPr>
                <w:rFonts w:cs="Arial"/>
              </w:rPr>
              <w:t>.</w:t>
            </w:r>
          </w:p>
        </w:tc>
        <w:tc>
          <w:tcPr>
            <w:tcW w:w="2429" w:type="pct"/>
            <w:tcBorders>
              <w:top w:val="single" w:sz="6" w:space="0" w:color="auto"/>
            </w:tcBorders>
            <w:shd w:val="clear" w:color="auto" w:fill="auto"/>
          </w:tcPr>
          <w:p w14:paraId="05006537" w14:textId="77777777" w:rsidR="00470BE4" w:rsidRPr="00E36D4A" w:rsidRDefault="00BC596E" w:rsidP="009F3957">
            <w:pPr>
              <w:spacing w:before="120" w:after="6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Problematisierung</w:t>
            </w:r>
            <w:r w:rsidR="00470BE4" w:rsidRPr="00E36D4A">
              <w:rPr>
                <w:rFonts w:eastAsia="Times New Roman" w:cs="Arial"/>
                <w:lang w:eastAsia="de-DE"/>
              </w:rPr>
              <w:t>: Vermeiden von Schwangerschaft kann verant</w:t>
            </w:r>
            <w:r w:rsidR="008C7107">
              <w:rPr>
                <w:rFonts w:eastAsia="Times New Roman" w:cs="Arial"/>
                <w:lang w:eastAsia="de-DE"/>
              </w:rPr>
              <w:softHyphen/>
            </w:r>
            <w:r w:rsidR="00470BE4" w:rsidRPr="00E36D4A">
              <w:rPr>
                <w:rFonts w:eastAsia="Times New Roman" w:cs="Arial"/>
                <w:lang w:eastAsia="de-DE"/>
              </w:rPr>
              <w:t>wor</w:t>
            </w:r>
            <w:r w:rsidR="008C7107">
              <w:rPr>
                <w:rFonts w:eastAsia="Times New Roman" w:cs="Arial"/>
                <w:lang w:eastAsia="de-DE"/>
              </w:rPr>
              <w:softHyphen/>
            </w:r>
            <w:r w:rsidR="00470BE4" w:rsidRPr="00E36D4A">
              <w:rPr>
                <w:rFonts w:eastAsia="Times New Roman" w:cs="Arial"/>
                <w:lang w:eastAsia="de-DE"/>
              </w:rPr>
              <w:t xml:space="preserve">tungsvolles Handeln sein </w:t>
            </w:r>
            <w:r w:rsidR="008C7107" w:rsidRPr="008C7107">
              <w:rPr>
                <w:rFonts w:eastAsia="Times New Roman" w:cs="Arial"/>
                <w:color w:val="0070C0"/>
                <w:lang w:eastAsia="de-DE"/>
              </w:rPr>
              <w:t>(</w:t>
            </w:r>
            <w:r w:rsidR="008C7107">
              <w:rPr>
                <w:rFonts w:eastAsia="Times New Roman" w:cs="Arial"/>
                <w:color w:val="0070C0"/>
                <w:lang w:eastAsia="de-DE"/>
              </w:rPr>
              <w:t>am Beispiel von</w:t>
            </w:r>
            <w:r w:rsidR="00470BE4" w:rsidRPr="008C7107">
              <w:rPr>
                <w:rFonts w:eastAsia="Times New Roman" w:cs="Arial"/>
                <w:color w:val="0070C0"/>
                <w:lang w:eastAsia="de-DE"/>
              </w:rPr>
              <w:t xml:space="preserve"> </w:t>
            </w:r>
            <w:r w:rsidR="007C5803" w:rsidRPr="008C7107">
              <w:rPr>
                <w:rFonts w:eastAsia="Times New Roman" w:cs="Arial"/>
                <w:color w:val="0070C0"/>
                <w:lang w:eastAsia="de-DE"/>
              </w:rPr>
              <w:t>Jules Schwester</w:t>
            </w:r>
            <w:r w:rsidR="008C7107">
              <w:rPr>
                <w:rFonts w:eastAsia="Times New Roman" w:cs="Arial"/>
                <w:color w:val="0070C0"/>
                <w:lang w:eastAsia="de-DE"/>
              </w:rPr>
              <w:t xml:space="preserve"> [1] o.ä.</w:t>
            </w:r>
            <w:r w:rsidR="008C7107" w:rsidRPr="008C7107">
              <w:rPr>
                <w:rFonts w:eastAsia="Times New Roman" w:cs="Arial"/>
                <w:color w:val="0070C0"/>
                <w:lang w:eastAsia="de-DE"/>
              </w:rPr>
              <w:t>)</w:t>
            </w:r>
          </w:p>
          <w:p w14:paraId="7B37AB5F" w14:textId="77777777" w:rsidR="008569A9" w:rsidRDefault="008569A9" w:rsidP="008569A9">
            <w:pPr>
              <w:spacing w:before="120" w:after="0" w:line="240" w:lineRule="auto"/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didaktische Reduktio</w:t>
            </w:r>
            <w:r w:rsidR="00091FCE">
              <w:rPr>
                <w:rFonts w:eastAsia="Times New Roman" w:cs="Arial"/>
                <w:lang w:eastAsia="de-DE"/>
              </w:rPr>
              <w:t>n</w:t>
            </w:r>
            <w:r w:rsidR="00EA7271" w:rsidRPr="00E36D4A">
              <w:rPr>
                <w:rFonts w:eastAsia="Times New Roman" w:cs="Arial"/>
                <w:lang w:eastAsia="de-DE"/>
              </w:rPr>
              <w:t>:</w:t>
            </w:r>
            <w:r w:rsidR="00DB49B0" w:rsidRPr="00E36D4A">
              <w:rPr>
                <w:rFonts w:eastAsia="Times New Roman" w:cs="Arial"/>
                <w:lang w:eastAsia="de-DE"/>
              </w:rPr>
              <w:t xml:space="preserve"> </w:t>
            </w:r>
          </w:p>
          <w:p w14:paraId="21B644CA" w14:textId="77777777" w:rsidR="008569A9" w:rsidRPr="002D48A3" w:rsidRDefault="00EA7271" w:rsidP="00091FCE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2" w:hanging="172"/>
              <w:rPr>
                <w:rFonts w:cs="Arial"/>
              </w:rPr>
            </w:pPr>
            <w:r w:rsidRPr="002D48A3">
              <w:rPr>
                <w:rFonts w:cs="Arial"/>
              </w:rPr>
              <w:t xml:space="preserve">nur </w:t>
            </w:r>
            <w:r w:rsidR="00DB49B0" w:rsidRPr="002D48A3">
              <w:rPr>
                <w:rFonts w:cs="Arial"/>
              </w:rPr>
              <w:t>Kondom und „</w:t>
            </w:r>
            <w:r w:rsidRPr="002D48A3">
              <w:rPr>
                <w:rFonts w:cs="Arial"/>
              </w:rPr>
              <w:t>Pille</w:t>
            </w:r>
            <w:r w:rsidR="00DB49B0" w:rsidRPr="002D48A3">
              <w:rPr>
                <w:rFonts w:cs="Arial"/>
              </w:rPr>
              <w:t>“</w:t>
            </w:r>
            <w:r w:rsidRPr="002D48A3">
              <w:rPr>
                <w:rFonts w:cs="Arial"/>
              </w:rPr>
              <w:t xml:space="preserve"> </w:t>
            </w:r>
          </w:p>
          <w:p w14:paraId="6879B4CC" w14:textId="77777777" w:rsidR="00E57ED7" w:rsidRPr="00E36D4A" w:rsidRDefault="008569A9" w:rsidP="0050454A">
            <w:pPr>
              <w:pStyle w:val="Listenabsatz"/>
              <w:numPr>
                <w:ilvl w:val="0"/>
                <w:numId w:val="33"/>
              </w:numPr>
              <w:spacing w:before="60" w:after="0" w:line="240" w:lineRule="auto"/>
              <w:ind w:left="172" w:hanging="172"/>
              <w:jc w:val="left"/>
              <w:rPr>
                <w:rFonts w:cs="Arial"/>
              </w:rPr>
            </w:pPr>
            <w:r w:rsidRPr="002D48A3">
              <w:rPr>
                <w:rFonts w:cs="Arial"/>
              </w:rPr>
              <w:t xml:space="preserve">bei der Pille </w:t>
            </w:r>
            <w:r w:rsidR="00DB49B0" w:rsidRPr="002D48A3">
              <w:rPr>
                <w:rFonts w:cs="Arial"/>
              </w:rPr>
              <w:t>keine Details</w:t>
            </w:r>
            <w:r w:rsidR="00091FCE">
              <w:rPr>
                <w:rFonts w:cs="Arial"/>
              </w:rPr>
              <w:t xml:space="preserve"> zur hormonellen Wirkung</w:t>
            </w:r>
            <w:r w:rsidR="009F3957">
              <w:rPr>
                <w:rFonts w:cs="Arial"/>
              </w:rPr>
              <w:t>sweise</w:t>
            </w:r>
          </w:p>
        </w:tc>
      </w:tr>
    </w:tbl>
    <w:p w14:paraId="1F478A05" w14:textId="77777777" w:rsidR="002D1587" w:rsidRDefault="002D1587" w:rsidP="009F6911">
      <w:pPr>
        <w:spacing w:beforeLines="60" w:before="144" w:afterLines="60" w:after="144" w:line="240" w:lineRule="auto"/>
        <w:mirrorIndents/>
      </w:pPr>
      <w:r>
        <w:br w:type="page"/>
      </w:r>
    </w:p>
    <w:p w14:paraId="1686B165" w14:textId="77777777" w:rsidR="00767035" w:rsidRDefault="00EA2E72" w:rsidP="009F6911">
      <w:pPr>
        <w:spacing w:beforeLines="60" w:before="144" w:afterLines="60" w:after="144" w:line="240" w:lineRule="auto"/>
        <w:mirrorIndents/>
        <w:rPr>
          <w:b/>
        </w:rPr>
      </w:pPr>
      <w:r w:rsidRPr="00EA2E72">
        <w:rPr>
          <w:b/>
        </w:rPr>
        <w:lastRenderedPageBreak/>
        <w:t>Weiterführende Materialien:</w:t>
      </w:r>
    </w:p>
    <w:p w14:paraId="48501F6C" w14:textId="77777777" w:rsidR="00EA2E72" w:rsidRPr="00EA2E72" w:rsidRDefault="00EA2E72" w:rsidP="009F6911">
      <w:pPr>
        <w:spacing w:beforeLines="60" w:before="144" w:afterLines="60" w:after="144" w:line="240" w:lineRule="auto"/>
        <w:mirrorIndent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719"/>
        <w:gridCol w:w="6618"/>
        <w:gridCol w:w="7449"/>
      </w:tblGrid>
      <w:tr w:rsidR="00767035" w:rsidRPr="002C6708" w14:paraId="1F5D415B" w14:textId="77777777" w:rsidTr="003F70FC">
        <w:trPr>
          <w:trHeight w:val="254"/>
        </w:trPr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44D240C2" w14:textId="77777777" w:rsidR="00767035" w:rsidRPr="002C6708" w:rsidRDefault="00767035" w:rsidP="003F70FC">
            <w:pPr>
              <w:spacing w:before="120" w:after="60"/>
              <w:jc w:val="center"/>
              <w:rPr>
                <w:rFonts w:cs="Arial"/>
                <w:b/>
              </w:rPr>
            </w:pPr>
            <w:r w:rsidRPr="002C6708">
              <w:rPr>
                <w:rFonts w:cs="Arial"/>
                <w:b/>
              </w:rPr>
              <w:t>Nr.</w:t>
            </w:r>
          </w:p>
        </w:tc>
        <w:tc>
          <w:tcPr>
            <w:tcW w:w="2238" w:type="pct"/>
            <w:shd w:val="clear" w:color="auto" w:fill="D9D9D9" w:themeFill="background1" w:themeFillShade="D9"/>
          </w:tcPr>
          <w:p w14:paraId="510B3A1A" w14:textId="77777777" w:rsidR="00767035" w:rsidRPr="002C6708" w:rsidRDefault="00767035" w:rsidP="002D1587">
            <w:pPr>
              <w:spacing w:before="120" w:after="60"/>
              <w:rPr>
                <w:rFonts w:cs="Arial"/>
                <w:b/>
              </w:rPr>
            </w:pPr>
            <w:r w:rsidRPr="002C6708">
              <w:rPr>
                <w:rFonts w:cs="Arial"/>
                <w:b/>
              </w:rPr>
              <w:t>Quellenangabe</w:t>
            </w:r>
          </w:p>
        </w:tc>
        <w:tc>
          <w:tcPr>
            <w:tcW w:w="2519" w:type="pct"/>
            <w:shd w:val="clear" w:color="auto" w:fill="D9D9D9" w:themeFill="background1" w:themeFillShade="D9"/>
          </w:tcPr>
          <w:p w14:paraId="36C0D94D" w14:textId="77777777" w:rsidR="00767035" w:rsidRPr="002C6708" w:rsidRDefault="00767035" w:rsidP="002D1587">
            <w:pPr>
              <w:spacing w:before="120" w:after="60"/>
              <w:rPr>
                <w:rFonts w:cs="Arial"/>
                <w:b/>
              </w:rPr>
            </w:pPr>
            <w:r w:rsidRPr="002C6708">
              <w:rPr>
                <w:rFonts w:cs="Arial"/>
                <w:b/>
              </w:rPr>
              <w:t>Kurzbeschreibung des Inhalts / der Quelle</w:t>
            </w:r>
          </w:p>
        </w:tc>
      </w:tr>
      <w:tr w:rsidR="00767035" w:rsidRPr="002D1587" w14:paraId="561907B3" w14:textId="77777777" w:rsidTr="003F70FC">
        <w:trPr>
          <w:trHeight w:val="1948"/>
        </w:trPr>
        <w:tc>
          <w:tcPr>
            <w:tcW w:w="243" w:type="pct"/>
            <w:vAlign w:val="center"/>
          </w:tcPr>
          <w:p w14:paraId="57A1067D" w14:textId="77777777" w:rsidR="00767035" w:rsidRPr="003F70FC" w:rsidRDefault="00767035" w:rsidP="003F70FC">
            <w:pPr>
              <w:spacing w:before="120" w:after="120" w:line="240" w:lineRule="auto"/>
              <w:jc w:val="center"/>
            </w:pPr>
            <w:r w:rsidRPr="003F70FC">
              <w:t>1</w:t>
            </w:r>
          </w:p>
        </w:tc>
        <w:tc>
          <w:tcPr>
            <w:tcW w:w="2238" w:type="pct"/>
            <w:vAlign w:val="center"/>
          </w:tcPr>
          <w:p w14:paraId="5782DFB9" w14:textId="77777777" w:rsidR="00767035" w:rsidRPr="0026587E" w:rsidRDefault="00767035" w:rsidP="003F70FC">
            <w:pPr>
              <w:spacing w:before="120" w:after="120" w:line="240" w:lineRule="auto"/>
              <w:contextualSpacing/>
            </w:pPr>
            <w:r w:rsidRPr="0026587E">
              <w:t>Uschi Flacke u. a. „Aufregende Jahre: Jules Tagebuch“. Hg. v. der Bundeszentrale für Gesundheitliche Aufklärung. Köln: 2004.</w:t>
            </w:r>
          </w:p>
          <w:p w14:paraId="52CD8EC7" w14:textId="77777777" w:rsidR="00767035" w:rsidRPr="0026587E" w:rsidRDefault="00767035" w:rsidP="003F70FC">
            <w:pPr>
              <w:spacing w:before="120" w:after="120" w:line="240" w:lineRule="auto"/>
              <w:contextualSpacing/>
            </w:pPr>
            <w:r w:rsidRPr="0026587E">
              <w:t>[Download und Bestellung unter https://www.bzga.de/infomaterialien/suchergebnisse/aufregende-jahre-jules-tagebuch/, zuletzt aufgerufen am 19.2.2019]</w:t>
            </w:r>
          </w:p>
        </w:tc>
        <w:tc>
          <w:tcPr>
            <w:tcW w:w="2519" w:type="pct"/>
            <w:vAlign w:val="center"/>
          </w:tcPr>
          <w:p w14:paraId="32EB4894" w14:textId="77777777" w:rsidR="0026587E" w:rsidRDefault="00767035" w:rsidP="003F70FC">
            <w:pPr>
              <w:spacing w:before="120" w:after="120" w:line="240" w:lineRule="auto"/>
              <w:contextualSpacing/>
            </w:pPr>
            <w:r w:rsidRPr="0026587E">
              <w:t>Biologische und erzieherisch relevante Aspekte des Erwachsen</w:t>
            </w:r>
            <w:r w:rsidRPr="0026587E">
              <w:softHyphen/>
              <w:t>werdens werden systematisch behandelt. Die biologischen Zusammenhänge werden dabei zumeist mit Hilfe von passenden Abbildungen erklärt. Durch die Tagebuchform ergeben sich</w:t>
            </w:r>
            <w:r w:rsidR="0026587E">
              <w:t xml:space="preserve"> biographische Kontexte.</w:t>
            </w:r>
          </w:p>
          <w:p w14:paraId="074C18E8" w14:textId="77777777" w:rsidR="00767035" w:rsidRPr="0026587E" w:rsidRDefault="0026587E" w:rsidP="003F70FC">
            <w:pPr>
              <w:spacing w:before="120" w:after="120" w:line="240" w:lineRule="auto"/>
              <w:contextualSpacing/>
            </w:pPr>
            <w:r>
              <w:t xml:space="preserve">Derzeit </w:t>
            </w:r>
            <w:r w:rsidR="00767035" w:rsidRPr="0026587E">
              <w:t>existiert keine Version aus Jungensicht.</w:t>
            </w:r>
          </w:p>
          <w:p w14:paraId="0D64262B" w14:textId="77777777" w:rsidR="00767035" w:rsidRPr="0026587E" w:rsidRDefault="00767035" w:rsidP="003F70FC">
            <w:pPr>
              <w:spacing w:before="120" w:after="120" w:line="240" w:lineRule="auto"/>
              <w:contextualSpacing/>
            </w:pPr>
            <w:r w:rsidRPr="0026587E">
              <w:t>Die Broschüre ist im Klassensatz kostenlos bei der Bundeszentrale für gesundheitliche Aufklärung erhältlich.</w:t>
            </w:r>
          </w:p>
        </w:tc>
      </w:tr>
    </w:tbl>
    <w:p w14:paraId="4C57974F" w14:textId="77777777" w:rsidR="00FB67E5" w:rsidRPr="002C6708" w:rsidRDefault="00FB67E5" w:rsidP="005533E4">
      <w:pPr>
        <w:spacing w:beforeLines="60" w:before="144" w:afterLines="60" w:after="144" w:line="240" w:lineRule="auto"/>
        <w:mirrorIndents/>
        <w:rPr>
          <w:rFonts w:cs="Arial"/>
          <w:b/>
        </w:rPr>
      </w:pPr>
    </w:p>
    <w:sectPr w:rsidR="00FB67E5" w:rsidRPr="002C6708" w:rsidSect="000D79B7">
      <w:footerReference w:type="default" r:id="rId7"/>
      <w:type w:val="continuous"/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BA783D" w16cid:durableId="20A0D578"/>
  <w16cid:commentId w16cid:paraId="2EC43125" w16cid:durableId="20A0D5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66188" w14:textId="77777777" w:rsidR="00E87538" w:rsidRDefault="00E87538" w:rsidP="007C475B">
      <w:pPr>
        <w:spacing w:after="0" w:line="240" w:lineRule="auto"/>
      </w:pPr>
      <w:r>
        <w:separator/>
      </w:r>
    </w:p>
  </w:endnote>
  <w:endnote w:type="continuationSeparator" w:id="0">
    <w:p w14:paraId="3F35EB3A" w14:textId="77777777" w:rsidR="00E87538" w:rsidRDefault="00E87538" w:rsidP="007C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010761"/>
      <w:docPartObj>
        <w:docPartGallery w:val="Page Numbers (Bottom of Page)"/>
        <w:docPartUnique/>
      </w:docPartObj>
    </w:sdtPr>
    <w:sdtEndPr/>
    <w:sdtContent>
      <w:p w14:paraId="319135EB" w14:textId="03FF2F5F" w:rsidR="00942492" w:rsidRDefault="005533E4">
        <w:pPr>
          <w:pStyle w:val="Fuzeile"/>
          <w:jc w:val="center"/>
        </w:pPr>
        <w:r>
          <w:fldChar w:fldCharType="begin"/>
        </w:r>
        <w:r w:rsidR="00942492">
          <w:instrText>PAGE   \* MERGEFORMAT</w:instrText>
        </w:r>
        <w:r>
          <w:fldChar w:fldCharType="separate"/>
        </w:r>
        <w:r w:rsidR="00401822">
          <w:rPr>
            <w:noProof/>
          </w:rPr>
          <w:t>1</w:t>
        </w:r>
        <w:r>
          <w:fldChar w:fldCharType="end"/>
        </w:r>
      </w:p>
    </w:sdtContent>
  </w:sdt>
  <w:p w14:paraId="2ACE4C4B" w14:textId="77777777" w:rsidR="00942492" w:rsidRDefault="009424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111A5" w14:textId="77777777" w:rsidR="00E87538" w:rsidRDefault="00E87538" w:rsidP="007C475B">
      <w:pPr>
        <w:spacing w:after="0" w:line="240" w:lineRule="auto"/>
      </w:pPr>
      <w:r>
        <w:separator/>
      </w:r>
    </w:p>
  </w:footnote>
  <w:footnote w:type="continuationSeparator" w:id="0">
    <w:p w14:paraId="5CD34909" w14:textId="77777777" w:rsidR="00E87538" w:rsidRDefault="00E87538" w:rsidP="007C4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352"/>
    <w:multiLevelType w:val="hybridMultilevel"/>
    <w:tmpl w:val="6A9C55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D5907"/>
    <w:multiLevelType w:val="hybridMultilevel"/>
    <w:tmpl w:val="5D74B9DE"/>
    <w:lvl w:ilvl="0" w:tplc="0407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18E1342E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1451242"/>
    <w:multiLevelType w:val="hybridMultilevel"/>
    <w:tmpl w:val="C1DC91C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</w:abstractNum>
  <w:abstractNum w:abstractNumId="4" w15:restartNumberingAfterBreak="0">
    <w:nsid w:val="21CD6E64"/>
    <w:multiLevelType w:val="hybridMultilevel"/>
    <w:tmpl w:val="ECB0BD46"/>
    <w:lvl w:ilvl="0" w:tplc="AA589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20AC1"/>
    <w:multiLevelType w:val="hybridMultilevel"/>
    <w:tmpl w:val="9E12A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5283B"/>
    <w:multiLevelType w:val="hybridMultilevel"/>
    <w:tmpl w:val="C70A44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3A648C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30A106F"/>
    <w:multiLevelType w:val="multilevel"/>
    <w:tmpl w:val="5656A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37050A4"/>
    <w:multiLevelType w:val="hybridMultilevel"/>
    <w:tmpl w:val="BAD64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F340B"/>
    <w:multiLevelType w:val="hybridMultilevel"/>
    <w:tmpl w:val="7C52D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571E6"/>
    <w:multiLevelType w:val="hybridMultilevel"/>
    <w:tmpl w:val="9A5AD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000179"/>
    <w:multiLevelType w:val="hybridMultilevel"/>
    <w:tmpl w:val="62560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C2753"/>
    <w:multiLevelType w:val="hybridMultilevel"/>
    <w:tmpl w:val="CE5C17C2"/>
    <w:lvl w:ilvl="0" w:tplc="AE405D06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 w15:restartNumberingAfterBreak="0">
    <w:nsid w:val="5F86734F"/>
    <w:multiLevelType w:val="hybridMultilevel"/>
    <w:tmpl w:val="343EB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97644"/>
    <w:multiLevelType w:val="hybridMultilevel"/>
    <w:tmpl w:val="9E300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540E6"/>
    <w:multiLevelType w:val="hybridMultilevel"/>
    <w:tmpl w:val="F9D03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36B0"/>
    <w:multiLevelType w:val="hybridMultilevel"/>
    <w:tmpl w:val="9E3A815C"/>
    <w:lvl w:ilvl="0" w:tplc="4B8A584C">
      <w:numFmt w:val="bullet"/>
      <w:lvlText w:val="-"/>
      <w:lvlJc w:val="left"/>
      <w:pPr>
        <w:ind w:left="360" w:hanging="360"/>
      </w:pPr>
      <w:rPr>
        <w:rFonts w:ascii="Times New Roman" w:eastAsia="Wingdi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870F1"/>
    <w:multiLevelType w:val="hybridMultilevel"/>
    <w:tmpl w:val="3A0AE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3733F"/>
    <w:multiLevelType w:val="hybridMultilevel"/>
    <w:tmpl w:val="9E1C2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9"/>
  </w:num>
  <w:num w:numId="5">
    <w:abstractNumId w:val="19"/>
  </w:num>
  <w:num w:numId="6">
    <w:abstractNumId w:val="10"/>
  </w:num>
  <w:num w:numId="7">
    <w:abstractNumId w:val="1"/>
  </w:num>
  <w:num w:numId="8">
    <w:abstractNumId w:val="12"/>
  </w:num>
  <w:num w:numId="9">
    <w:abstractNumId w:val="8"/>
  </w:num>
  <w:num w:numId="10">
    <w:abstractNumId w:val="2"/>
  </w:num>
  <w:num w:numId="11">
    <w:abstractNumId w:val="7"/>
  </w:num>
  <w:num w:numId="12">
    <w:abstractNumId w:val="8"/>
  </w:num>
  <w:num w:numId="13">
    <w:abstractNumId w:val="14"/>
  </w:num>
  <w:num w:numId="14">
    <w:abstractNumId w:val="6"/>
  </w:num>
  <w:num w:numId="15">
    <w:abstractNumId w:val="20"/>
  </w:num>
  <w:num w:numId="16">
    <w:abstractNumId w:val="1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18"/>
  </w:num>
  <w:num w:numId="22">
    <w:abstractNumId w:val="11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0"/>
  </w:num>
  <w:num w:numId="30">
    <w:abstractNumId w:val="17"/>
  </w:num>
  <w:num w:numId="31">
    <w:abstractNumId w:val="17"/>
  </w:num>
  <w:num w:numId="32">
    <w:abstractNumId w:val="17"/>
  </w:num>
  <w:num w:numId="33">
    <w:abstractNumId w:val="4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2A6"/>
    <w:rsid w:val="000026C0"/>
    <w:rsid w:val="000070F1"/>
    <w:rsid w:val="000213D9"/>
    <w:rsid w:val="000247A9"/>
    <w:rsid w:val="000254CD"/>
    <w:rsid w:val="000326E0"/>
    <w:rsid w:val="000357C9"/>
    <w:rsid w:val="00062A46"/>
    <w:rsid w:val="00066905"/>
    <w:rsid w:val="00067774"/>
    <w:rsid w:val="00075959"/>
    <w:rsid w:val="000766B6"/>
    <w:rsid w:val="00080E21"/>
    <w:rsid w:val="00081CE3"/>
    <w:rsid w:val="0008287F"/>
    <w:rsid w:val="00091FCE"/>
    <w:rsid w:val="000B00C0"/>
    <w:rsid w:val="000B75FD"/>
    <w:rsid w:val="000C0948"/>
    <w:rsid w:val="000D4554"/>
    <w:rsid w:val="000D79B7"/>
    <w:rsid w:val="000E07DB"/>
    <w:rsid w:val="000F0998"/>
    <w:rsid w:val="000F177C"/>
    <w:rsid w:val="000F353E"/>
    <w:rsid w:val="000F4498"/>
    <w:rsid w:val="001045AB"/>
    <w:rsid w:val="001168BA"/>
    <w:rsid w:val="001221F1"/>
    <w:rsid w:val="00136A01"/>
    <w:rsid w:val="00142CF0"/>
    <w:rsid w:val="00151099"/>
    <w:rsid w:val="00154432"/>
    <w:rsid w:val="00160979"/>
    <w:rsid w:val="00162F6B"/>
    <w:rsid w:val="0019260A"/>
    <w:rsid w:val="001A26B3"/>
    <w:rsid w:val="001B75B0"/>
    <w:rsid w:val="001D2728"/>
    <w:rsid w:val="001D5F7A"/>
    <w:rsid w:val="001D74EE"/>
    <w:rsid w:val="001E6559"/>
    <w:rsid w:val="001F16DE"/>
    <w:rsid w:val="001F492D"/>
    <w:rsid w:val="00214804"/>
    <w:rsid w:val="002173C5"/>
    <w:rsid w:val="00220972"/>
    <w:rsid w:val="00220A53"/>
    <w:rsid w:val="0023098C"/>
    <w:rsid w:val="00236462"/>
    <w:rsid w:val="002366C6"/>
    <w:rsid w:val="00237DEC"/>
    <w:rsid w:val="0024070E"/>
    <w:rsid w:val="00260F3D"/>
    <w:rsid w:val="00261D4A"/>
    <w:rsid w:val="00262FA3"/>
    <w:rsid w:val="0026587E"/>
    <w:rsid w:val="002666B0"/>
    <w:rsid w:val="00283C85"/>
    <w:rsid w:val="00292005"/>
    <w:rsid w:val="002A02B6"/>
    <w:rsid w:val="002A19E7"/>
    <w:rsid w:val="002A1E55"/>
    <w:rsid w:val="002B70A8"/>
    <w:rsid w:val="002C152B"/>
    <w:rsid w:val="002C1926"/>
    <w:rsid w:val="002C227E"/>
    <w:rsid w:val="002C2917"/>
    <w:rsid w:val="002C2E96"/>
    <w:rsid w:val="002C3F75"/>
    <w:rsid w:val="002C5E47"/>
    <w:rsid w:val="002C6708"/>
    <w:rsid w:val="002D1587"/>
    <w:rsid w:val="002D405B"/>
    <w:rsid w:val="002D48A3"/>
    <w:rsid w:val="002D5FEF"/>
    <w:rsid w:val="002E699E"/>
    <w:rsid w:val="002F28F0"/>
    <w:rsid w:val="00301A16"/>
    <w:rsid w:val="00302565"/>
    <w:rsid w:val="00302D76"/>
    <w:rsid w:val="0032067C"/>
    <w:rsid w:val="00324407"/>
    <w:rsid w:val="00337902"/>
    <w:rsid w:val="003433EF"/>
    <w:rsid w:val="00345DBA"/>
    <w:rsid w:val="0034638C"/>
    <w:rsid w:val="00346C35"/>
    <w:rsid w:val="00347477"/>
    <w:rsid w:val="003504B7"/>
    <w:rsid w:val="00351E07"/>
    <w:rsid w:val="003644D8"/>
    <w:rsid w:val="003774F7"/>
    <w:rsid w:val="003853F7"/>
    <w:rsid w:val="00391E14"/>
    <w:rsid w:val="00395007"/>
    <w:rsid w:val="003A5E96"/>
    <w:rsid w:val="003A79A7"/>
    <w:rsid w:val="003C25B1"/>
    <w:rsid w:val="003C7B8B"/>
    <w:rsid w:val="003D090B"/>
    <w:rsid w:val="003D5964"/>
    <w:rsid w:val="003D5CCA"/>
    <w:rsid w:val="003E0354"/>
    <w:rsid w:val="003F1378"/>
    <w:rsid w:val="003F2F00"/>
    <w:rsid w:val="003F4514"/>
    <w:rsid w:val="003F5648"/>
    <w:rsid w:val="003F7045"/>
    <w:rsid w:val="003F70FC"/>
    <w:rsid w:val="00401822"/>
    <w:rsid w:val="00401AB7"/>
    <w:rsid w:val="00411700"/>
    <w:rsid w:val="00413E1B"/>
    <w:rsid w:val="00423ABB"/>
    <w:rsid w:val="00426060"/>
    <w:rsid w:val="00430BF6"/>
    <w:rsid w:val="00433096"/>
    <w:rsid w:val="0044427B"/>
    <w:rsid w:val="004541F5"/>
    <w:rsid w:val="00455D34"/>
    <w:rsid w:val="00460032"/>
    <w:rsid w:val="0046047D"/>
    <w:rsid w:val="00470BE4"/>
    <w:rsid w:val="00474D91"/>
    <w:rsid w:val="004822EB"/>
    <w:rsid w:val="00486626"/>
    <w:rsid w:val="00491F9E"/>
    <w:rsid w:val="004B6D41"/>
    <w:rsid w:val="004C25BC"/>
    <w:rsid w:val="004D01DC"/>
    <w:rsid w:val="004E5343"/>
    <w:rsid w:val="004E61C9"/>
    <w:rsid w:val="004E7B3F"/>
    <w:rsid w:val="004F153E"/>
    <w:rsid w:val="004F1A82"/>
    <w:rsid w:val="004F4DA1"/>
    <w:rsid w:val="00503366"/>
    <w:rsid w:val="0050454A"/>
    <w:rsid w:val="0051005A"/>
    <w:rsid w:val="00514CB9"/>
    <w:rsid w:val="005158B6"/>
    <w:rsid w:val="005210EF"/>
    <w:rsid w:val="00544594"/>
    <w:rsid w:val="00552442"/>
    <w:rsid w:val="005533E4"/>
    <w:rsid w:val="00553BE6"/>
    <w:rsid w:val="0055721E"/>
    <w:rsid w:val="00561647"/>
    <w:rsid w:val="005653FC"/>
    <w:rsid w:val="00572C11"/>
    <w:rsid w:val="00574A32"/>
    <w:rsid w:val="00587FB9"/>
    <w:rsid w:val="005924F2"/>
    <w:rsid w:val="005A1924"/>
    <w:rsid w:val="005A1978"/>
    <w:rsid w:val="005A59EB"/>
    <w:rsid w:val="005A6FA6"/>
    <w:rsid w:val="005B572F"/>
    <w:rsid w:val="005C266A"/>
    <w:rsid w:val="005C3C16"/>
    <w:rsid w:val="005C6319"/>
    <w:rsid w:val="005C6AF3"/>
    <w:rsid w:val="005D7EF3"/>
    <w:rsid w:val="005E33ED"/>
    <w:rsid w:val="005E5337"/>
    <w:rsid w:val="005F1468"/>
    <w:rsid w:val="005F6D25"/>
    <w:rsid w:val="00606426"/>
    <w:rsid w:val="00612D3F"/>
    <w:rsid w:val="0061574C"/>
    <w:rsid w:val="00615AE1"/>
    <w:rsid w:val="00615B4A"/>
    <w:rsid w:val="006179C9"/>
    <w:rsid w:val="00617B09"/>
    <w:rsid w:val="00627509"/>
    <w:rsid w:val="00632440"/>
    <w:rsid w:val="006324A8"/>
    <w:rsid w:val="00632F1F"/>
    <w:rsid w:val="00633F4E"/>
    <w:rsid w:val="006419F2"/>
    <w:rsid w:val="00647E80"/>
    <w:rsid w:val="00651844"/>
    <w:rsid w:val="006542CA"/>
    <w:rsid w:val="00656922"/>
    <w:rsid w:val="006579D0"/>
    <w:rsid w:val="00657F1F"/>
    <w:rsid w:val="00664073"/>
    <w:rsid w:val="00664864"/>
    <w:rsid w:val="006670FC"/>
    <w:rsid w:val="006766FC"/>
    <w:rsid w:val="0068361F"/>
    <w:rsid w:val="00690543"/>
    <w:rsid w:val="00697C8B"/>
    <w:rsid w:val="006A28CC"/>
    <w:rsid w:val="006C3FD7"/>
    <w:rsid w:val="006E16D9"/>
    <w:rsid w:val="006E387D"/>
    <w:rsid w:val="006F1B38"/>
    <w:rsid w:val="006F29B4"/>
    <w:rsid w:val="006F5E8B"/>
    <w:rsid w:val="007005DB"/>
    <w:rsid w:val="00704F8E"/>
    <w:rsid w:val="007070CA"/>
    <w:rsid w:val="007145F0"/>
    <w:rsid w:val="00716960"/>
    <w:rsid w:val="00723470"/>
    <w:rsid w:val="00724133"/>
    <w:rsid w:val="0072627C"/>
    <w:rsid w:val="00750867"/>
    <w:rsid w:val="00754D10"/>
    <w:rsid w:val="007569A9"/>
    <w:rsid w:val="0076152B"/>
    <w:rsid w:val="00767035"/>
    <w:rsid w:val="007872F0"/>
    <w:rsid w:val="00790854"/>
    <w:rsid w:val="0079248C"/>
    <w:rsid w:val="007A14C4"/>
    <w:rsid w:val="007A2EC2"/>
    <w:rsid w:val="007A33D7"/>
    <w:rsid w:val="007A4EAD"/>
    <w:rsid w:val="007B105A"/>
    <w:rsid w:val="007C066C"/>
    <w:rsid w:val="007C2E7B"/>
    <w:rsid w:val="007C475B"/>
    <w:rsid w:val="007C5803"/>
    <w:rsid w:val="007D3690"/>
    <w:rsid w:val="007D4F78"/>
    <w:rsid w:val="007E0DB9"/>
    <w:rsid w:val="007E3A86"/>
    <w:rsid w:val="007E3C34"/>
    <w:rsid w:val="007E4D0C"/>
    <w:rsid w:val="007F0CB2"/>
    <w:rsid w:val="007F6388"/>
    <w:rsid w:val="00807572"/>
    <w:rsid w:val="00807678"/>
    <w:rsid w:val="00825413"/>
    <w:rsid w:val="00833315"/>
    <w:rsid w:val="0083618F"/>
    <w:rsid w:val="00844C5A"/>
    <w:rsid w:val="00852C5E"/>
    <w:rsid w:val="008569A9"/>
    <w:rsid w:val="008954A8"/>
    <w:rsid w:val="008962A6"/>
    <w:rsid w:val="00897A50"/>
    <w:rsid w:val="008B1279"/>
    <w:rsid w:val="008B3C41"/>
    <w:rsid w:val="008C07FA"/>
    <w:rsid w:val="008C163D"/>
    <w:rsid w:val="008C7107"/>
    <w:rsid w:val="008E0DC1"/>
    <w:rsid w:val="008F3C9B"/>
    <w:rsid w:val="008F56B5"/>
    <w:rsid w:val="008F5E96"/>
    <w:rsid w:val="00901072"/>
    <w:rsid w:val="0090332C"/>
    <w:rsid w:val="0090419E"/>
    <w:rsid w:val="009237EE"/>
    <w:rsid w:val="009238CC"/>
    <w:rsid w:val="00925EBC"/>
    <w:rsid w:val="00942492"/>
    <w:rsid w:val="00943420"/>
    <w:rsid w:val="009439F4"/>
    <w:rsid w:val="0094480C"/>
    <w:rsid w:val="00947C7A"/>
    <w:rsid w:val="00955E10"/>
    <w:rsid w:val="00960E6F"/>
    <w:rsid w:val="00974BA6"/>
    <w:rsid w:val="00976374"/>
    <w:rsid w:val="0098118B"/>
    <w:rsid w:val="00985665"/>
    <w:rsid w:val="00995AB8"/>
    <w:rsid w:val="009A7887"/>
    <w:rsid w:val="009C2D05"/>
    <w:rsid w:val="009C3BBD"/>
    <w:rsid w:val="009D2AA5"/>
    <w:rsid w:val="009D5136"/>
    <w:rsid w:val="009E3984"/>
    <w:rsid w:val="009E5847"/>
    <w:rsid w:val="009F3957"/>
    <w:rsid w:val="009F6911"/>
    <w:rsid w:val="009F6FBF"/>
    <w:rsid w:val="00A03D76"/>
    <w:rsid w:val="00A10311"/>
    <w:rsid w:val="00A10D31"/>
    <w:rsid w:val="00A21132"/>
    <w:rsid w:val="00A21AD5"/>
    <w:rsid w:val="00A2356D"/>
    <w:rsid w:val="00A245DB"/>
    <w:rsid w:val="00A27726"/>
    <w:rsid w:val="00A31819"/>
    <w:rsid w:val="00A344D7"/>
    <w:rsid w:val="00A375FE"/>
    <w:rsid w:val="00A43B27"/>
    <w:rsid w:val="00A57C54"/>
    <w:rsid w:val="00A64069"/>
    <w:rsid w:val="00A65350"/>
    <w:rsid w:val="00A77CDF"/>
    <w:rsid w:val="00A81638"/>
    <w:rsid w:val="00A85113"/>
    <w:rsid w:val="00A9105B"/>
    <w:rsid w:val="00A92379"/>
    <w:rsid w:val="00AA6907"/>
    <w:rsid w:val="00AA6D57"/>
    <w:rsid w:val="00AA7B12"/>
    <w:rsid w:val="00AC3E2E"/>
    <w:rsid w:val="00AD2927"/>
    <w:rsid w:val="00AE4305"/>
    <w:rsid w:val="00AE783A"/>
    <w:rsid w:val="00AF25FC"/>
    <w:rsid w:val="00B03E76"/>
    <w:rsid w:val="00B04DE1"/>
    <w:rsid w:val="00B108C4"/>
    <w:rsid w:val="00B20DCC"/>
    <w:rsid w:val="00B2652F"/>
    <w:rsid w:val="00B27DEF"/>
    <w:rsid w:val="00B3264F"/>
    <w:rsid w:val="00B3478F"/>
    <w:rsid w:val="00B5702F"/>
    <w:rsid w:val="00B577F4"/>
    <w:rsid w:val="00B6356F"/>
    <w:rsid w:val="00B63CFE"/>
    <w:rsid w:val="00B7378D"/>
    <w:rsid w:val="00B84C6D"/>
    <w:rsid w:val="00B85F38"/>
    <w:rsid w:val="00B874CE"/>
    <w:rsid w:val="00B9587E"/>
    <w:rsid w:val="00BB7813"/>
    <w:rsid w:val="00BC1F24"/>
    <w:rsid w:val="00BC23E5"/>
    <w:rsid w:val="00BC36F8"/>
    <w:rsid w:val="00BC38AB"/>
    <w:rsid w:val="00BC38C1"/>
    <w:rsid w:val="00BC596E"/>
    <w:rsid w:val="00BC6CB5"/>
    <w:rsid w:val="00BD2014"/>
    <w:rsid w:val="00BD75BB"/>
    <w:rsid w:val="00BE1E3D"/>
    <w:rsid w:val="00BE2261"/>
    <w:rsid w:val="00BE3E56"/>
    <w:rsid w:val="00C0318D"/>
    <w:rsid w:val="00C11916"/>
    <w:rsid w:val="00C208A4"/>
    <w:rsid w:val="00C2105B"/>
    <w:rsid w:val="00C2448E"/>
    <w:rsid w:val="00C252B7"/>
    <w:rsid w:val="00C25853"/>
    <w:rsid w:val="00C270A7"/>
    <w:rsid w:val="00C329AE"/>
    <w:rsid w:val="00C36EBA"/>
    <w:rsid w:val="00C373D4"/>
    <w:rsid w:val="00C41F98"/>
    <w:rsid w:val="00C47C3A"/>
    <w:rsid w:val="00C61A55"/>
    <w:rsid w:val="00C65B96"/>
    <w:rsid w:val="00C71CD4"/>
    <w:rsid w:val="00C71E0A"/>
    <w:rsid w:val="00C75166"/>
    <w:rsid w:val="00C91EF0"/>
    <w:rsid w:val="00CA0429"/>
    <w:rsid w:val="00CA3252"/>
    <w:rsid w:val="00CA66B3"/>
    <w:rsid w:val="00CA759A"/>
    <w:rsid w:val="00CB2664"/>
    <w:rsid w:val="00CB35D6"/>
    <w:rsid w:val="00CC1A7F"/>
    <w:rsid w:val="00CC7E30"/>
    <w:rsid w:val="00CD35D6"/>
    <w:rsid w:val="00CD4C14"/>
    <w:rsid w:val="00CD4C47"/>
    <w:rsid w:val="00CD7B63"/>
    <w:rsid w:val="00D01490"/>
    <w:rsid w:val="00D03415"/>
    <w:rsid w:val="00D136BC"/>
    <w:rsid w:val="00D1487D"/>
    <w:rsid w:val="00D201BC"/>
    <w:rsid w:val="00D465B7"/>
    <w:rsid w:val="00D47F0C"/>
    <w:rsid w:val="00D50C62"/>
    <w:rsid w:val="00D53082"/>
    <w:rsid w:val="00D53248"/>
    <w:rsid w:val="00D63679"/>
    <w:rsid w:val="00D63CB5"/>
    <w:rsid w:val="00D702A6"/>
    <w:rsid w:val="00D7600C"/>
    <w:rsid w:val="00D9506B"/>
    <w:rsid w:val="00D975C5"/>
    <w:rsid w:val="00D97B14"/>
    <w:rsid w:val="00D97E5B"/>
    <w:rsid w:val="00DA1C52"/>
    <w:rsid w:val="00DA20B4"/>
    <w:rsid w:val="00DA4F27"/>
    <w:rsid w:val="00DA7201"/>
    <w:rsid w:val="00DB1905"/>
    <w:rsid w:val="00DB316B"/>
    <w:rsid w:val="00DB44B2"/>
    <w:rsid w:val="00DB49B0"/>
    <w:rsid w:val="00DB5BCC"/>
    <w:rsid w:val="00DD00F4"/>
    <w:rsid w:val="00DD1C05"/>
    <w:rsid w:val="00DD1ED9"/>
    <w:rsid w:val="00DE14C5"/>
    <w:rsid w:val="00DE44B0"/>
    <w:rsid w:val="00DE44BB"/>
    <w:rsid w:val="00DE5224"/>
    <w:rsid w:val="00DE5616"/>
    <w:rsid w:val="00DF0BB9"/>
    <w:rsid w:val="00DF1327"/>
    <w:rsid w:val="00DF28CE"/>
    <w:rsid w:val="00DF4573"/>
    <w:rsid w:val="00DF6B95"/>
    <w:rsid w:val="00DF793C"/>
    <w:rsid w:val="00E1134C"/>
    <w:rsid w:val="00E14992"/>
    <w:rsid w:val="00E163A8"/>
    <w:rsid w:val="00E2559A"/>
    <w:rsid w:val="00E25EAD"/>
    <w:rsid w:val="00E31CDD"/>
    <w:rsid w:val="00E36D4A"/>
    <w:rsid w:val="00E44D16"/>
    <w:rsid w:val="00E44F32"/>
    <w:rsid w:val="00E472CC"/>
    <w:rsid w:val="00E53BFC"/>
    <w:rsid w:val="00E57ED7"/>
    <w:rsid w:val="00E637FC"/>
    <w:rsid w:val="00E6756B"/>
    <w:rsid w:val="00E73198"/>
    <w:rsid w:val="00E86B81"/>
    <w:rsid w:val="00E87538"/>
    <w:rsid w:val="00EA2E72"/>
    <w:rsid w:val="00EA3489"/>
    <w:rsid w:val="00EA49CE"/>
    <w:rsid w:val="00EA6E43"/>
    <w:rsid w:val="00EA7271"/>
    <w:rsid w:val="00EB15A5"/>
    <w:rsid w:val="00EC030B"/>
    <w:rsid w:val="00EC1F53"/>
    <w:rsid w:val="00EC3B6F"/>
    <w:rsid w:val="00EC6AE4"/>
    <w:rsid w:val="00EC6E0B"/>
    <w:rsid w:val="00ED29B2"/>
    <w:rsid w:val="00ED3C17"/>
    <w:rsid w:val="00ED4BEB"/>
    <w:rsid w:val="00ED7319"/>
    <w:rsid w:val="00EE4969"/>
    <w:rsid w:val="00EE5EA0"/>
    <w:rsid w:val="00EE6D9A"/>
    <w:rsid w:val="00EF0B8E"/>
    <w:rsid w:val="00EF1BFA"/>
    <w:rsid w:val="00EF37BF"/>
    <w:rsid w:val="00F0240A"/>
    <w:rsid w:val="00F07930"/>
    <w:rsid w:val="00F131D2"/>
    <w:rsid w:val="00F13763"/>
    <w:rsid w:val="00F22ACD"/>
    <w:rsid w:val="00F22EAA"/>
    <w:rsid w:val="00F2504E"/>
    <w:rsid w:val="00F32DAB"/>
    <w:rsid w:val="00F52296"/>
    <w:rsid w:val="00F5418D"/>
    <w:rsid w:val="00F57570"/>
    <w:rsid w:val="00F61D28"/>
    <w:rsid w:val="00F748D8"/>
    <w:rsid w:val="00F8676D"/>
    <w:rsid w:val="00F904C4"/>
    <w:rsid w:val="00FA378E"/>
    <w:rsid w:val="00FA3805"/>
    <w:rsid w:val="00FB67E5"/>
    <w:rsid w:val="00FC0315"/>
    <w:rsid w:val="00FE16F4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818C9"/>
  <w15:docId w15:val="{E098F8C6-C183-4428-B429-861B5C27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6D4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02A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702A6"/>
    <w:pPr>
      <w:numPr>
        <w:numId w:val="1"/>
      </w:numPr>
      <w:contextualSpacing/>
      <w:jc w:val="both"/>
    </w:pPr>
  </w:style>
  <w:style w:type="character" w:styleId="Kommentarzeichen">
    <w:name w:val="annotation reference"/>
    <w:basedOn w:val="Absatz-Standardschriftart"/>
    <w:semiHidden/>
    <w:unhideWhenUsed/>
    <w:rsid w:val="002C22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C22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C22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2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2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27E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26E0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3853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C3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6907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75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unotentext">
    <w:name w:val="footnote text"/>
    <w:basedOn w:val="Standard"/>
    <w:link w:val="FunotentextZchn"/>
    <w:uiPriority w:val="99"/>
    <w:unhideWhenUsed/>
    <w:rsid w:val="007C475B"/>
    <w:pPr>
      <w:spacing w:after="0" w:line="240" w:lineRule="auto"/>
      <w:jc w:val="both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C475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475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A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6FA6"/>
  </w:style>
  <w:style w:type="paragraph" w:styleId="Fuzeile">
    <w:name w:val="footer"/>
    <w:basedOn w:val="Standard"/>
    <w:link w:val="FuzeileZchn"/>
    <w:uiPriority w:val="99"/>
    <w:unhideWhenUsed/>
    <w:rsid w:val="005A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6FA6"/>
  </w:style>
  <w:style w:type="paragraph" w:customStyle="1" w:styleId="ListenabsatzSpiegelstriche">
    <w:name w:val="Listenabsatz_Spiegelstriche"/>
    <w:basedOn w:val="Standard"/>
    <w:qFormat/>
    <w:rsid w:val="00F2504E"/>
    <w:pPr>
      <w:spacing w:before="60" w:after="60" w:line="240" w:lineRule="auto"/>
      <w:ind w:left="170" w:hanging="170"/>
    </w:pPr>
    <w:rPr>
      <w:rFonts w:eastAsia="Times New Roman" w:cs="Arial"/>
      <w:lang w:eastAsia="de-DE"/>
    </w:rPr>
  </w:style>
  <w:style w:type="character" w:customStyle="1" w:styleId="fontstyle01">
    <w:name w:val="fontstyle01"/>
    <w:basedOn w:val="Absatz-Standardschriftart"/>
    <w:rsid w:val="00E57ED7"/>
    <w:rPr>
      <w:rFonts w:ascii="Eurostile" w:hAnsi="Eurostile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C94CDE2F</Template>
  <TotalTime>0</TotalTime>
  <Pages>4</Pages>
  <Words>879</Words>
  <Characters>5540</Characters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2019-04-30T19:19:00Z</cp:lastPrinted>
  <dcterms:created xsi:type="dcterms:W3CDTF">2019-06-04T16:39:00Z</dcterms:created>
  <dcterms:modified xsi:type="dcterms:W3CDTF">2020-01-27T14:20:00Z</dcterms:modified>
</cp:coreProperties>
</file>