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743" w:type="dxa"/>
        <w:tblInd w:w="-34" w:type="dxa"/>
        <w:tblLook w:val="04A0" w:firstRow="1" w:lastRow="0" w:firstColumn="1" w:lastColumn="0" w:noHBand="0" w:noVBand="1"/>
      </w:tblPr>
      <w:tblGrid>
        <w:gridCol w:w="2978"/>
        <w:gridCol w:w="3875"/>
        <w:gridCol w:w="3875"/>
        <w:gridCol w:w="4015"/>
      </w:tblGrid>
      <w:tr w:rsidR="00094AC3" w:rsidTr="000C3DBE">
        <w:tc>
          <w:tcPr>
            <w:tcW w:w="2978" w:type="dxa"/>
            <w:shd w:val="clear" w:color="auto" w:fill="BFBFBF" w:themeFill="background1" w:themeFillShade="BF"/>
          </w:tcPr>
          <w:p w:rsidR="00094AC3" w:rsidRDefault="00094AC3" w:rsidP="00094AC3">
            <w:p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Inhaltsfelder a - f</w:t>
            </w:r>
          </w:p>
        </w:tc>
        <w:tc>
          <w:tcPr>
            <w:tcW w:w="3875" w:type="dxa"/>
            <w:shd w:val="clear" w:color="auto" w:fill="BFBFBF" w:themeFill="background1" w:themeFillShade="BF"/>
          </w:tcPr>
          <w:p w:rsidR="00094AC3" w:rsidRPr="00DE0054" w:rsidRDefault="00094AC3" w:rsidP="00094AC3">
            <w:pPr>
              <w:spacing w:before="120" w:after="120"/>
              <w:rPr>
                <w:b/>
                <w:i/>
                <w:u w:val="single"/>
              </w:rPr>
            </w:pPr>
            <w:r w:rsidRPr="00DE0054">
              <w:rPr>
                <w:b/>
                <w:i/>
                <w:u w:val="single"/>
              </w:rPr>
              <w:t>Sachkompetenz:</w:t>
            </w:r>
          </w:p>
        </w:tc>
        <w:tc>
          <w:tcPr>
            <w:tcW w:w="3875" w:type="dxa"/>
            <w:shd w:val="clear" w:color="auto" w:fill="BFBFBF" w:themeFill="background1" w:themeFillShade="BF"/>
          </w:tcPr>
          <w:p w:rsidR="00094AC3" w:rsidRPr="00DE0054" w:rsidRDefault="00094AC3" w:rsidP="00094AC3">
            <w:pPr>
              <w:spacing w:before="120" w:after="120"/>
              <w:rPr>
                <w:b/>
                <w:i/>
                <w:u w:val="single"/>
              </w:rPr>
            </w:pPr>
            <w:r w:rsidRPr="00DE0054">
              <w:rPr>
                <w:b/>
                <w:i/>
                <w:u w:val="single"/>
              </w:rPr>
              <w:t>Methodenkompetenz:</w:t>
            </w:r>
          </w:p>
        </w:tc>
        <w:tc>
          <w:tcPr>
            <w:tcW w:w="4015" w:type="dxa"/>
            <w:shd w:val="clear" w:color="auto" w:fill="BFBFBF" w:themeFill="background1" w:themeFillShade="BF"/>
          </w:tcPr>
          <w:p w:rsidR="00094AC3" w:rsidRPr="00DE0054" w:rsidRDefault="00094AC3" w:rsidP="00094AC3">
            <w:pPr>
              <w:autoSpaceDE w:val="0"/>
              <w:autoSpaceDN w:val="0"/>
              <w:adjustRightInd w:val="0"/>
              <w:spacing w:before="120" w:after="120"/>
              <w:rPr>
                <w:b/>
                <w:i/>
                <w:u w:val="single"/>
              </w:rPr>
            </w:pPr>
            <w:r w:rsidRPr="00DE0054">
              <w:rPr>
                <w:b/>
                <w:i/>
                <w:u w:val="single"/>
              </w:rPr>
              <w:t>Urteilskompetenz:</w:t>
            </w:r>
          </w:p>
        </w:tc>
      </w:tr>
      <w:tr w:rsidR="00094AC3" w:rsidTr="000C3DBE">
        <w:trPr>
          <w:trHeight w:val="1312"/>
        </w:trPr>
        <w:tc>
          <w:tcPr>
            <w:tcW w:w="2978" w:type="dxa"/>
          </w:tcPr>
          <w:p w:rsidR="00DE0054" w:rsidRDefault="00DE0054" w:rsidP="00094AC3">
            <w:pPr>
              <w:jc w:val="left"/>
              <w:rPr>
                <w:rFonts w:cs="Arial"/>
                <w:b/>
                <w:szCs w:val="24"/>
              </w:rPr>
            </w:pPr>
          </w:p>
          <w:p w:rsidR="00094AC3" w:rsidRPr="00E65220" w:rsidRDefault="00094AC3" w:rsidP="00094AC3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E65220">
              <w:rPr>
                <w:rFonts w:cs="Arial"/>
                <w:b/>
                <w:sz w:val="22"/>
                <w:szCs w:val="22"/>
              </w:rPr>
              <w:t>Bewegungsstruktur und Bewegungslernen</w:t>
            </w:r>
            <w:r w:rsidRPr="00E65220">
              <w:rPr>
                <w:sz w:val="22"/>
                <w:szCs w:val="22"/>
              </w:rPr>
              <w:t xml:space="preserve"> </w:t>
            </w:r>
            <w:r w:rsidRPr="00E65220">
              <w:rPr>
                <w:b/>
                <w:sz w:val="22"/>
                <w:szCs w:val="22"/>
              </w:rPr>
              <w:t xml:space="preserve">(a) </w:t>
            </w:r>
          </w:p>
          <w:p w:rsidR="00094AC3" w:rsidRPr="00E65220" w:rsidRDefault="00094AC3" w:rsidP="00E65220">
            <w:pPr>
              <w:jc w:val="left"/>
              <w:rPr>
                <w:rFonts w:cs="Arial"/>
                <w:sz w:val="20"/>
              </w:rPr>
            </w:pPr>
            <w:r w:rsidRPr="00E65220">
              <w:rPr>
                <w:rFonts w:cs="Arial"/>
                <w:sz w:val="20"/>
              </w:rPr>
              <w:t>Prinzipien und K</w:t>
            </w:r>
            <w:r w:rsidR="00E65220">
              <w:rPr>
                <w:rFonts w:cs="Arial"/>
                <w:sz w:val="20"/>
              </w:rPr>
              <w:t>onzepte des motorischen Lernens</w:t>
            </w:r>
          </w:p>
        </w:tc>
        <w:tc>
          <w:tcPr>
            <w:tcW w:w="387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spacing w:before="120" w:after="120"/>
              <w:ind w:left="175" w:hanging="175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unterschiedliche Lernwege (u.a. analytisch-synthetische Methode und Ganzheitsmethode) in der Bewegungslehre beschreiben.</w:t>
            </w:r>
          </w:p>
        </w:tc>
        <w:tc>
          <w:tcPr>
            <w:tcW w:w="387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58"/>
              </w:tabs>
              <w:spacing w:before="120" w:after="120"/>
              <w:ind w:left="158" w:hanging="158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unterschiedliche Hilfen (z.B. Geländehilfen, Bildreihen, akustische Signale) beim Erlernen und Verbessern von sportlichen Bewegungen zielgerichtet anwenden.</w:t>
            </w:r>
          </w:p>
        </w:tc>
        <w:tc>
          <w:tcPr>
            <w:tcW w:w="4015" w:type="dxa"/>
          </w:tcPr>
          <w:p w:rsidR="00094AC3" w:rsidRPr="00E65220" w:rsidRDefault="00094AC3" w:rsidP="00E65220">
            <w:pPr>
              <w:numPr>
                <w:ilvl w:val="0"/>
                <w:numId w:val="2"/>
              </w:numPr>
              <w:tabs>
                <w:tab w:val="clear" w:pos="360"/>
                <w:tab w:val="num" w:pos="237"/>
              </w:tabs>
              <w:spacing w:before="120" w:after="120"/>
              <w:ind w:left="237" w:hanging="237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den Einsatz unterschiedlicher Lernwege im Hinblick auf die Zielbewegung qualitativ beurteilen.</w:t>
            </w:r>
          </w:p>
        </w:tc>
      </w:tr>
      <w:tr w:rsidR="00094AC3" w:rsidTr="000C3DBE">
        <w:tc>
          <w:tcPr>
            <w:tcW w:w="2978" w:type="dxa"/>
          </w:tcPr>
          <w:p w:rsidR="00DE0054" w:rsidRDefault="00DE0054" w:rsidP="00094AC3">
            <w:pPr>
              <w:jc w:val="left"/>
              <w:rPr>
                <w:rFonts w:cs="Arial"/>
                <w:b/>
                <w:szCs w:val="24"/>
              </w:rPr>
            </w:pPr>
          </w:p>
          <w:p w:rsidR="00094AC3" w:rsidRPr="00E65220" w:rsidRDefault="00094AC3" w:rsidP="00094AC3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E65220">
              <w:rPr>
                <w:rFonts w:cs="Arial"/>
                <w:b/>
                <w:sz w:val="22"/>
                <w:szCs w:val="22"/>
              </w:rPr>
              <w:t xml:space="preserve">Bewegungsgestaltung (b) </w:t>
            </w:r>
          </w:p>
          <w:p w:rsidR="00094AC3" w:rsidRPr="00E65220" w:rsidRDefault="00094AC3" w:rsidP="00094AC3">
            <w:pPr>
              <w:jc w:val="left"/>
              <w:rPr>
                <w:rFonts w:cs="Arial"/>
                <w:sz w:val="20"/>
              </w:rPr>
            </w:pPr>
            <w:r w:rsidRPr="00E65220">
              <w:rPr>
                <w:rFonts w:cs="Arial"/>
                <w:sz w:val="20"/>
              </w:rPr>
              <w:t>Gestaltungskriterien</w:t>
            </w:r>
          </w:p>
          <w:p w:rsidR="00094AC3" w:rsidRDefault="00094AC3" w:rsidP="00094AC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87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spacing w:before="120" w:after="120"/>
              <w:ind w:left="175" w:hanging="175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Merkmale von ausgewählten Gestaltungskriterien (u.a. Raum) erläutern.</w:t>
            </w:r>
          </w:p>
        </w:tc>
        <w:tc>
          <w:tcPr>
            <w:tcW w:w="387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58"/>
              </w:tabs>
              <w:spacing w:before="120" w:after="120"/>
              <w:ind w:left="158" w:hanging="158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 xml:space="preserve">Aufstellungsformen und </w:t>
            </w:r>
            <w:proofErr w:type="spellStart"/>
            <w:r w:rsidRPr="00DE0054">
              <w:rPr>
                <w:rFonts w:eastAsia="Calibri" w:cs="Arial"/>
                <w:sz w:val="20"/>
              </w:rPr>
              <w:t>Raumwege</w:t>
            </w:r>
            <w:proofErr w:type="spellEnd"/>
            <w:r w:rsidRPr="00DE0054">
              <w:rPr>
                <w:rFonts w:eastAsia="Calibri" w:cs="Arial"/>
                <w:sz w:val="20"/>
              </w:rPr>
              <w:t xml:space="preserve"> strukturiert schematisch darstellen.</w:t>
            </w:r>
          </w:p>
        </w:tc>
        <w:tc>
          <w:tcPr>
            <w:tcW w:w="401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237"/>
              </w:tabs>
              <w:spacing w:before="120" w:after="120"/>
              <w:ind w:left="237" w:hanging="237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eine Gruppenchoreographie anhand von zuvor entwickelten Kriterien bewerten.</w:t>
            </w:r>
          </w:p>
        </w:tc>
      </w:tr>
      <w:tr w:rsidR="00094AC3" w:rsidTr="000C3DBE">
        <w:tc>
          <w:tcPr>
            <w:tcW w:w="2978" w:type="dxa"/>
          </w:tcPr>
          <w:p w:rsidR="00DE0054" w:rsidRDefault="00DE0054" w:rsidP="00094AC3">
            <w:pPr>
              <w:jc w:val="left"/>
              <w:rPr>
                <w:rFonts w:cs="Arial"/>
                <w:b/>
                <w:szCs w:val="24"/>
              </w:rPr>
            </w:pPr>
          </w:p>
          <w:p w:rsidR="00094AC3" w:rsidRPr="00E65220" w:rsidRDefault="00094AC3" w:rsidP="00094AC3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E65220">
              <w:rPr>
                <w:rFonts w:cs="Arial"/>
                <w:b/>
                <w:sz w:val="22"/>
                <w:szCs w:val="22"/>
              </w:rPr>
              <w:t xml:space="preserve">Wagnis und Verantwortung (c) </w:t>
            </w:r>
          </w:p>
          <w:p w:rsidR="00094AC3" w:rsidRPr="00E65220" w:rsidRDefault="00094AC3" w:rsidP="00094AC3">
            <w:pPr>
              <w:jc w:val="left"/>
              <w:rPr>
                <w:rFonts w:cs="Arial"/>
                <w:sz w:val="20"/>
              </w:rPr>
            </w:pPr>
            <w:r w:rsidRPr="00E65220">
              <w:rPr>
                <w:rFonts w:cs="Arial"/>
                <w:sz w:val="20"/>
              </w:rPr>
              <w:t>Handlungssteuerung unter verschiedenen psychischen Einflüssen</w:t>
            </w:r>
          </w:p>
          <w:p w:rsidR="00094AC3" w:rsidRDefault="00094AC3" w:rsidP="00094AC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87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spacing w:before="120" w:after="120"/>
              <w:ind w:left="175" w:hanging="175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den Einfluss psychischer Faktoren (z.B. Freude, Frustration, Angst) auf das Gelingen sportlicher Handlungssituationen beschreiben.</w:t>
            </w:r>
          </w:p>
          <w:p w:rsidR="00094AC3" w:rsidRPr="00DE0054" w:rsidRDefault="00094AC3" w:rsidP="00DE0054">
            <w:pPr>
              <w:tabs>
                <w:tab w:val="num" w:pos="175"/>
              </w:tabs>
              <w:ind w:left="175" w:hanging="175"/>
              <w:rPr>
                <w:rFonts w:cs="Arial"/>
                <w:b/>
                <w:sz w:val="20"/>
              </w:rPr>
            </w:pPr>
          </w:p>
        </w:tc>
        <w:tc>
          <w:tcPr>
            <w:tcW w:w="387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58"/>
              </w:tabs>
              <w:spacing w:before="120" w:after="120"/>
              <w:ind w:left="158" w:hanging="158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in sportlichen Anforderungssituationen auf verschiedene psychische Einflüsse angemessen reagieren.</w:t>
            </w:r>
          </w:p>
          <w:p w:rsidR="00094AC3" w:rsidRPr="00DE0054" w:rsidRDefault="00094AC3" w:rsidP="00DE0054">
            <w:pPr>
              <w:tabs>
                <w:tab w:val="num" w:pos="158"/>
              </w:tabs>
              <w:ind w:left="158" w:hanging="158"/>
              <w:rPr>
                <w:rFonts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401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237"/>
              </w:tabs>
              <w:spacing w:before="120" w:after="120"/>
              <w:ind w:left="237" w:hanging="237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den Einfluss psychischer Faktoren (z.B. Freude, Frustration, Angst, Gruppendruck – auch geschlechtsspezifisch) auf das sportliche Handeln in unterschiedlichen Anforderungssituationen beurteilen.</w:t>
            </w:r>
          </w:p>
        </w:tc>
      </w:tr>
      <w:tr w:rsidR="00094AC3" w:rsidTr="000C3DBE">
        <w:tc>
          <w:tcPr>
            <w:tcW w:w="2978" w:type="dxa"/>
          </w:tcPr>
          <w:p w:rsidR="00DE0054" w:rsidRDefault="00DE0054" w:rsidP="00094AC3">
            <w:pPr>
              <w:jc w:val="left"/>
              <w:rPr>
                <w:rFonts w:cs="Arial"/>
                <w:b/>
                <w:szCs w:val="24"/>
              </w:rPr>
            </w:pPr>
          </w:p>
          <w:p w:rsidR="00DE0054" w:rsidRDefault="00094AC3" w:rsidP="00094AC3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Leistung (d) </w:t>
            </w:r>
          </w:p>
          <w:p w:rsidR="00094AC3" w:rsidRPr="00E65220" w:rsidRDefault="00094AC3" w:rsidP="00094AC3">
            <w:pPr>
              <w:jc w:val="left"/>
              <w:rPr>
                <w:rFonts w:cs="Arial"/>
                <w:b/>
                <w:sz w:val="20"/>
              </w:rPr>
            </w:pPr>
            <w:r w:rsidRPr="00E65220">
              <w:rPr>
                <w:rFonts w:cs="Arial"/>
                <w:sz w:val="20"/>
              </w:rPr>
              <w:t>Trainingsplanung und -organisation</w:t>
            </w:r>
          </w:p>
        </w:tc>
        <w:tc>
          <w:tcPr>
            <w:tcW w:w="387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spacing w:before="120" w:after="120"/>
              <w:ind w:left="175" w:hanging="175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allgemeine Gesetzmäßigkeiten von Ausdauertraining (Methoden, Prinzipien, Formen) erläutern,</w:t>
            </w:r>
          </w:p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spacing w:before="120" w:after="120"/>
              <w:ind w:left="175" w:hanging="175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unterschiedliche Belastungsgrößen (u.a. Intensität, Umfang, Dichte, Dauer) zur Gestaltung eines Trainings erläutern.</w:t>
            </w:r>
          </w:p>
        </w:tc>
        <w:tc>
          <w:tcPr>
            <w:tcW w:w="387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58"/>
              </w:tabs>
              <w:spacing w:before="120" w:after="120"/>
              <w:ind w:left="158" w:hanging="158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 xml:space="preserve">einen zeitlich begrenzten individuellen Trainingsplan zur Verbesserung der Ausdauer erstellen und dokumentieren (z.B. Lerntagebuch). </w:t>
            </w:r>
          </w:p>
          <w:p w:rsidR="00094AC3" w:rsidRPr="00DE0054" w:rsidRDefault="00094AC3" w:rsidP="00DE0054">
            <w:pPr>
              <w:tabs>
                <w:tab w:val="num" w:pos="158"/>
              </w:tabs>
              <w:ind w:left="158" w:hanging="158"/>
              <w:rPr>
                <w:rFonts w:cs="Arial"/>
                <w:b/>
                <w:sz w:val="20"/>
              </w:rPr>
            </w:pPr>
          </w:p>
        </w:tc>
        <w:tc>
          <w:tcPr>
            <w:tcW w:w="401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237"/>
              </w:tabs>
              <w:spacing w:before="120" w:after="120"/>
              <w:ind w:left="237" w:hanging="237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ihren eigenen Trainingsfortschritt Kriterien geleitet beurteilen.</w:t>
            </w:r>
          </w:p>
          <w:p w:rsidR="00094AC3" w:rsidRPr="00DE0054" w:rsidRDefault="00094AC3" w:rsidP="00DE0054">
            <w:pPr>
              <w:tabs>
                <w:tab w:val="num" w:pos="237"/>
              </w:tabs>
              <w:ind w:left="237" w:hanging="237"/>
              <w:rPr>
                <w:rFonts w:cs="Arial"/>
                <w:b/>
                <w:sz w:val="20"/>
              </w:rPr>
            </w:pPr>
          </w:p>
        </w:tc>
      </w:tr>
      <w:tr w:rsidR="00094AC3" w:rsidTr="000C3DBE">
        <w:tc>
          <w:tcPr>
            <w:tcW w:w="2978" w:type="dxa"/>
          </w:tcPr>
          <w:p w:rsidR="00DE0054" w:rsidRDefault="00DE0054" w:rsidP="00094AC3">
            <w:pPr>
              <w:rPr>
                <w:rFonts w:cs="Arial"/>
                <w:b/>
                <w:szCs w:val="24"/>
              </w:rPr>
            </w:pPr>
          </w:p>
          <w:p w:rsidR="00E65220" w:rsidRDefault="00094AC3" w:rsidP="00E65220">
            <w:pPr>
              <w:jc w:val="left"/>
              <w:rPr>
                <w:rFonts w:cs="Arial"/>
                <w:b/>
                <w:szCs w:val="24"/>
              </w:rPr>
            </w:pPr>
            <w:r w:rsidRPr="00E65220">
              <w:rPr>
                <w:rFonts w:cs="Arial"/>
                <w:b/>
                <w:sz w:val="22"/>
                <w:szCs w:val="22"/>
              </w:rPr>
              <w:t>Kooperation und Konkurrenz (e)</w:t>
            </w:r>
          </w:p>
          <w:p w:rsidR="00094AC3" w:rsidRDefault="00094AC3" w:rsidP="00E65220">
            <w:pPr>
              <w:jc w:val="left"/>
              <w:rPr>
                <w:rFonts w:cs="Arial"/>
                <w:b/>
                <w:szCs w:val="24"/>
              </w:rPr>
            </w:pPr>
            <w:r w:rsidRPr="00E65220">
              <w:rPr>
                <w:rFonts w:cs="Arial"/>
                <w:sz w:val="20"/>
              </w:rPr>
              <w:t>Gestaltung von Spiel- und Sportgelegenheiten</w:t>
            </w:r>
          </w:p>
        </w:tc>
        <w:tc>
          <w:tcPr>
            <w:tcW w:w="387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spacing w:before="120" w:after="120"/>
              <w:ind w:left="175" w:hanging="175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grundlegende Aspekte bei der Planung, Durchführung und Auswertung von sportlichen Handlungssituationen beschreiben.</w:t>
            </w:r>
          </w:p>
          <w:p w:rsidR="00094AC3" w:rsidRPr="00DE0054" w:rsidRDefault="00094AC3" w:rsidP="00DE0054">
            <w:pPr>
              <w:tabs>
                <w:tab w:val="num" w:pos="175"/>
              </w:tabs>
              <w:ind w:left="175" w:hanging="175"/>
              <w:rPr>
                <w:rFonts w:cs="Arial"/>
                <w:b/>
                <w:sz w:val="20"/>
              </w:rPr>
            </w:pPr>
          </w:p>
        </w:tc>
        <w:tc>
          <w:tcPr>
            <w:tcW w:w="387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158"/>
              </w:tabs>
              <w:spacing w:before="120" w:after="120"/>
              <w:ind w:left="158" w:hanging="158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 xml:space="preserve">sich auf das spezifische Arrangement für ihren Sport verständigen (Aufgaben verteilen, Gruppen bilden, Spielsituationen selbstständig organisieren). </w:t>
            </w:r>
          </w:p>
          <w:p w:rsidR="00094AC3" w:rsidRPr="00DE0054" w:rsidRDefault="00094AC3" w:rsidP="00DE0054">
            <w:pPr>
              <w:tabs>
                <w:tab w:val="num" w:pos="158"/>
              </w:tabs>
              <w:ind w:left="158" w:hanging="158"/>
              <w:rPr>
                <w:rFonts w:cs="Arial"/>
                <w:b/>
                <w:sz w:val="20"/>
              </w:rPr>
            </w:pPr>
          </w:p>
        </w:tc>
        <w:tc>
          <w:tcPr>
            <w:tcW w:w="4015" w:type="dxa"/>
          </w:tcPr>
          <w:p w:rsidR="00094AC3" w:rsidRPr="00DE0054" w:rsidRDefault="00094AC3" w:rsidP="00DE0054">
            <w:pPr>
              <w:numPr>
                <w:ilvl w:val="0"/>
                <w:numId w:val="2"/>
              </w:numPr>
              <w:tabs>
                <w:tab w:val="clear" w:pos="360"/>
                <w:tab w:val="num" w:pos="237"/>
              </w:tabs>
              <w:spacing w:before="120" w:after="120"/>
              <w:ind w:left="237" w:hanging="237"/>
              <w:rPr>
                <w:rFonts w:eastAsia="Calibri" w:cs="Arial"/>
                <w:sz w:val="20"/>
              </w:rPr>
            </w:pPr>
            <w:r w:rsidRPr="00DE0054">
              <w:rPr>
                <w:rFonts w:eastAsia="Calibri" w:cs="Arial"/>
                <w:sz w:val="20"/>
              </w:rPr>
              <w:t>die Bedeutung und Auswirkung von gruppendynamischen Prozessen, auch aus geschlechterdifferenzierter Perspektive, und die damit verbundenen Chancen und Grenzen beurteilen.</w:t>
            </w:r>
          </w:p>
        </w:tc>
      </w:tr>
      <w:tr w:rsidR="00094AC3" w:rsidTr="000C3DBE">
        <w:tc>
          <w:tcPr>
            <w:tcW w:w="2978" w:type="dxa"/>
          </w:tcPr>
          <w:p w:rsidR="00DE0054" w:rsidRDefault="00DE0054" w:rsidP="00094AC3">
            <w:pPr>
              <w:jc w:val="left"/>
              <w:rPr>
                <w:rFonts w:cs="Arial"/>
                <w:b/>
                <w:szCs w:val="24"/>
              </w:rPr>
            </w:pPr>
          </w:p>
          <w:p w:rsidR="00DE0054" w:rsidRPr="00E65220" w:rsidRDefault="00094AC3" w:rsidP="00094AC3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E65220">
              <w:rPr>
                <w:rFonts w:cs="Arial"/>
                <w:b/>
                <w:sz w:val="22"/>
                <w:szCs w:val="22"/>
              </w:rPr>
              <w:t>Gesundheit</w:t>
            </w:r>
            <w:r w:rsidR="00DE0054" w:rsidRPr="00E65220">
              <w:rPr>
                <w:rFonts w:cs="Arial"/>
                <w:b/>
                <w:sz w:val="22"/>
                <w:szCs w:val="22"/>
              </w:rPr>
              <w:t xml:space="preserve"> (f)</w:t>
            </w:r>
          </w:p>
          <w:p w:rsidR="00094AC3" w:rsidRPr="00E65220" w:rsidRDefault="00094AC3" w:rsidP="00094AC3">
            <w:pPr>
              <w:jc w:val="left"/>
              <w:rPr>
                <w:rFonts w:cs="Arial"/>
                <w:sz w:val="20"/>
              </w:rPr>
            </w:pPr>
            <w:r w:rsidRPr="00E65220">
              <w:rPr>
                <w:rFonts w:cs="Arial"/>
                <w:sz w:val="20"/>
              </w:rPr>
              <w:t>Gesundheitlicher Nutzen und Risiken des Sporttreibens</w:t>
            </w:r>
          </w:p>
        </w:tc>
        <w:tc>
          <w:tcPr>
            <w:tcW w:w="3875" w:type="dxa"/>
          </w:tcPr>
          <w:p w:rsidR="00094AC3" w:rsidRPr="00E65220" w:rsidRDefault="00094AC3" w:rsidP="00E65220">
            <w:pPr>
              <w:numPr>
                <w:ilvl w:val="0"/>
                <w:numId w:val="2"/>
              </w:numPr>
              <w:tabs>
                <w:tab w:val="clear" w:pos="360"/>
                <w:tab w:val="num" w:pos="175"/>
              </w:tabs>
              <w:autoSpaceDE w:val="0"/>
              <w:autoSpaceDN w:val="0"/>
              <w:adjustRightInd w:val="0"/>
              <w:spacing w:before="120" w:after="120"/>
              <w:ind w:left="175" w:hanging="175"/>
              <w:rPr>
                <w:rFonts w:cs="Arial"/>
                <w:sz w:val="20"/>
              </w:rPr>
            </w:pPr>
            <w:r w:rsidRPr="00DE0054">
              <w:rPr>
                <w:rFonts w:cs="Arial"/>
                <w:sz w:val="20"/>
              </w:rPr>
              <w:t>Auswirkungen gezielten Sporttreibens auf Gesundheit und Wohlbefinden (körperlich, psychisch und sozial) erläutern.</w:t>
            </w:r>
          </w:p>
        </w:tc>
        <w:tc>
          <w:tcPr>
            <w:tcW w:w="3875" w:type="dxa"/>
          </w:tcPr>
          <w:p w:rsidR="00094AC3" w:rsidRPr="00E65220" w:rsidRDefault="00094AC3" w:rsidP="00E65220">
            <w:pPr>
              <w:numPr>
                <w:ilvl w:val="0"/>
                <w:numId w:val="2"/>
              </w:numPr>
              <w:tabs>
                <w:tab w:val="clear" w:pos="360"/>
                <w:tab w:val="num" w:pos="158"/>
              </w:tabs>
              <w:autoSpaceDE w:val="0"/>
              <w:autoSpaceDN w:val="0"/>
              <w:adjustRightInd w:val="0"/>
              <w:spacing w:before="120" w:after="120"/>
              <w:ind w:left="158" w:hanging="158"/>
              <w:rPr>
                <w:rFonts w:cs="Arial"/>
                <w:sz w:val="20"/>
              </w:rPr>
            </w:pPr>
            <w:r w:rsidRPr="00DE0054">
              <w:rPr>
                <w:rFonts w:cs="Arial"/>
                <w:sz w:val="20"/>
              </w:rPr>
              <w:t xml:space="preserve">sich selbstständig auf ihren Sport vorbereiten (Kleidung, Aufwärmen, Ernährung) und ihr Vorgehen dabei begründen. </w:t>
            </w:r>
          </w:p>
        </w:tc>
        <w:tc>
          <w:tcPr>
            <w:tcW w:w="4015" w:type="dxa"/>
          </w:tcPr>
          <w:p w:rsidR="00094AC3" w:rsidRPr="00E65220" w:rsidRDefault="00094AC3" w:rsidP="00E65220">
            <w:pPr>
              <w:numPr>
                <w:ilvl w:val="0"/>
                <w:numId w:val="2"/>
              </w:numPr>
              <w:tabs>
                <w:tab w:val="clear" w:pos="360"/>
                <w:tab w:val="num" w:pos="237"/>
              </w:tabs>
              <w:autoSpaceDE w:val="0"/>
              <w:autoSpaceDN w:val="0"/>
              <w:adjustRightInd w:val="0"/>
              <w:spacing w:before="120" w:after="120"/>
              <w:ind w:left="237" w:hanging="237"/>
              <w:rPr>
                <w:rFonts w:cs="Arial"/>
                <w:sz w:val="20"/>
              </w:rPr>
            </w:pPr>
            <w:r w:rsidRPr="00DE0054">
              <w:rPr>
                <w:rFonts w:cs="Arial"/>
                <w:sz w:val="20"/>
              </w:rPr>
              <w:t xml:space="preserve">die Bedeutung des Zusammenhangs von Ernährung und Sport bezogen auf Gesundheit und Wohlbefinden beurteilen. </w:t>
            </w:r>
          </w:p>
        </w:tc>
      </w:tr>
    </w:tbl>
    <w:p w:rsidR="00094AC3" w:rsidRPr="003D6CBE" w:rsidRDefault="00094AC3" w:rsidP="00E65220">
      <w:pPr>
        <w:spacing w:before="120" w:after="120"/>
        <w:rPr>
          <w:rFonts w:eastAsia="Calibri" w:cs="Arial"/>
          <w:szCs w:val="24"/>
        </w:rPr>
      </w:pPr>
    </w:p>
    <w:sectPr w:rsidR="00094AC3" w:rsidRPr="003D6CBE" w:rsidSect="000C3DBE">
      <w:headerReference w:type="default" r:id="rId7"/>
      <w:pgSz w:w="16838" w:h="11906" w:orient="landscape"/>
      <w:pgMar w:top="1276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F8" w:rsidRDefault="008B5AF8" w:rsidP="00E65220">
      <w:r>
        <w:separator/>
      </w:r>
    </w:p>
  </w:endnote>
  <w:endnote w:type="continuationSeparator" w:id="0">
    <w:p w:rsidR="008B5AF8" w:rsidRDefault="008B5AF8" w:rsidP="00E6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F8" w:rsidRDefault="008B5AF8" w:rsidP="00E65220">
      <w:r>
        <w:separator/>
      </w:r>
    </w:p>
  </w:footnote>
  <w:footnote w:type="continuationSeparator" w:id="0">
    <w:p w:rsidR="008B5AF8" w:rsidRDefault="008B5AF8" w:rsidP="00E6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20" w:rsidRPr="000C3DBE" w:rsidRDefault="000C3DBE" w:rsidP="000C3DBE">
    <w:pPr>
      <w:pStyle w:val="Kopfzeile"/>
      <w:ind w:left="-426"/>
      <w:rPr>
        <w:sz w:val="22"/>
      </w:rPr>
    </w:pPr>
    <w:r>
      <w:rPr>
        <w:b/>
        <w:szCs w:val="28"/>
      </w:rPr>
      <w:t xml:space="preserve">   </w:t>
    </w:r>
    <w:r w:rsidR="00E65220" w:rsidRPr="000C3DBE">
      <w:rPr>
        <w:b/>
        <w:szCs w:val="28"/>
      </w:rPr>
      <w:t>Übersicht über die bewegungsfeldübergreifenden Kompetenzerwartungen in der Einführungsphase</w:t>
    </w:r>
    <w:r w:rsidRPr="000C3DBE">
      <w:rPr>
        <w:b/>
        <w:szCs w:val="28"/>
      </w:rPr>
      <w:t xml:space="preserve"> (s. KLP </w:t>
    </w:r>
    <w:proofErr w:type="spellStart"/>
    <w:r w:rsidRPr="000C3DBE">
      <w:rPr>
        <w:b/>
        <w:szCs w:val="28"/>
      </w:rPr>
      <w:t>GOSt</w:t>
    </w:r>
    <w:proofErr w:type="spellEnd"/>
    <w:r w:rsidRPr="000C3DBE">
      <w:rPr>
        <w:b/>
        <w:szCs w:val="28"/>
      </w:rPr>
      <w:t xml:space="preserve"> NRW S. 22ff)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1C20"/>
    <w:multiLevelType w:val="hybridMultilevel"/>
    <w:tmpl w:val="2B2EF8F8"/>
    <w:lvl w:ilvl="0" w:tplc="ECAE68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7250DA"/>
    <w:multiLevelType w:val="hybridMultilevel"/>
    <w:tmpl w:val="2376E29A"/>
    <w:lvl w:ilvl="0" w:tplc="DF5208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66980"/>
    <w:multiLevelType w:val="hybridMultilevel"/>
    <w:tmpl w:val="E23A90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C3"/>
    <w:rsid w:val="00094AC3"/>
    <w:rsid w:val="000C3DBE"/>
    <w:rsid w:val="00506F8D"/>
    <w:rsid w:val="00556703"/>
    <w:rsid w:val="00574704"/>
    <w:rsid w:val="00633C46"/>
    <w:rsid w:val="008B5AF8"/>
    <w:rsid w:val="00DE0054"/>
    <w:rsid w:val="00E65220"/>
    <w:rsid w:val="00E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E273"/>
  <w15:docId w15:val="{1B26B481-E86A-44C3-835B-F116B69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A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52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5220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52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5220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</dc:creator>
  <cp:lastModifiedBy>Oliver Peters</cp:lastModifiedBy>
  <cp:revision>3</cp:revision>
  <dcterms:created xsi:type="dcterms:W3CDTF">2015-04-27T19:49:00Z</dcterms:created>
  <dcterms:modified xsi:type="dcterms:W3CDTF">2016-01-19T08:26:00Z</dcterms:modified>
</cp:coreProperties>
</file>