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A2" w:rsidRDefault="00083BA2" w:rsidP="00083BA2">
      <w:pPr>
        <w:pStyle w:val="berschrift1"/>
        <w:rPr>
          <w:sz w:val="28"/>
          <w:szCs w:val="28"/>
        </w:rPr>
      </w:pPr>
      <w:bookmarkStart w:id="0" w:name="_Toc373853689"/>
      <w:r>
        <w:rPr>
          <w:sz w:val="28"/>
          <w:szCs w:val="28"/>
        </w:rPr>
        <w:t>Anhang zum Beispiel eines schulinternen Lehrplans zum Kernlehrplan für das Fach Evangelische Religionslehre</w:t>
      </w:r>
    </w:p>
    <w:p w:rsidR="00083BA2" w:rsidRDefault="00083BA2" w:rsidP="00083BA2">
      <w:pPr>
        <w:pStyle w:val="berschrift1"/>
        <w:rPr>
          <w:sz w:val="28"/>
          <w:szCs w:val="28"/>
        </w:rPr>
      </w:pPr>
      <w:r>
        <w:rPr>
          <w:sz w:val="28"/>
          <w:szCs w:val="28"/>
        </w:rPr>
        <w:t>Beispiele für Kompetenzsicherungsaufgaben (KSA)</w:t>
      </w:r>
      <w:bookmarkEnd w:id="0"/>
      <w:r>
        <w:rPr>
          <w:sz w:val="28"/>
          <w:szCs w:val="28"/>
        </w:rPr>
        <w:t xml:space="preserve"> </w:t>
      </w:r>
      <w:bookmarkStart w:id="1" w:name="_GoBack"/>
      <w:bookmarkEnd w:id="1"/>
    </w:p>
    <w:p w:rsidR="00083BA2" w:rsidRDefault="00083BA2" w:rsidP="00083BA2">
      <w:pPr>
        <w:pStyle w:val="berschrift1"/>
        <w:spacing w:line="288" w:lineRule="auto"/>
        <w:rPr>
          <w:rFonts w:ascii="Times New Roman" w:hAnsi="Times New Roman" w:cs="Times New Roman"/>
        </w:rPr>
      </w:pPr>
      <w:bookmarkStart w:id="2" w:name="_Toc373853690"/>
      <w:r w:rsidRPr="00AB27CF">
        <w:rPr>
          <w:sz w:val="24"/>
          <w:szCs w:val="24"/>
        </w:rPr>
        <w:t>KSA 1: Inhaltsfelder 2 und 3</w:t>
      </w:r>
      <w:r>
        <w:rPr>
          <w:sz w:val="27"/>
          <w:szCs w:val="27"/>
        </w:rPr>
        <w:t xml:space="preserve"> </w:t>
      </w:r>
      <w:r w:rsidRPr="00AB27CF">
        <w:rPr>
          <w:b w:val="0"/>
          <w:i/>
          <w:sz w:val="22"/>
          <w:szCs w:val="22"/>
        </w:rPr>
        <w:t>(Schulcurriculum – Bezug: Q1 UV 1+2</w:t>
      </w:r>
      <w:r w:rsidRPr="00AB27CF">
        <w:rPr>
          <w:b w:val="0"/>
          <w:sz w:val="22"/>
          <w:szCs w:val="22"/>
        </w:rPr>
        <w:t>)</w:t>
      </w:r>
      <w:bookmarkEnd w:id="2"/>
      <w:r>
        <w:t xml:space="preserve"> </w:t>
      </w:r>
    </w:p>
    <w:p w:rsidR="00083BA2" w:rsidRDefault="00083BA2" w:rsidP="00083BA2">
      <w:pPr>
        <w:pStyle w:val="StandardWeb"/>
        <w:spacing w:before="0" w:beforeAutospacing="0" w:after="0" w:afterAutospacing="0"/>
      </w:pPr>
      <w:r>
        <w:rPr>
          <w:rFonts w:ascii="Calibri" w:hAnsi="Calibri" w:cs="Calibri"/>
          <w:b/>
          <w:bCs/>
        </w:rPr>
        <w:t>Unterrichtliche Voraussetzungen und KLP-Bezug:</w:t>
      </w:r>
    </w:p>
    <w:p w:rsidR="00083BA2" w:rsidRDefault="00083BA2" w:rsidP="00083BA2">
      <w:pPr>
        <w:pStyle w:val="StandardWeb"/>
        <w:numPr>
          <w:ilvl w:val="0"/>
          <w:numId w:val="1"/>
        </w:numPr>
        <w:spacing w:before="0" w:beforeAutospacing="0" w:after="0" w:afterAutospacing="0"/>
      </w:pPr>
      <w:r>
        <w:rPr>
          <w:rFonts w:ascii="Calibri" w:hAnsi="Calibri" w:cs="Calibri"/>
        </w:rPr>
        <w:t xml:space="preserve">Zu Beginn des ersten Halbjahres Q1 wurde erörtert, welches Gottesbild sich aus der Passion und dem Tode Jesu am Kreuze entfalten lässt. (1.Halbjahr Q1 1.UV) </w:t>
      </w:r>
    </w:p>
    <w:p w:rsidR="00083BA2" w:rsidRDefault="00083BA2" w:rsidP="00083BA2">
      <w:pPr>
        <w:pStyle w:val="StandardWeb"/>
        <w:numPr>
          <w:ilvl w:val="0"/>
          <w:numId w:val="1"/>
        </w:numPr>
        <w:spacing w:before="0" w:beforeAutospacing="0" w:after="0" w:afterAutospacing="0"/>
      </w:pPr>
      <w:r>
        <w:rPr>
          <w:rFonts w:ascii="Calibri" w:hAnsi="Calibri" w:cs="Calibri"/>
        </w:rPr>
        <w:t>Insbesondere die Deutungen des Todes Jesu warfen die Frage auf, warum Gott Jesus leiden, warum er ihn sterben ließ, ob Gott „seinen Sohn“ le</w:t>
      </w:r>
      <w:r>
        <w:rPr>
          <w:rFonts w:ascii="Calibri" w:hAnsi="Calibri" w:cs="Calibri"/>
        </w:rPr>
        <w:t>i</w:t>
      </w:r>
      <w:r>
        <w:rPr>
          <w:rFonts w:ascii="Calibri" w:hAnsi="Calibri" w:cs="Calibri"/>
        </w:rPr>
        <w:t>den lassen wollte oder sogar leiden lassen musste.</w:t>
      </w:r>
    </w:p>
    <w:p w:rsidR="00083BA2" w:rsidRDefault="00083BA2" w:rsidP="00083BA2">
      <w:pPr>
        <w:pStyle w:val="StandardWeb"/>
        <w:numPr>
          <w:ilvl w:val="0"/>
          <w:numId w:val="1"/>
        </w:numPr>
        <w:spacing w:before="0" w:beforeAutospacing="0" w:after="0" w:afterAutospacing="0"/>
      </w:pPr>
      <w:r>
        <w:rPr>
          <w:rFonts w:ascii="Calibri" w:hAnsi="Calibri" w:cs="Calibri"/>
        </w:rPr>
        <w:t xml:space="preserve">Die </w:t>
      </w:r>
      <w:proofErr w:type="spellStart"/>
      <w:r>
        <w:rPr>
          <w:rFonts w:ascii="Calibri" w:hAnsi="Calibri" w:cs="Calibri"/>
        </w:rPr>
        <w:t>Theodizeefrage</w:t>
      </w:r>
      <w:proofErr w:type="spellEnd"/>
      <w:r>
        <w:rPr>
          <w:rFonts w:ascii="Calibri" w:hAnsi="Calibri" w:cs="Calibri"/>
        </w:rPr>
        <w:t xml:space="preserve"> wurde behandelt bei der Lektüre der Hiob-Dichtung (1.Halbjahr Q1 2.UV). </w:t>
      </w:r>
    </w:p>
    <w:p w:rsidR="00083BA2" w:rsidRDefault="00083BA2" w:rsidP="00083BA2">
      <w:pPr>
        <w:pStyle w:val="StandardWeb"/>
        <w:spacing w:before="0" w:beforeAutospacing="0" w:after="0" w:afterAutospacing="0"/>
        <w:rPr>
          <w:rFonts w:ascii="Calibri" w:hAnsi="Calibri" w:cs="Calibri"/>
          <w:b/>
          <w:bCs/>
        </w:rPr>
      </w:pPr>
    </w:p>
    <w:p w:rsidR="00083BA2" w:rsidRDefault="00083BA2" w:rsidP="00083BA2">
      <w:pPr>
        <w:pStyle w:val="StandardWeb"/>
        <w:spacing w:before="0" w:beforeAutospacing="0" w:after="0" w:afterAutospacing="0"/>
      </w:pPr>
      <w:r>
        <w:rPr>
          <w:rFonts w:ascii="Calibri" w:hAnsi="Calibri" w:cs="Calibri"/>
          <w:b/>
          <w:bCs/>
        </w:rPr>
        <w:t>Kompetenzsicherungsaufgabe</w:t>
      </w:r>
    </w:p>
    <w:p w:rsidR="00083BA2" w:rsidRDefault="00083BA2" w:rsidP="00083BA2">
      <w:pPr>
        <w:pStyle w:val="StandardWeb"/>
        <w:spacing w:before="0" w:beforeAutospacing="0" w:after="0" w:afterAutospacing="0"/>
      </w:pPr>
      <w:r>
        <w:rPr>
          <w:rFonts w:ascii="Calibri" w:hAnsi="Calibri" w:cs="Calibri"/>
        </w:rPr>
        <w:t xml:space="preserve">Die hier darzustellende KSA bestand aus drei Elementen: </w:t>
      </w:r>
    </w:p>
    <w:p w:rsidR="00083BA2" w:rsidRDefault="00083BA2" w:rsidP="00083BA2">
      <w:pPr>
        <w:pStyle w:val="StandardWeb"/>
        <w:numPr>
          <w:ilvl w:val="0"/>
          <w:numId w:val="2"/>
        </w:numPr>
        <w:spacing w:before="0" w:beforeAutospacing="0" w:after="0" w:afterAutospacing="0"/>
      </w:pPr>
      <w:r>
        <w:rPr>
          <w:rFonts w:ascii="Calibri" w:hAnsi="Calibri" w:cs="Calibri"/>
        </w:rPr>
        <w:t>einem „Vorlauf“</w:t>
      </w:r>
    </w:p>
    <w:p w:rsidR="00083BA2" w:rsidRDefault="00083BA2" w:rsidP="00083BA2">
      <w:pPr>
        <w:pStyle w:val="StandardWeb"/>
        <w:numPr>
          <w:ilvl w:val="0"/>
          <w:numId w:val="2"/>
        </w:numPr>
        <w:spacing w:before="0" w:beforeAutospacing="0" w:after="0" w:afterAutospacing="0"/>
      </w:pPr>
      <w:r>
        <w:rPr>
          <w:rFonts w:ascii="Calibri" w:hAnsi="Calibri" w:cs="Calibri"/>
        </w:rPr>
        <w:t>einer „Pressekonferenz“ und</w:t>
      </w:r>
    </w:p>
    <w:p w:rsidR="00083BA2" w:rsidRDefault="00083BA2" w:rsidP="00083BA2">
      <w:pPr>
        <w:pStyle w:val="StandardWeb"/>
        <w:numPr>
          <w:ilvl w:val="0"/>
          <w:numId w:val="2"/>
        </w:numPr>
        <w:spacing w:before="0" w:beforeAutospacing="0" w:after="0" w:afterAutospacing="0"/>
      </w:pPr>
      <w:r>
        <w:rPr>
          <w:rFonts w:ascii="Calibri" w:hAnsi="Calibri" w:cs="Calibri"/>
        </w:rPr>
        <w:t>der Abfassung eines Zeitungsartikels.</w:t>
      </w:r>
    </w:p>
    <w:p w:rsidR="00083BA2" w:rsidRDefault="00083BA2" w:rsidP="00083BA2">
      <w:pPr>
        <w:pStyle w:val="StandardWeb"/>
        <w:spacing w:before="0" w:beforeAutospacing="0" w:after="0" w:afterAutospacing="0"/>
      </w:pPr>
      <w:r>
        <w:rPr>
          <w:rFonts w:ascii="Calibri" w:hAnsi="Calibri" w:cs="Calibri"/>
        </w:rPr>
        <w:t xml:space="preserve">Zum </w:t>
      </w:r>
      <w:r>
        <w:rPr>
          <w:rFonts w:ascii="Calibri" w:hAnsi="Calibri" w:cs="Calibri"/>
          <w:b/>
          <w:bCs/>
        </w:rPr>
        <w:t xml:space="preserve">Vorlauf </w:t>
      </w:r>
      <w:r>
        <w:rPr>
          <w:rFonts w:ascii="Calibri" w:hAnsi="Calibri" w:cs="Calibri"/>
        </w:rPr>
        <w:t>gehörte eine Hausaufgabe, die das Material für die Pressekonferenz lieferte: Sie verlangte von den Schülerinnen und Schülern, in knapper Form – pro Votum eine Karteikarte – auf die folgende Formulierung einzugehen:</w:t>
      </w:r>
    </w:p>
    <w:p w:rsidR="00083BA2" w:rsidRDefault="00083BA2" w:rsidP="00083BA2">
      <w:pPr>
        <w:pStyle w:val="StandardWeb"/>
        <w:spacing w:before="0" w:beforeAutospacing="0" w:after="0" w:afterAutospacing="0"/>
        <w:jc w:val="center"/>
        <w:rPr>
          <w:rFonts w:ascii="Calibri" w:hAnsi="Calibri" w:cs="Calibri"/>
          <w:b/>
          <w:bCs/>
          <w:i/>
          <w:iCs/>
        </w:rPr>
      </w:pPr>
    </w:p>
    <w:p w:rsidR="00083BA2" w:rsidRDefault="00083BA2" w:rsidP="00083BA2">
      <w:pPr>
        <w:pStyle w:val="StandardWeb"/>
        <w:spacing w:before="0" w:beforeAutospacing="0" w:after="0" w:afterAutospacing="0"/>
        <w:jc w:val="center"/>
      </w:pPr>
      <w:r>
        <w:rPr>
          <w:rFonts w:ascii="Calibri" w:hAnsi="Calibri" w:cs="Calibri"/>
          <w:b/>
          <w:bCs/>
          <w:i/>
          <w:iCs/>
        </w:rPr>
        <w:t>Anlässe, Gott zu fragen,</w:t>
      </w:r>
    </w:p>
    <w:p w:rsidR="00083BA2" w:rsidRDefault="00083BA2" w:rsidP="00083BA2">
      <w:pPr>
        <w:pStyle w:val="StandardWeb"/>
        <w:spacing w:before="0" w:beforeAutospacing="0" w:after="0" w:afterAutospacing="0"/>
        <w:jc w:val="center"/>
      </w:pPr>
      <w:r>
        <w:rPr>
          <w:rFonts w:ascii="Calibri" w:hAnsi="Calibri" w:cs="Calibri"/>
          <w:b/>
          <w:bCs/>
          <w:i/>
          <w:iCs/>
        </w:rPr>
        <w:t xml:space="preserve">was er – als Erklärung oder Rechtfertigung - zu sagen hat </w:t>
      </w:r>
    </w:p>
    <w:p w:rsidR="00083BA2" w:rsidRDefault="00083BA2" w:rsidP="00083BA2">
      <w:pPr>
        <w:pStyle w:val="StandardWeb"/>
        <w:spacing w:before="0" w:beforeAutospacing="0" w:after="0" w:afterAutospacing="0"/>
        <w:jc w:val="center"/>
        <w:rPr>
          <w:rFonts w:ascii="Calibri" w:hAnsi="Calibri" w:cs="Calibri"/>
          <w:b/>
          <w:bCs/>
          <w:i/>
          <w:iCs/>
        </w:rPr>
      </w:pPr>
      <w:r>
        <w:rPr>
          <w:rFonts w:ascii="Calibri" w:hAnsi="Calibri" w:cs="Calibri"/>
          <w:b/>
          <w:bCs/>
          <w:i/>
          <w:iCs/>
        </w:rPr>
        <w:t xml:space="preserve">angesichts der Wahrnehmung, ... </w:t>
      </w:r>
    </w:p>
    <w:p w:rsidR="00083BA2" w:rsidRDefault="00083BA2" w:rsidP="00083BA2">
      <w:pPr>
        <w:pStyle w:val="StandardWeb"/>
        <w:spacing w:before="0" w:beforeAutospacing="0" w:after="0" w:afterAutospacing="0"/>
        <w:jc w:val="center"/>
      </w:pPr>
    </w:p>
    <w:p w:rsidR="00083BA2" w:rsidRDefault="00083BA2" w:rsidP="00083BA2">
      <w:pPr>
        <w:pStyle w:val="StandardWeb"/>
        <w:spacing w:before="0" w:beforeAutospacing="0" w:after="0" w:afterAutospacing="0"/>
      </w:pPr>
      <w:r>
        <w:rPr>
          <w:rFonts w:ascii="Calibri" w:hAnsi="Calibri" w:cs="Calibri"/>
        </w:rPr>
        <w:t>Schon bei der Vorbesprechung des gesamten Ablaufs ergab sich, dass es eben nicht nur Anlass zur „Rechtfertigung“ gegenüber kritischen Vorbehalten, sondern auch zur Erläuterung zu ungeklärten Fragen geben kann.</w:t>
      </w:r>
    </w:p>
    <w:p w:rsidR="00083BA2" w:rsidRDefault="00083BA2" w:rsidP="00083BA2">
      <w:pPr>
        <w:pStyle w:val="StandardWeb"/>
        <w:spacing w:before="0" w:beforeAutospacing="0" w:after="0" w:afterAutospacing="0"/>
      </w:pPr>
      <w:r>
        <w:rPr>
          <w:rFonts w:ascii="Calibri" w:hAnsi="Calibri" w:cs="Calibri"/>
        </w:rPr>
        <w:t>Diese HA wurde vom Lehrer eingesammelt und an den einen Teil des Kurses ve</w:t>
      </w:r>
      <w:r>
        <w:rPr>
          <w:rFonts w:ascii="Calibri" w:hAnsi="Calibri" w:cs="Calibri"/>
        </w:rPr>
        <w:t>r</w:t>
      </w:r>
      <w:r>
        <w:rPr>
          <w:rFonts w:ascii="Calibri" w:hAnsi="Calibri" w:cs="Calibri"/>
        </w:rPr>
        <w:t>teilt: Vorher war der Kurs für die Pressekonferenz in „Himmlische“ und „Irdische“ eingeteilt worden: Während die einen den Kursraum für die Pressekonferenz vorbereiteten, zogen sich die anderen zur Beratung zurück, um quasi als „Sekr</w:t>
      </w:r>
      <w:r>
        <w:rPr>
          <w:rFonts w:ascii="Calibri" w:hAnsi="Calibri" w:cs="Calibri"/>
        </w:rPr>
        <w:t>e</w:t>
      </w:r>
      <w:r>
        <w:rPr>
          <w:rFonts w:ascii="Calibri" w:hAnsi="Calibri" w:cs="Calibri"/>
        </w:rPr>
        <w:t>täre Gottes“ in der anschließenden Pressekonferenz ausgewählte Fragen zu b</w:t>
      </w:r>
      <w:r>
        <w:rPr>
          <w:rFonts w:ascii="Calibri" w:hAnsi="Calibri" w:cs="Calibri"/>
        </w:rPr>
        <w:t>e</w:t>
      </w:r>
      <w:r>
        <w:rPr>
          <w:rFonts w:ascii="Calibri" w:hAnsi="Calibri" w:cs="Calibri"/>
        </w:rPr>
        <w:t xml:space="preserve">antworten und sich auf die Fragerunde vorzubereiten. </w:t>
      </w:r>
    </w:p>
    <w:p w:rsidR="00083BA2" w:rsidRDefault="00083BA2" w:rsidP="00083BA2">
      <w:pPr>
        <w:pStyle w:val="StandardWeb"/>
        <w:spacing w:before="0" w:beforeAutospacing="0" w:after="0" w:afterAutospacing="0"/>
      </w:pPr>
      <w:r>
        <w:rPr>
          <w:rFonts w:ascii="Calibri" w:hAnsi="Calibri" w:cs="Calibri"/>
        </w:rPr>
        <w:t>Die nicht ausgewählten Fragen wurden dem Lehrer zurückgegeben. Es wurde erwartet, dass die von den „Himmlischen“ nicht berücksichtigten Anfragen nach der „Presseerklärung“ aus dem Plenum z.T. vorgebracht wurden. Zu diesem Zweck verteilte der Lehrer an einzelne Schüler und Schülerinnen die nicht b</w:t>
      </w:r>
      <w:r>
        <w:rPr>
          <w:rFonts w:ascii="Calibri" w:hAnsi="Calibri" w:cs="Calibri"/>
        </w:rPr>
        <w:t>e</w:t>
      </w:r>
      <w:r>
        <w:rPr>
          <w:rFonts w:ascii="Calibri" w:hAnsi="Calibri" w:cs="Calibri"/>
        </w:rPr>
        <w:t>rücksichtigten Karten.</w:t>
      </w:r>
    </w:p>
    <w:p w:rsidR="00083BA2" w:rsidRDefault="00083BA2" w:rsidP="00083BA2">
      <w:pPr>
        <w:pStyle w:val="StandardWeb"/>
        <w:spacing w:before="0" w:beforeAutospacing="0" w:after="0" w:afterAutospacing="0"/>
      </w:pPr>
      <w:r>
        <w:rPr>
          <w:rFonts w:ascii="Calibri" w:hAnsi="Calibri" w:cs="Calibri"/>
        </w:rPr>
        <w:t xml:space="preserve">Die </w:t>
      </w:r>
      <w:r>
        <w:rPr>
          <w:rFonts w:ascii="Calibri" w:hAnsi="Calibri" w:cs="Calibri"/>
          <w:b/>
          <w:bCs/>
        </w:rPr>
        <w:t>Pressekonferenz</w:t>
      </w:r>
      <w:r>
        <w:rPr>
          <w:rFonts w:ascii="Calibri" w:hAnsi="Calibri" w:cs="Calibri"/>
        </w:rPr>
        <w:t xml:space="preserve"> selbst war also in zwei Phasen eingeteilt worden:</w:t>
      </w:r>
    </w:p>
    <w:p w:rsidR="00083BA2" w:rsidRDefault="00083BA2" w:rsidP="00083BA2">
      <w:pPr>
        <w:pStyle w:val="StandardWeb"/>
        <w:numPr>
          <w:ilvl w:val="0"/>
          <w:numId w:val="3"/>
        </w:numPr>
        <w:spacing w:before="0" w:beforeAutospacing="0" w:after="0" w:afterAutospacing="0"/>
      </w:pPr>
      <w:r>
        <w:t>„</w:t>
      </w:r>
      <w:r>
        <w:rPr>
          <w:rFonts w:ascii="Calibri" w:hAnsi="Calibri" w:cs="Calibri"/>
        </w:rPr>
        <w:t xml:space="preserve">Himmlische Mitteilungen“ zu ausgewählten Anfragen von einem „Hauptpressesprecher“ und zwei </w:t>
      </w:r>
      <w:proofErr w:type="spellStart"/>
      <w:r>
        <w:rPr>
          <w:rFonts w:ascii="Calibri" w:hAnsi="Calibri" w:cs="Calibri"/>
        </w:rPr>
        <w:t>VertreterInnen</w:t>
      </w:r>
      <w:proofErr w:type="spellEnd"/>
    </w:p>
    <w:p w:rsidR="00083BA2" w:rsidRDefault="00083BA2" w:rsidP="00083BA2">
      <w:pPr>
        <w:pStyle w:val="StandardWeb"/>
        <w:numPr>
          <w:ilvl w:val="0"/>
          <w:numId w:val="3"/>
        </w:numPr>
        <w:spacing w:before="0" w:beforeAutospacing="0" w:after="0" w:afterAutospacing="0"/>
      </w:pPr>
      <w:r>
        <w:rPr>
          <w:rFonts w:ascii="Calibri" w:hAnsi="Calibri" w:cs="Calibri"/>
        </w:rPr>
        <w:t>Rückfragen sowie weitere – nicht berücksichtigte - Anfragen im Gespräch mit der versammelten „irdischen Presse“.</w:t>
      </w:r>
    </w:p>
    <w:p w:rsidR="00083BA2" w:rsidRDefault="00083BA2" w:rsidP="00083BA2">
      <w:pPr>
        <w:pStyle w:val="StandardWeb"/>
        <w:spacing w:before="0" w:beforeAutospacing="0" w:after="0" w:afterAutospacing="0"/>
      </w:pPr>
    </w:p>
    <w:p w:rsidR="00083BA2" w:rsidRDefault="00083BA2" w:rsidP="00083BA2">
      <w:pPr>
        <w:pStyle w:val="StandardWeb"/>
        <w:spacing w:before="0" w:beforeAutospacing="0" w:after="0" w:afterAutospacing="0"/>
      </w:pPr>
      <w:r>
        <w:rPr>
          <w:rFonts w:ascii="Calibri" w:hAnsi="Calibri" w:cs="Calibri"/>
        </w:rPr>
        <w:lastRenderedPageBreak/>
        <w:t xml:space="preserve">Zu dieser Veranstaltung der zwei Religionskurse waren auch andere interessierte </w:t>
      </w:r>
      <w:proofErr w:type="spellStart"/>
      <w:r>
        <w:rPr>
          <w:rFonts w:ascii="Calibri" w:hAnsi="Calibri" w:cs="Calibri"/>
        </w:rPr>
        <w:t>SchülerInnen</w:t>
      </w:r>
      <w:proofErr w:type="spellEnd"/>
      <w:r>
        <w:rPr>
          <w:rFonts w:ascii="Calibri" w:hAnsi="Calibri" w:cs="Calibri"/>
        </w:rPr>
        <w:t xml:space="preserve"> der Jahrgangsstufe eingeladen.</w:t>
      </w:r>
    </w:p>
    <w:p w:rsidR="00083BA2" w:rsidRDefault="00083BA2" w:rsidP="00083BA2">
      <w:pPr>
        <w:pStyle w:val="StandardWeb"/>
        <w:spacing w:before="0" w:beforeAutospacing="0" w:after="0" w:afterAutospacing="0"/>
      </w:pPr>
      <w:r>
        <w:rPr>
          <w:rFonts w:ascii="Calibri" w:hAnsi="Calibri" w:cs="Calibri"/>
        </w:rPr>
        <w:t>Auch wenn in der „Pressekonferenz“ sich bereits ermitteln ließ, welche Komp</w:t>
      </w:r>
      <w:r>
        <w:rPr>
          <w:rFonts w:ascii="Calibri" w:hAnsi="Calibri" w:cs="Calibri"/>
        </w:rPr>
        <w:t>e</w:t>
      </w:r>
      <w:r>
        <w:rPr>
          <w:rFonts w:ascii="Calibri" w:hAnsi="Calibri" w:cs="Calibri"/>
        </w:rPr>
        <w:t xml:space="preserve">tenzen erworben worden waren und in welchem Grade dies geschehen war, diente die anschließende Aufgabe, in Partnerarbeit einen </w:t>
      </w:r>
      <w:r>
        <w:rPr>
          <w:rFonts w:ascii="Calibri" w:hAnsi="Calibri" w:cs="Calibri"/>
          <w:b/>
          <w:bCs/>
        </w:rPr>
        <w:t>Zeitungsartikel</w:t>
      </w:r>
      <w:r>
        <w:rPr>
          <w:rFonts w:ascii="Calibri" w:hAnsi="Calibri" w:cs="Calibri"/>
        </w:rPr>
        <w:t xml:space="preserve"> über diese Veranstaltung zu schreiben und auch die inhaltlichen Ausführungen zumi</w:t>
      </w:r>
      <w:r>
        <w:rPr>
          <w:rFonts w:ascii="Calibri" w:hAnsi="Calibri" w:cs="Calibri"/>
        </w:rPr>
        <w:t>n</w:t>
      </w:r>
      <w:r>
        <w:rPr>
          <w:rFonts w:ascii="Calibri" w:hAnsi="Calibri" w:cs="Calibri"/>
        </w:rPr>
        <w:t>dest in ihren wesentlichen Aspekten zu schildern, der weiteren Überprüfung der erworbenen Kompetenzen. Dazu war es erforderlich, die formalen Merkmale eines Zeitungsartikels mit berichtendem Charakter (Aufbau, Formatierung...) kurz zu wiederholen.</w:t>
      </w:r>
    </w:p>
    <w:p w:rsidR="00083BA2" w:rsidRDefault="00083BA2" w:rsidP="00083BA2">
      <w:pPr>
        <w:pStyle w:val="StandardWeb"/>
        <w:spacing w:before="0" w:beforeAutospacing="0" w:after="0" w:afterAutospacing="0"/>
      </w:pPr>
    </w:p>
    <w:p w:rsidR="00083BA2" w:rsidRDefault="00083BA2" w:rsidP="00083BA2">
      <w:pPr>
        <w:pStyle w:val="StandardWeb"/>
        <w:spacing w:before="0" w:beforeAutospacing="0" w:after="0" w:afterAutospacing="0"/>
      </w:pPr>
      <w:r>
        <w:rPr>
          <w:rFonts w:ascii="Calibri" w:hAnsi="Calibri" w:cs="Calibri"/>
        </w:rPr>
        <w:t>Die folgenden Formulierungen sind Ergebnis einer Auswahl, dienen der Vera</w:t>
      </w:r>
      <w:r>
        <w:rPr>
          <w:rFonts w:ascii="Calibri" w:hAnsi="Calibri" w:cs="Calibri"/>
        </w:rPr>
        <w:t>n</w:t>
      </w:r>
      <w:r>
        <w:rPr>
          <w:rFonts w:ascii="Calibri" w:hAnsi="Calibri" w:cs="Calibri"/>
        </w:rPr>
        <w:t>schaulichung und basieren auf den Karteikarten aus der HA. Sie sind minimal gekürzt und alle als Nebensatz umformuliert worden, ohne dass der Sinn verä</w:t>
      </w:r>
      <w:r>
        <w:rPr>
          <w:rFonts w:ascii="Calibri" w:hAnsi="Calibri" w:cs="Calibri"/>
        </w:rPr>
        <w:t>n</w:t>
      </w:r>
      <w:r>
        <w:rPr>
          <w:rFonts w:ascii="Calibri" w:hAnsi="Calibri" w:cs="Calibri"/>
        </w:rPr>
        <w:t>dert wurde. Sie decken drei thematische Bereiche ab:</w:t>
      </w:r>
    </w:p>
    <w:p w:rsidR="00083BA2" w:rsidRDefault="00083BA2" w:rsidP="00083BA2">
      <w:pPr>
        <w:pStyle w:val="StandardWeb"/>
        <w:numPr>
          <w:ilvl w:val="0"/>
          <w:numId w:val="4"/>
        </w:numPr>
        <w:spacing w:before="0" w:beforeAutospacing="0" w:after="0" w:afterAutospacing="0"/>
      </w:pPr>
      <w:r>
        <w:rPr>
          <w:rFonts w:ascii="Calibri" w:hAnsi="Calibri" w:cs="Calibri"/>
        </w:rPr>
        <w:t>die Entstehungsanlässe für die Theodizee-Frage</w:t>
      </w:r>
    </w:p>
    <w:p w:rsidR="00083BA2" w:rsidRDefault="00083BA2" w:rsidP="00083BA2">
      <w:pPr>
        <w:pStyle w:val="StandardWeb"/>
        <w:numPr>
          <w:ilvl w:val="0"/>
          <w:numId w:val="4"/>
        </w:numPr>
        <w:spacing w:before="0" w:beforeAutospacing="0" w:after="0" w:afterAutospacing="0"/>
      </w:pPr>
      <w:r>
        <w:rPr>
          <w:rFonts w:ascii="Calibri" w:hAnsi="Calibri" w:cs="Calibri"/>
        </w:rPr>
        <w:t>die Frageanlässe im Zusammenhang mit der Passion Jesu</w:t>
      </w:r>
    </w:p>
    <w:p w:rsidR="00083BA2" w:rsidRDefault="00083BA2" w:rsidP="00083BA2">
      <w:pPr>
        <w:pStyle w:val="StandardWeb"/>
        <w:numPr>
          <w:ilvl w:val="0"/>
          <w:numId w:val="4"/>
        </w:numPr>
        <w:spacing w:before="0" w:beforeAutospacing="0" w:after="0" w:afterAutospacing="0"/>
      </w:pPr>
      <w:r>
        <w:rPr>
          <w:rFonts w:ascii="Calibri" w:hAnsi="Calibri" w:cs="Calibri"/>
        </w:rPr>
        <w:t>die Frageanlässe im Zusammenhang mit dem Leiden Hiobs.</w:t>
      </w:r>
    </w:p>
    <w:p w:rsidR="00083BA2" w:rsidRDefault="00083BA2" w:rsidP="00083BA2">
      <w:pPr>
        <w:pStyle w:val="StandardWeb"/>
        <w:spacing w:before="0" w:beforeAutospacing="0" w:after="0" w:afterAutospacing="0"/>
        <w:jc w:val="center"/>
      </w:pPr>
    </w:p>
    <w:p w:rsidR="00083BA2" w:rsidRDefault="00083BA2" w:rsidP="00083BA2">
      <w:pPr>
        <w:pStyle w:val="StandardWeb"/>
        <w:spacing w:before="0" w:beforeAutospacing="0" w:after="0" w:afterAutospacing="0"/>
        <w:rPr>
          <w:rFonts w:ascii="Calibri" w:hAnsi="Calibri" w:cs="Calibri"/>
        </w:rPr>
      </w:pPr>
      <w:r>
        <w:rPr>
          <w:rFonts w:ascii="Calibri" w:hAnsi="Calibri" w:cs="Calibri"/>
          <w:b/>
          <w:bCs/>
        </w:rPr>
        <w:t>Zeitbedarf:</w:t>
      </w:r>
      <w:r>
        <w:rPr>
          <w:rFonts w:ascii="Calibri" w:hAnsi="Calibri" w:cs="Calibri"/>
        </w:rPr>
        <w:t xml:space="preserve"> Doppelstunde </w:t>
      </w:r>
      <w:r>
        <w:rPr>
          <w:rFonts w:ascii="Calibri" w:hAnsi="Calibri" w:cs="Calibri"/>
          <w:i/>
          <w:iCs/>
        </w:rPr>
        <w:t xml:space="preserve">plus </w:t>
      </w:r>
      <w:r>
        <w:rPr>
          <w:rFonts w:ascii="Calibri" w:hAnsi="Calibri" w:cs="Calibri"/>
        </w:rPr>
        <w:t>zwei Hausaufgaben</w:t>
      </w:r>
    </w:p>
    <w:p w:rsidR="00083BA2" w:rsidRDefault="00083BA2" w:rsidP="00083BA2">
      <w:pPr>
        <w:pStyle w:val="StandardWeb"/>
        <w:spacing w:before="0" w:beforeAutospacing="0" w:after="0" w:afterAutospacing="0"/>
      </w:pPr>
    </w:p>
    <w:p w:rsidR="00083BA2" w:rsidRDefault="00083BA2" w:rsidP="00083BA2">
      <w:pPr>
        <w:pStyle w:val="StandardWeb"/>
        <w:spacing w:before="0" w:beforeAutospacing="0" w:after="0" w:afterAutospacing="0"/>
      </w:pPr>
    </w:p>
    <w:p w:rsidR="00083BA2" w:rsidRDefault="00083BA2" w:rsidP="00083BA2">
      <w:pPr>
        <w:pStyle w:val="StandardWeb"/>
        <w:spacing w:before="0" w:beforeAutospacing="0" w:after="0" w:afterAutospacing="0"/>
        <w:jc w:val="center"/>
      </w:pPr>
      <w:r>
        <w:rPr>
          <w:rFonts w:ascii="Calibri" w:hAnsi="Calibri" w:cs="Calibri"/>
          <w:b/>
          <w:bCs/>
          <w:i/>
          <w:iCs/>
          <w:sz w:val="27"/>
          <w:szCs w:val="27"/>
        </w:rPr>
        <w:t>Anlässe, Gott zu fragen,</w:t>
      </w:r>
    </w:p>
    <w:p w:rsidR="00083BA2" w:rsidRDefault="00083BA2" w:rsidP="00083BA2">
      <w:pPr>
        <w:pStyle w:val="StandardWeb"/>
        <w:spacing w:before="0" w:beforeAutospacing="0" w:after="0" w:afterAutospacing="0"/>
        <w:jc w:val="center"/>
      </w:pPr>
      <w:r>
        <w:rPr>
          <w:rFonts w:ascii="Calibri" w:hAnsi="Calibri" w:cs="Calibri"/>
          <w:b/>
          <w:bCs/>
          <w:i/>
          <w:iCs/>
          <w:sz w:val="27"/>
          <w:szCs w:val="27"/>
        </w:rPr>
        <w:t xml:space="preserve">was er – als Erklärung oder Rechtfertigung - zu sagen hat </w:t>
      </w:r>
    </w:p>
    <w:p w:rsidR="00083BA2" w:rsidRDefault="00083BA2" w:rsidP="00083BA2">
      <w:pPr>
        <w:pStyle w:val="StandardWeb"/>
        <w:spacing w:before="0" w:beforeAutospacing="0" w:after="0" w:afterAutospacing="0"/>
        <w:jc w:val="center"/>
      </w:pPr>
      <w:r>
        <w:rPr>
          <w:rFonts w:ascii="Calibri" w:hAnsi="Calibri" w:cs="Calibri"/>
          <w:b/>
          <w:bCs/>
          <w:i/>
          <w:iCs/>
          <w:sz w:val="27"/>
          <w:szCs w:val="27"/>
        </w:rPr>
        <w:t xml:space="preserve">angesichts der Wahrnehmung, ... </w:t>
      </w:r>
    </w:p>
    <w:p w:rsidR="00083BA2" w:rsidRDefault="00083BA2" w:rsidP="00083BA2">
      <w:pPr>
        <w:pStyle w:val="StandardWeb"/>
        <w:spacing w:before="0" w:beforeAutospacing="0" w:after="0" w:afterAutospacing="0"/>
        <w:jc w:val="center"/>
      </w:pPr>
    </w:p>
    <w:p w:rsidR="00083BA2" w:rsidRDefault="00083BA2" w:rsidP="00083BA2">
      <w:pPr>
        <w:pStyle w:val="StandardWeb"/>
        <w:numPr>
          <w:ilvl w:val="0"/>
          <w:numId w:val="5"/>
        </w:numPr>
        <w:spacing w:before="0" w:beforeAutospacing="0" w:after="0" w:afterAutospacing="0"/>
      </w:pPr>
      <w:r>
        <w:rPr>
          <w:rFonts w:ascii="Calibri" w:hAnsi="Calibri" w:cs="Calibri"/>
          <w:i/>
          <w:iCs/>
        </w:rPr>
        <w:t>... dass Menschen schwer krank werden können und lange leiden müssen. Er könnte doch auch einfach jemanden sterben lassen, indem der einfach einschläft und nicht mehr aufwacht.</w:t>
      </w:r>
    </w:p>
    <w:p w:rsidR="00083BA2" w:rsidRDefault="00083BA2" w:rsidP="00083BA2">
      <w:pPr>
        <w:pStyle w:val="StandardWeb"/>
        <w:numPr>
          <w:ilvl w:val="0"/>
          <w:numId w:val="5"/>
        </w:numPr>
        <w:spacing w:before="0" w:beforeAutospacing="0" w:after="0" w:afterAutospacing="0"/>
      </w:pPr>
      <w:r>
        <w:rPr>
          <w:rFonts w:ascii="Calibri" w:hAnsi="Calibri" w:cs="Calibri"/>
          <w:i/>
          <w:iCs/>
        </w:rPr>
        <w:t>... dass es Kinder gibt, die von ihren Eltern geschlagen, missbraucht oder eingesperrt werden, die zuhause keine Liebe erfahren oder nichts zu essen bekommen, die körperlich und psychisch/emotional verwahrlosen. Ni</w:t>
      </w:r>
      <w:r>
        <w:rPr>
          <w:rFonts w:ascii="Calibri" w:hAnsi="Calibri" w:cs="Calibri"/>
          <w:i/>
          <w:iCs/>
        </w:rPr>
        <w:t>e</w:t>
      </w:r>
      <w:r>
        <w:rPr>
          <w:rFonts w:ascii="Calibri" w:hAnsi="Calibri" w:cs="Calibri"/>
          <w:i/>
          <w:iCs/>
        </w:rPr>
        <w:t>mand hat so ein Schicksal verdient – und schon gar kein Kind. Warum gibst du kleinen Kindern keine Chance, ein glückliches Leben zu führen?</w:t>
      </w:r>
    </w:p>
    <w:p w:rsidR="00083BA2" w:rsidRDefault="00083BA2" w:rsidP="00083BA2">
      <w:pPr>
        <w:pStyle w:val="StandardWeb"/>
        <w:numPr>
          <w:ilvl w:val="0"/>
          <w:numId w:val="5"/>
        </w:numPr>
        <w:spacing w:before="0" w:beforeAutospacing="0" w:after="0" w:afterAutospacing="0"/>
      </w:pPr>
      <w:r>
        <w:rPr>
          <w:rFonts w:ascii="Calibri" w:hAnsi="Calibri" w:cs="Calibri"/>
          <w:i/>
          <w:iCs/>
        </w:rPr>
        <w:t>... dass wir hier in „Ruhe“ und „Reichtum“ leben können und die armen Menschen in Afrika verhungern und sterben in Massen...</w:t>
      </w:r>
    </w:p>
    <w:p w:rsidR="00083BA2" w:rsidRDefault="00083BA2" w:rsidP="00083BA2">
      <w:pPr>
        <w:pStyle w:val="StandardWeb"/>
        <w:numPr>
          <w:ilvl w:val="0"/>
          <w:numId w:val="5"/>
        </w:numPr>
        <w:spacing w:before="0" w:beforeAutospacing="0" w:after="0" w:afterAutospacing="0"/>
      </w:pPr>
      <w:r>
        <w:rPr>
          <w:rFonts w:ascii="Calibri" w:hAnsi="Calibri" w:cs="Calibri"/>
          <w:i/>
          <w:iCs/>
        </w:rPr>
        <w:t>... dass Gott nicht eingegriffen hat, als Jesus hingerichtet wurde.</w:t>
      </w:r>
    </w:p>
    <w:p w:rsidR="00083BA2" w:rsidRDefault="00083BA2" w:rsidP="00083BA2">
      <w:pPr>
        <w:pStyle w:val="StandardWeb"/>
        <w:numPr>
          <w:ilvl w:val="0"/>
          <w:numId w:val="5"/>
        </w:numPr>
        <w:spacing w:before="0" w:beforeAutospacing="0" w:after="0" w:afterAutospacing="0"/>
      </w:pPr>
      <w:r>
        <w:rPr>
          <w:rFonts w:ascii="Calibri" w:hAnsi="Calibri" w:cs="Calibri"/>
          <w:i/>
          <w:iCs/>
        </w:rPr>
        <w:t>... dass Christen glauben, Gott habe Jesus geopfert für die Sünden der Menschen...</w:t>
      </w:r>
    </w:p>
    <w:p w:rsidR="00083BA2" w:rsidRDefault="00083BA2" w:rsidP="00083BA2">
      <w:pPr>
        <w:pStyle w:val="StandardWeb"/>
        <w:numPr>
          <w:ilvl w:val="0"/>
          <w:numId w:val="5"/>
        </w:numPr>
        <w:spacing w:before="0" w:beforeAutospacing="0" w:after="0" w:afterAutospacing="0"/>
      </w:pPr>
      <w:r>
        <w:t xml:space="preserve">… </w:t>
      </w:r>
      <w:r>
        <w:rPr>
          <w:rFonts w:ascii="Calibri" w:hAnsi="Calibri" w:cs="Calibri"/>
          <w:i/>
          <w:iCs/>
        </w:rPr>
        <w:t>dass Hiob doch nun wirklich sich nichts hat zu Schulden kommen lassen und dennoch leidet.</w:t>
      </w:r>
    </w:p>
    <w:p w:rsidR="00083BA2" w:rsidRDefault="00083BA2" w:rsidP="00083BA2">
      <w:pPr>
        <w:pStyle w:val="StandardWeb"/>
        <w:numPr>
          <w:ilvl w:val="0"/>
          <w:numId w:val="5"/>
        </w:numPr>
        <w:spacing w:before="0" w:beforeAutospacing="0" w:after="0" w:afterAutospacing="0"/>
      </w:pPr>
      <w:r>
        <w:t xml:space="preserve">… </w:t>
      </w:r>
      <w:r>
        <w:rPr>
          <w:rFonts w:ascii="Calibri" w:hAnsi="Calibri" w:cs="Calibri"/>
          <w:i/>
          <w:iCs/>
        </w:rPr>
        <w:t>dass doch Hiobs Kinder sterben müssen, obwohl sie nun wirklich gar nichts dafür können, was Gott mit Hiob machen will...</w:t>
      </w:r>
    </w:p>
    <w:p w:rsidR="00083BA2" w:rsidRDefault="00083BA2" w:rsidP="00083BA2">
      <w:pPr>
        <w:pStyle w:val="StandardWeb"/>
        <w:spacing w:before="0" w:beforeAutospacing="0" w:after="0" w:afterAutospacing="0"/>
        <w:rPr>
          <w:rFonts w:ascii="Calibri" w:hAnsi="Calibri" w:cs="Calibri"/>
          <w:b/>
          <w:bCs/>
        </w:rPr>
      </w:pPr>
    </w:p>
    <w:p w:rsidR="00083BA2" w:rsidRDefault="00083BA2" w:rsidP="00083BA2">
      <w:pPr>
        <w:pStyle w:val="StandardWeb"/>
        <w:spacing w:before="0" w:beforeAutospacing="0" w:after="0" w:afterAutospacing="0"/>
        <w:rPr>
          <w:rFonts w:ascii="Calibri" w:hAnsi="Calibri" w:cs="Calibri"/>
          <w:b/>
          <w:bCs/>
        </w:rPr>
      </w:pPr>
    </w:p>
    <w:p w:rsidR="00083BA2" w:rsidRDefault="00083BA2" w:rsidP="00083BA2">
      <w:pPr>
        <w:pStyle w:val="StandardWeb"/>
        <w:spacing w:before="0" w:beforeAutospacing="0" w:after="0" w:afterAutospacing="0"/>
      </w:pPr>
      <w:r>
        <w:rPr>
          <w:rFonts w:ascii="Calibri" w:hAnsi="Calibri" w:cs="Calibri"/>
          <w:b/>
          <w:bCs/>
        </w:rPr>
        <w:t>Berührte Kompetenzerwartungen</w:t>
      </w:r>
    </w:p>
    <w:p w:rsidR="00083BA2" w:rsidRDefault="00083BA2" w:rsidP="00083BA2">
      <w:pPr>
        <w:pStyle w:val="StandardWeb"/>
        <w:spacing w:before="0" w:beforeAutospacing="0" w:after="0" w:afterAutospacing="0"/>
      </w:pPr>
      <w:r>
        <w:rPr>
          <w:rFonts w:ascii="Calibri" w:hAnsi="Calibri" w:cs="Calibri"/>
          <w:b/>
          <w:bCs/>
          <w:sz w:val="22"/>
          <w:szCs w:val="22"/>
        </w:rPr>
        <w:t>1. Kompetenzerwartungen der zwei Unterrichtsvorhaben</w:t>
      </w:r>
    </w:p>
    <w:p w:rsidR="00083BA2" w:rsidRDefault="00083BA2" w:rsidP="00083BA2">
      <w:pPr>
        <w:pStyle w:val="StandardWeb"/>
        <w:spacing w:before="0" w:beforeAutospacing="0" w:after="0" w:afterAutospacing="0"/>
      </w:pPr>
      <w:r>
        <w:rPr>
          <w:rFonts w:ascii="Calibri" w:hAnsi="Calibri" w:cs="Calibri"/>
          <w:b/>
          <w:bCs/>
          <w:sz w:val="22"/>
          <w:szCs w:val="22"/>
        </w:rPr>
        <w:t>Sachkompetenz</w:t>
      </w:r>
    </w:p>
    <w:p w:rsidR="00083BA2" w:rsidRDefault="00083BA2" w:rsidP="00083BA2">
      <w:pPr>
        <w:pStyle w:val="StandardWeb"/>
        <w:spacing w:before="0" w:beforeAutospacing="0" w:after="0" w:afterAutospacing="0"/>
      </w:pPr>
      <w:r>
        <w:rPr>
          <w:rFonts w:ascii="Calibri" w:hAnsi="Calibri" w:cs="Calibri"/>
          <w:i/>
          <w:iCs/>
          <w:sz w:val="22"/>
          <w:szCs w:val="22"/>
        </w:rPr>
        <w:t>Wahrnehmungskompetenz</w:t>
      </w:r>
    </w:p>
    <w:p w:rsidR="00083BA2" w:rsidRDefault="00083BA2" w:rsidP="00083BA2">
      <w:pPr>
        <w:pStyle w:val="StandardWeb"/>
        <w:numPr>
          <w:ilvl w:val="0"/>
          <w:numId w:val="6"/>
        </w:numPr>
        <w:shd w:val="clear" w:color="auto" w:fill="FFFFFF"/>
        <w:spacing w:before="0" w:beforeAutospacing="0" w:after="0" w:afterAutospacing="0"/>
      </w:pPr>
      <w:r>
        <w:rPr>
          <w:rFonts w:ascii="Calibri" w:hAnsi="Calibri" w:cs="Calibri"/>
          <w:sz w:val="22"/>
          <w:szCs w:val="22"/>
        </w:rPr>
        <w:t>beschreiben u.a. an biblischen Texten Gottes- und Menschenbilder in ihren dunklen und hellen Seiten,</w:t>
      </w:r>
    </w:p>
    <w:p w:rsidR="00083BA2" w:rsidRDefault="00083BA2" w:rsidP="00083BA2">
      <w:pPr>
        <w:pStyle w:val="StandardWeb"/>
        <w:numPr>
          <w:ilvl w:val="0"/>
          <w:numId w:val="6"/>
        </w:numPr>
        <w:shd w:val="clear" w:color="auto" w:fill="FFFFFF"/>
        <w:spacing w:before="0" w:beforeAutospacing="0" w:after="0" w:afterAutospacing="0"/>
      </w:pPr>
      <w:r>
        <w:rPr>
          <w:rFonts w:ascii="Calibri" w:hAnsi="Calibri" w:cs="Calibri"/>
          <w:sz w:val="22"/>
          <w:szCs w:val="22"/>
        </w:rPr>
        <w:lastRenderedPageBreak/>
        <w:t>beschreiben in Grundzügen die christliche Akzentuierung des Gottesverstän</w:t>
      </w:r>
      <w:r>
        <w:rPr>
          <w:rFonts w:ascii="Calibri" w:hAnsi="Calibri" w:cs="Calibri"/>
          <w:sz w:val="22"/>
          <w:szCs w:val="22"/>
        </w:rPr>
        <w:t>d</w:t>
      </w:r>
      <w:r>
        <w:rPr>
          <w:rFonts w:ascii="Calibri" w:hAnsi="Calibri" w:cs="Calibri"/>
          <w:sz w:val="22"/>
          <w:szCs w:val="22"/>
        </w:rPr>
        <w:t xml:space="preserve">nisses durch die Person, die Botschaft und das Leben Jesu Christi, </w:t>
      </w:r>
    </w:p>
    <w:p w:rsidR="00083BA2" w:rsidRDefault="00083BA2" w:rsidP="00083BA2">
      <w:pPr>
        <w:pStyle w:val="StandardWeb"/>
        <w:numPr>
          <w:ilvl w:val="0"/>
          <w:numId w:val="6"/>
        </w:numPr>
        <w:shd w:val="clear" w:color="auto" w:fill="FFFFFF"/>
        <w:spacing w:before="0" w:beforeAutospacing="0" w:after="0" w:afterAutospacing="0"/>
      </w:pPr>
      <w:r>
        <w:rPr>
          <w:rFonts w:ascii="Calibri" w:hAnsi="Calibri" w:cs="Calibri"/>
          <w:sz w:val="22"/>
          <w:szCs w:val="22"/>
        </w:rPr>
        <w:t>benennen Kennzeichen der biblischen Rede von Gott,</w:t>
      </w:r>
    </w:p>
    <w:p w:rsidR="00083BA2" w:rsidRDefault="00083BA2" w:rsidP="00083BA2">
      <w:pPr>
        <w:pStyle w:val="StandardWeb"/>
        <w:numPr>
          <w:ilvl w:val="0"/>
          <w:numId w:val="6"/>
        </w:numPr>
        <w:shd w:val="clear" w:color="auto" w:fill="FFFFFF"/>
        <w:spacing w:before="0" w:beforeAutospacing="0" w:after="0" w:afterAutospacing="0"/>
      </w:pPr>
      <w:r>
        <w:rPr>
          <w:rFonts w:ascii="Calibri" w:hAnsi="Calibri" w:cs="Calibri"/>
          <w:sz w:val="22"/>
          <w:szCs w:val="22"/>
        </w:rPr>
        <w:t>skizzieren die jeweiligen zeitgeschichtlichen Kontexte, in denen sich die Gotte</w:t>
      </w:r>
      <w:r>
        <w:rPr>
          <w:rFonts w:ascii="Calibri" w:hAnsi="Calibri" w:cs="Calibri"/>
          <w:sz w:val="22"/>
          <w:szCs w:val="22"/>
        </w:rPr>
        <w:t>s</w:t>
      </w:r>
      <w:r>
        <w:rPr>
          <w:rFonts w:ascii="Calibri" w:hAnsi="Calibri" w:cs="Calibri"/>
          <w:sz w:val="22"/>
          <w:szCs w:val="22"/>
        </w:rPr>
        <w:t>frage stellt,</w:t>
      </w:r>
    </w:p>
    <w:p w:rsidR="00083BA2" w:rsidRDefault="00083BA2" w:rsidP="00083BA2">
      <w:pPr>
        <w:pStyle w:val="StandardWeb"/>
        <w:numPr>
          <w:ilvl w:val="0"/>
          <w:numId w:val="6"/>
        </w:numPr>
        <w:shd w:val="clear" w:color="auto" w:fill="FFFFFF"/>
        <w:spacing w:before="0" w:beforeAutospacing="0" w:after="0" w:afterAutospacing="0"/>
      </w:pPr>
      <w:r>
        <w:rPr>
          <w:rFonts w:ascii="Calibri" w:hAnsi="Calibri" w:cs="Calibri"/>
          <w:sz w:val="22"/>
          <w:szCs w:val="22"/>
        </w:rPr>
        <w:t>beschreiben Anlässe für die Theodizee-Frage,</w:t>
      </w:r>
    </w:p>
    <w:p w:rsidR="00083BA2" w:rsidRDefault="00083BA2" w:rsidP="00083BA2">
      <w:pPr>
        <w:pStyle w:val="StandardWeb"/>
        <w:numPr>
          <w:ilvl w:val="0"/>
          <w:numId w:val="6"/>
        </w:numPr>
        <w:shd w:val="clear" w:color="auto" w:fill="FFFFFF"/>
        <w:spacing w:before="0" w:beforeAutospacing="0" w:after="0" w:afterAutospacing="0"/>
      </w:pPr>
      <w:r>
        <w:rPr>
          <w:rFonts w:ascii="Calibri" w:hAnsi="Calibri" w:cs="Calibri"/>
          <w:sz w:val="22"/>
          <w:szCs w:val="22"/>
        </w:rPr>
        <w:t>unterscheiden Denkmuster, in denen die Rede von Gott und seinem Handeln verteidigt oder verworfen wird.</w:t>
      </w:r>
    </w:p>
    <w:p w:rsidR="00083BA2" w:rsidRDefault="00083BA2" w:rsidP="00083BA2">
      <w:pPr>
        <w:pStyle w:val="StandardWeb"/>
        <w:shd w:val="clear" w:color="auto" w:fill="FFFFFF"/>
        <w:spacing w:before="0" w:beforeAutospacing="0" w:after="0" w:afterAutospacing="0"/>
      </w:pPr>
      <w:r>
        <w:rPr>
          <w:rFonts w:ascii="Calibri" w:hAnsi="Calibri" w:cs="Calibri"/>
          <w:i/>
          <w:iCs/>
          <w:sz w:val="22"/>
          <w:szCs w:val="22"/>
        </w:rPr>
        <w:t>Deutungskompetenz</w:t>
      </w:r>
    </w:p>
    <w:p w:rsidR="00083BA2" w:rsidRDefault="00083BA2" w:rsidP="00083BA2">
      <w:pPr>
        <w:pStyle w:val="StandardWeb"/>
        <w:numPr>
          <w:ilvl w:val="0"/>
          <w:numId w:val="7"/>
        </w:numPr>
        <w:shd w:val="clear" w:color="auto" w:fill="FFFFFF"/>
        <w:spacing w:before="0" w:beforeAutospacing="0" w:after="0" w:afterAutospacing="0"/>
      </w:pPr>
      <w:r>
        <w:rPr>
          <w:rFonts w:ascii="Calibri" w:hAnsi="Calibri" w:cs="Calibri"/>
          <w:sz w:val="22"/>
          <w:szCs w:val="22"/>
        </w:rPr>
        <w:t>deuten unterschiedlichen biblischen Gottes- und Menschenbilder vor dem Hi</w:t>
      </w:r>
      <w:r>
        <w:rPr>
          <w:rFonts w:ascii="Calibri" w:hAnsi="Calibri" w:cs="Calibri"/>
          <w:sz w:val="22"/>
          <w:szCs w:val="22"/>
        </w:rPr>
        <w:t>n</w:t>
      </w:r>
      <w:r>
        <w:rPr>
          <w:rFonts w:ascii="Calibri" w:hAnsi="Calibri" w:cs="Calibri"/>
          <w:sz w:val="22"/>
          <w:szCs w:val="22"/>
        </w:rPr>
        <w:t xml:space="preserve">tergrund ihrer historischen Entstehung und der ihnen zugrunde liegenden menschlichen Erfahrungen, </w:t>
      </w:r>
    </w:p>
    <w:p w:rsidR="00083BA2" w:rsidRDefault="00083BA2" w:rsidP="00083BA2">
      <w:pPr>
        <w:pStyle w:val="StandardWeb"/>
        <w:numPr>
          <w:ilvl w:val="0"/>
          <w:numId w:val="7"/>
        </w:numPr>
        <w:shd w:val="clear" w:color="auto" w:fill="FFFFFF"/>
        <w:spacing w:before="0" w:beforeAutospacing="0" w:after="0" w:afterAutospacing="0"/>
      </w:pPr>
      <w:r>
        <w:rPr>
          <w:rFonts w:ascii="Calibri" w:hAnsi="Calibri" w:cs="Calibri"/>
          <w:sz w:val="22"/>
          <w:szCs w:val="22"/>
        </w:rPr>
        <w:t>erläutern vor dem eigenen biographischen Hintergrund die Genese ihrer Vo</w:t>
      </w:r>
      <w:r>
        <w:rPr>
          <w:rFonts w:ascii="Calibri" w:hAnsi="Calibri" w:cs="Calibri"/>
          <w:sz w:val="22"/>
          <w:szCs w:val="22"/>
        </w:rPr>
        <w:t>r</w:t>
      </w:r>
      <w:r>
        <w:rPr>
          <w:rFonts w:ascii="Calibri" w:hAnsi="Calibri" w:cs="Calibri"/>
          <w:sz w:val="22"/>
          <w:szCs w:val="22"/>
        </w:rPr>
        <w:t>stellungen von Gott und dem Menschen.</w:t>
      </w:r>
    </w:p>
    <w:p w:rsidR="00083BA2" w:rsidRDefault="00083BA2" w:rsidP="00083BA2">
      <w:pPr>
        <w:pStyle w:val="StandardWeb"/>
        <w:numPr>
          <w:ilvl w:val="0"/>
          <w:numId w:val="7"/>
        </w:numPr>
        <w:shd w:val="clear" w:color="auto" w:fill="FFFFFF"/>
        <w:spacing w:before="0" w:beforeAutospacing="0" w:after="0" w:afterAutospacing="0"/>
      </w:pPr>
      <w:r>
        <w:rPr>
          <w:rFonts w:ascii="Calibri" w:hAnsi="Calibri" w:cs="Calibri"/>
          <w:sz w:val="22"/>
          <w:szCs w:val="22"/>
        </w:rPr>
        <w:t>erläutern Lebensorientierungen und Hoffnungsperspektiven, die sich aus der Reich-Gottes-Verkündigung Jesu und aus dem Glauben an Jesu Auferweckung für Christinnen und Christen ergeben,</w:t>
      </w:r>
    </w:p>
    <w:p w:rsidR="00083BA2" w:rsidRDefault="00083BA2" w:rsidP="00083BA2">
      <w:pPr>
        <w:pStyle w:val="StandardWeb"/>
        <w:numPr>
          <w:ilvl w:val="0"/>
          <w:numId w:val="7"/>
        </w:numPr>
        <w:shd w:val="clear" w:color="auto" w:fill="FFFFFF"/>
        <w:spacing w:before="0" w:beforeAutospacing="0" w:after="0" w:afterAutospacing="0"/>
      </w:pPr>
      <w:r>
        <w:rPr>
          <w:rFonts w:ascii="Calibri" w:hAnsi="Calibri" w:cs="Calibri"/>
          <w:sz w:val="22"/>
          <w:szCs w:val="22"/>
        </w:rPr>
        <w:t>deuten religionskritische Entwürfe der Bestreitung Gottes im Kontext ihrer En</w:t>
      </w:r>
      <w:r>
        <w:rPr>
          <w:rFonts w:ascii="Calibri" w:hAnsi="Calibri" w:cs="Calibri"/>
          <w:sz w:val="22"/>
          <w:szCs w:val="22"/>
        </w:rPr>
        <w:t>t</w:t>
      </w:r>
      <w:r>
        <w:rPr>
          <w:rFonts w:ascii="Calibri" w:hAnsi="Calibri" w:cs="Calibri"/>
          <w:sz w:val="22"/>
          <w:szCs w:val="22"/>
        </w:rPr>
        <w:t>stehung,</w:t>
      </w:r>
    </w:p>
    <w:p w:rsidR="00083BA2" w:rsidRDefault="00083BA2" w:rsidP="00083BA2">
      <w:pPr>
        <w:pStyle w:val="StandardWeb"/>
        <w:numPr>
          <w:ilvl w:val="0"/>
          <w:numId w:val="7"/>
        </w:numPr>
        <w:shd w:val="clear" w:color="auto" w:fill="FFFFFF"/>
        <w:spacing w:before="0" w:beforeAutospacing="0" w:after="0" w:afterAutospacing="0"/>
      </w:pPr>
      <w:r>
        <w:rPr>
          <w:rFonts w:ascii="Calibri" w:hAnsi="Calibri" w:cs="Calibri"/>
          <w:sz w:val="22"/>
          <w:szCs w:val="22"/>
        </w:rPr>
        <w:t>vergleichen unterschiedliche Ansätze, angesichts der Erfahrung von Leid und Tod angemessen von Gott zu sprechen.</w:t>
      </w:r>
    </w:p>
    <w:p w:rsidR="00083BA2" w:rsidRPr="008D0024" w:rsidRDefault="00083BA2" w:rsidP="00083BA2">
      <w:pPr>
        <w:pStyle w:val="StandardWeb"/>
        <w:spacing w:before="0" w:beforeAutospacing="0" w:after="0" w:afterAutospacing="0"/>
        <w:rPr>
          <w:rFonts w:ascii="Calibri" w:hAnsi="Calibri" w:cs="Calibri"/>
          <w:b/>
          <w:bCs/>
          <w:sz w:val="22"/>
          <w:szCs w:val="22"/>
        </w:rPr>
      </w:pPr>
      <w:r w:rsidRPr="008D0024">
        <w:rPr>
          <w:rFonts w:ascii="Calibri" w:hAnsi="Calibri" w:cs="Calibri"/>
          <w:b/>
          <w:bCs/>
          <w:sz w:val="22"/>
          <w:szCs w:val="22"/>
        </w:rPr>
        <w:t>Urteilskompetenz</w:t>
      </w:r>
    </w:p>
    <w:p w:rsidR="00083BA2" w:rsidRDefault="00083BA2" w:rsidP="00083BA2">
      <w:pPr>
        <w:pStyle w:val="StandardWeb"/>
        <w:numPr>
          <w:ilvl w:val="0"/>
          <w:numId w:val="8"/>
        </w:numPr>
        <w:spacing w:before="0" w:beforeAutospacing="0" w:after="0" w:afterAutospacing="0"/>
      </w:pPr>
      <w:r>
        <w:rPr>
          <w:rFonts w:ascii="Calibri" w:hAnsi="Calibri" w:cs="Calibri"/>
          <w:sz w:val="22"/>
          <w:szCs w:val="22"/>
        </w:rPr>
        <w:t>beurteilen die verschiedenen Gottes- und Menschenbilder hinsichtlich der l</w:t>
      </w:r>
      <w:r>
        <w:rPr>
          <w:rFonts w:ascii="Calibri" w:hAnsi="Calibri" w:cs="Calibri"/>
          <w:sz w:val="22"/>
          <w:szCs w:val="22"/>
        </w:rPr>
        <w:t>e</w:t>
      </w:r>
      <w:r>
        <w:rPr>
          <w:rFonts w:ascii="Calibri" w:hAnsi="Calibri" w:cs="Calibri"/>
          <w:sz w:val="22"/>
          <w:szCs w:val="22"/>
        </w:rPr>
        <w:t>benspraktischen Konsequenzen in ihrer Lebenswelt.</w:t>
      </w:r>
    </w:p>
    <w:p w:rsidR="00083BA2" w:rsidRDefault="00083BA2" w:rsidP="00083BA2">
      <w:pPr>
        <w:pStyle w:val="StandardWeb"/>
        <w:numPr>
          <w:ilvl w:val="0"/>
          <w:numId w:val="8"/>
        </w:numPr>
        <w:spacing w:before="0" w:beforeAutospacing="0" w:after="0" w:afterAutospacing="0"/>
      </w:pPr>
      <w:r>
        <w:rPr>
          <w:rFonts w:ascii="Calibri" w:hAnsi="Calibri" w:cs="Calibri"/>
          <w:sz w:val="22"/>
          <w:szCs w:val="22"/>
        </w:rPr>
        <w:t>erörtern die Theodizee-Frage vor dem Hintergrund des Leidens in der Schö</w:t>
      </w:r>
      <w:r>
        <w:rPr>
          <w:rFonts w:ascii="Calibri" w:hAnsi="Calibri" w:cs="Calibri"/>
          <w:sz w:val="22"/>
          <w:szCs w:val="22"/>
        </w:rPr>
        <w:t>p</w:t>
      </w:r>
      <w:r>
        <w:rPr>
          <w:rFonts w:ascii="Calibri" w:hAnsi="Calibri" w:cs="Calibri"/>
          <w:sz w:val="22"/>
          <w:szCs w:val="22"/>
        </w:rPr>
        <w:t>fung,</w:t>
      </w:r>
    </w:p>
    <w:p w:rsidR="00083BA2" w:rsidRDefault="00083BA2" w:rsidP="00083BA2">
      <w:pPr>
        <w:pStyle w:val="StandardWeb"/>
        <w:numPr>
          <w:ilvl w:val="0"/>
          <w:numId w:val="8"/>
        </w:numPr>
        <w:spacing w:before="0" w:beforeAutospacing="0" w:after="0" w:afterAutospacing="0"/>
      </w:pPr>
      <w:r>
        <w:rPr>
          <w:rFonts w:ascii="Calibri" w:hAnsi="Calibri" w:cs="Calibri"/>
          <w:sz w:val="22"/>
          <w:szCs w:val="22"/>
        </w:rPr>
        <w:t>beurteilen religionskritische Entwürfe hinsichtlich ihrer Überzeugungskraft.</w:t>
      </w:r>
    </w:p>
    <w:p w:rsidR="00083BA2" w:rsidRDefault="00083BA2" w:rsidP="00083BA2">
      <w:pPr>
        <w:pStyle w:val="StandardWeb"/>
        <w:spacing w:before="0" w:beforeAutospacing="0" w:after="0" w:afterAutospacing="0"/>
        <w:rPr>
          <w:rFonts w:ascii="Calibri" w:hAnsi="Calibri" w:cs="Calibri"/>
          <w:b/>
          <w:bCs/>
          <w:sz w:val="22"/>
          <w:szCs w:val="22"/>
          <w:u w:val="single"/>
        </w:rPr>
      </w:pPr>
    </w:p>
    <w:p w:rsidR="00083BA2" w:rsidRDefault="00083BA2" w:rsidP="00083BA2">
      <w:pPr>
        <w:pStyle w:val="StandardWeb"/>
        <w:spacing w:before="0" w:beforeAutospacing="0" w:after="0" w:afterAutospacing="0"/>
      </w:pPr>
      <w:r>
        <w:rPr>
          <w:rFonts w:ascii="Calibri" w:hAnsi="Calibri" w:cs="Calibri"/>
          <w:b/>
          <w:bCs/>
          <w:sz w:val="22"/>
          <w:szCs w:val="22"/>
          <w:u w:val="single"/>
        </w:rPr>
        <w:t xml:space="preserve">2. Übergeordnete KE, die im 1. </w:t>
      </w:r>
      <w:proofErr w:type="spellStart"/>
      <w:r>
        <w:rPr>
          <w:rFonts w:ascii="Calibri" w:hAnsi="Calibri" w:cs="Calibri"/>
          <w:b/>
          <w:bCs/>
          <w:sz w:val="22"/>
          <w:szCs w:val="22"/>
          <w:u w:val="single"/>
        </w:rPr>
        <w:t>Hj</w:t>
      </w:r>
      <w:proofErr w:type="spellEnd"/>
      <w:r>
        <w:rPr>
          <w:rFonts w:ascii="Calibri" w:hAnsi="Calibri" w:cs="Calibri"/>
          <w:b/>
          <w:bCs/>
          <w:sz w:val="22"/>
          <w:szCs w:val="22"/>
          <w:u w:val="single"/>
        </w:rPr>
        <w:t>. schwerpunktmäßig angesteuert werden sollen:</w:t>
      </w:r>
    </w:p>
    <w:p w:rsidR="00083BA2" w:rsidRDefault="00083BA2" w:rsidP="00083BA2">
      <w:pPr>
        <w:pStyle w:val="StandardWeb"/>
        <w:spacing w:before="0" w:beforeAutospacing="0" w:after="0" w:afterAutospacing="0"/>
      </w:pPr>
      <w:r>
        <w:rPr>
          <w:rFonts w:ascii="Calibri" w:hAnsi="Calibri" w:cs="Calibri"/>
          <w:b/>
          <w:bCs/>
          <w:sz w:val="22"/>
          <w:szCs w:val="22"/>
        </w:rPr>
        <w:t>Sachkompetenz</w:t>
      </w:r>
    </w:p>
    <w:p w:rsidR="00083BA2" w:rsidRDefault="00083BA2" w:rsidP="00083BA2">
      <w:pPr>
        <w:pStyle w:val="StandardWeb"/>
        <w:spacing w:before="0" w:beforeAutospacing="0" w:after="0" w:afterAutospacing="0"/>
      </w:pPr>
      <w:r>
        <w:rPr>
          <w:rFonts w:ascii="Calibri" w:hAnsi="Calibri" w:cs="Calibri"/>
          <w:i/>
          <w:iCs/>
          <w:sz w:val="22"/>
          <w:szCs w:val="22"/>
        </w:rPr>
        <w:t>Wahrnehmungskompetenz</w:t>
      </w:r>
    </w:p>
    <w:p w:rsidR="00083BA2" w:rsidRDefault="00083BA2" w:rsidP="00083BA2">
      <w:pPr>
        <w:pStyle w:val="StandardWeb"/>
        <w:numPr>
          <w:ilvl w:val="0"/>
          <w:numId w:val="9"/>
        </w:numPr>
        <w:spacing w:before="0" w:beforeAutospacing="0" w:after="0" w:afterAutospacing="0"/>
      </w:pPr>
      <w:r>
        <w:rPr>
          <w:rFonts w:ascii="Calibri" w:hAnsi="Calibri" w:cs="Calibri"/>
          <w:sz w:val="22"/>
          <w:szCs w:val="22"/>
        </w:rPr>
        <w:t>identifizieren Situationen des eigenen Lebens und der Lebenswelt, in denen sich Fragen nach Grund, Sinn, Ziel und Verantwortung des Lebens im Horizont des christlichen Glaubens stellen.</w:t>
      </w:r>
    </w:p>
    <w:p w:rsidR="00083BA2" w:rsidRDefault="00083BA2" w:rsidP="00083BA2">
      <w:pPr>
        <w:pStyle w:val="StandardWeb"/>
        <w:spacing w:before="0" w:beforeAutospacing="0" w:after="0" w:afterAutospacing="0"/>
      </w:pPr>
      <w:r>
        <w:rPr>
          <w:rFonts w:ascii="Calibri" w:hAnsi="Calibri" w:cs="Calibri"/>
          <w:i/>
          <w:iCs/>
          <w:sz w:val="22"/>
          <w:szCs w:val="22"/>
        </w:rPr>
        <w:t>Deutungskompetenz</w:t>
      </w:r>
    </w:p>
    <w:p w:rsidR="00083BA2" w:rsidRDefault="00083BA2" w:rsidP="00083BA2">
      <w:pPr>
        <w:pStyle w:val="StandardWeb"/>
        <w:numPr>
          <w:ilvl w:val="0"/>
          <w:numId w:val="10"/>
        </w:numPr>
        <w:spacing w:before="0" w:beforeAutospacing="0" w:after="0" w:afterAutospacing="0"/>
      </w:pPr>
      <w:r>
        <w:rPr>
          <w:rFonts w:ascii="Calibri" w:hAnsi="Calibri" w:cs="Calibri"/>
          <w:sz w:val="22"/>
          <w:szCs w:val="22"/>
        </w:rPr>
        <w:t>deuten Situationen des eigenen Lebens und der Lebenswelt, in denen sich Fr</w:t>
      </w:r>
      <w:r>
        <w:rPr>
          <w:rFonts w:ascii="Calibri" w:hAnsi="Calibri" w:cs="Calibri"/>
          <w:sz w:val="22"/>
          <w:szCs w:val="22"/>
        </w:rPr>
        <w:t>a</w:t>
      </w:r>
      <w:r>
        <w:rPr>
          <w:rFonts w:ascii="Calibri" w:hAnsi="Calibri" w:cs="Calibri"/>
          <w:sz w:val="22"/>
          <w:szCs w:val="22"/>
        </w:rPr>
        <w:t xml:space="preserve">gen nach Grund, Sinn, Ziel und Verantwortung des Lebens stellen, </w:t>
      </w:r>
    </w:p>
    <w:p w:rsidR="00083BA2" w:rsidRDefault="00083BA2" w:rsidP="00083BA2">
      <w:pPr>
        <w:pStyle w:val="StandardWeb"/>
        <w:numPr>
          <w:ilvl w:val="0"/>
          <w:numId w:val="10"/>
        </w:numPr>
        <w:spacing w:before="0" w:beforeAutospacing="0" w:after="0" w:afterAutospacing="0"/>
      </w:pPr>
      <w:r>
        <w:rPr>
          <w:rFonts w:ascii="Calibri" w:hAnsi="Calibri" w:cs="Calibri"/>
          <w:sz w:val="22"/>
          <w:szCs w:val="22"/>
        </w:rPr>
        <w:t>beschreiben - angesichts der Komplexität von Lebenssituationen - die Schwieri</w:t>
      </w:r>
      <w:r>
        <w:rPr>
          <w:rFonts w:ascii="Calibri" w:hAnsi="Calibri" w:cs="Calibri"/>
          <w:sz w:val="22"/>
          <w:szCs w:val="22"/>
        </w:rPr>
        <w:t>g</w:t>
      </w:r>
      <w:r>
        <w:rPr>
          <w:rFonts w:ascii="Calibri" w:hAnsi="Calibri" w:cs="Calibri"/>
          <w:sz w:val="22"/>
          <w:szCs w:val="22"/>
        </w:rPr>
        <w:t xml:space="preserve">keit, auf Fragen eindeutige Antworten zu geben. </w:t>
      </w:r>
    </w:p>
    <w:p w:rsidR="00083BA2" w:rsidRDefault="00083BA2" w:rsidP="00083BA2">
      <w:pPr>
        <w:pStyle w:val="StandardWeb"/>
        <w:spacing w:before="0" w:beforeAutospacing="0" w:after="0" w:afterAutospacing="0"/>
      </w:pPr>
      <w:r>
        <w:rPr>
          <w:rFonts w:ascii="Calibri" w:hAnsi="Calibri" w:cs="Calibri"/>
          <w:b/>
          <w:bCs/>
          <w:sz w:val="22"/>
          <w:szCs w:val="22"/>
        </w:rPr>
        <w:t>Urteilskompetenz</w:t>
      </w:r>
    </w:p>
    <w:p w:rsidR="00083BA2" w:rsidRDefault="00083BA2" w:rsidP="00083BA2">
      <w:pPr>
        <w:pStyle w:val="StandardWeb"/>
        <w:numPr>
          <w:ilvl w:val="0"/>
          <w:numId w:val="11"/>
        </w:numPr>
        <w:spacing w:before="0" w:beforeAutospacing="0" w:after="0" w:afterAutospacing="0"/>
      </w:pPr>
      <w:r>
        <w:rPr>
          <w:rFonts w:ascii="Calibri" w:hAnsi="Calibri" w:cs="Calibri"/>
          <w:sz w:val="22"/>
          <w:szCs w:val="22"/>
        </w:rPr>
        <w:t>erörtern kritische Anfragen an christliche Glaubensinhalte und kirchliche Wir</w:t>
      </w:r>
      <w:r>
        <w:rPr>
          <w:rFonts w:ascii="Calibri" w:hAnsi="Calibri" w:cs="Calibri"/>
          <w:sz w:val="22"/>
          <w:szCs w:val="22"/>
        </w:rPr>
        <w:t>k</w:t>
      </w:r>
      <w:r>
        <w:rPr>
          <w:rFonts w:ascii="Calibri" w:hAnsi="Calibri" w:cs="Calibri"/>
          <w:sz w:val="22"/>
          <w:szCs w:val="22"/>
        </w:rPr>
        <w:t>lichkeit,</w:t>
      </w:r>
    </w:p>
    <w:p w:rsidR="00083BA2" w:rsidRDefault="00083BA2" w:rsidP="00083BA2">
      <w:pPr>
        <w:pStyle w:val="StandardWeb"/>
        <w:numPr>
          <w:ilvl w:val="0"/>
          <w:numId w:val="11"/>
        </w:numPr>
        <w:spacing w:before="0" w:beforeAutospacing="0" w:after="0" w:afterAutospacing="0"/>
      </w:pPr>
      <w:r>
        <w:rPr>
          <w:rFonts w:ascii="Calibri" w:hAnsi="Calibri" w:cs="Calibri"/>
          <w:sz w:val="22"/>
          <w:szCs w:val="22"/>
        </w:rPr>
        <w:t>erörtern religiöse und ethische Fragen im Kontext der Pluralität der Gesellschaft sowie der Vielfalt von Lebensformen,</w:t>
      </w:r>
    </w:p>
    <w:p w:rsidR="00083BA2" w:rsidRDefault="00083BA2" w:rsidP="00083BA2">
      <w:pPr>
        <w:pStyle w:val="StandardWeb"/>
        <w:spacing w:before="0" w:beforeAutospacing="0" w:after="0" w:afterAutospacing="0"/>
      </w:pPr>
      <w:r>
        <w:rPr>
          <w:rFonts w:ascii="Calibri" w:hAnsi="Calibri" w:cs="Calibri"/>
          <w:b/>
          <w:bCs/>
          <w:sz w:val="22"/>
          <w:szCs w:val="22"/>
        </w:rPr>
        <w:t>Handlungskompetenz</w:t>
      </w:r>
    </w:p>
    <w:p w:rsidR="00083BA2" w:rsidRDefault="00083BA2" w:rsidP="00083BA2">
      <w:pPr>
        <w:pStyle w:val="StandardWeb"/>
        <w:spacing w:before="0" w:beforeAutospacing="0" w:after="0" w:afterAutospacing="0"/>
      </w:pPr>
      <w:r>
        <w:rPr>
          <w:rFonts w:ascii="Calibri" w:hAnsi="Calibri" w:cs="Calibri"/>
          <w:i/>
          <w:iCs/>
          <w:sz w:val="22"/>
          <w:szCs w:val="22"/>
        </w:rPr>
        <w:t>Dialogkompetenz</w:t>
      </w:r>
    </w:p>
    <w:p w:rsidR="00083BA2" w:rsidRDefault="00083BA2" w:rsidP="00083BA2">
      <w:pPr>
        <w:pStyle w:val="StandardWeb"/>
        <w:numPr>
          <w:ilvl w:val="0"/>
          <w:numId w:val="12"/>
        </w:numPr>
        <w:spacing w:before="0" w:beforeAutospacing="0" w:after="0" w:afterAutospacing="0"/>
      </w:pPr>
      <w:r>
        <w:rPr>
          <w:rFonts w:ascii="Calibri" w:hAnsi="Calibri" w:cs="Calibri"/>
          <w:sz w:val="22"/>
          <w:szCs w:val="22"/>
        </w:rPr>
        <w:t xml:space="preserve">nehmen die Perspektive einer anderen Position bzw. religiösen Überzeugung ein und berücksichtigen diese im Dialog mit anderen, </w:t>
      </w:r>
    </w:p>
    <w:p w:rsidR="00083BA2" w:rsidRPr="006A4D43" w:rsidRDefault="00083BA2" w:rsidP="00083BA2">
      <w:pPr>
        <w:pStyle w:val="StandardWeb"/>
        <w:numPr>
          <w:ilvl w:val="0"/>
          <w:numId w:val="12"/>
        </w:numPr>
        <w:spacing w:before="0" w:beforeAutospacing="0" w:after="0" w:afterAutospacing="0"/>
      </w:pPr>
      <w:r>
        <w:rPr>
          <w:rFonts w:ascii="Calibri" w:hAnsi="Calibri" w:cs="Calibri"/>
          <w:sz w:val="22"/>
          <w:szCs w:val="22"/>
        </w:rPr>
        <w:t>formulieren ihre eigene Überzeugung zur Frage nach Gott und dem Menschen und vertreten diese im Dialog,</w:t>
      </w:r>
    </w:p>
    <w:p w:rsidR="00083BA2" w:rsidRPr="006A4D43" w:rsidRDefault="00083BA2" w:rsidP="00083BA2">
      <w:pPr>
        <w:pStyle w:val="StandardWeb"/>
        <w:numPr>
          <w:ilvl w:val="0"/>
          <w:numId w:val="12"/>
        </w:numPr>
        <w:spacing w:before="0" w:beforeAutospacing="0" w:after="0" w:afterAutospacing="0"/>
        <w:rPr>
          <w:rFonts w:ascii="Calibri" w:hAnsi="Calibri" w:cs="Calibri"/>
          <w:sz w:val="22"/>
          <w:szCs w:val="22"/>
        </w:rPr>
      </w:pPr>
      <w:r w:rsidRPr="006A4D43">
        <w:rPr>
          <w:rFonts w:ascii="Calibri" w:hAnsi="Calibri" w:cs="Calibri"/>
          <w:sz w:val="22"/>
          <w:szCs w:val="22"/>
        </w:rPr>
        <w:t>begegnen auf der Grundlage einer gründlichen Auseinandersetzung  mit and</w:t>
      </w:r>
      <w:r w:rsidRPr="006A4D43">
        <w:rPr>
          <w:rFonts w:ascii="Calibri" w:hAnsi="Calibri" w:cs="Calibri"/>
          <w:sz w:val="22"/>
          <w:szCs w:val="22"/>
        </w:rPr>
        <w:t>e</w:t>
      </w:r>
      <w:r w:rsidRPr="006A4D43">
        <w:rPr>
          <w:rFonts w:ascii="Calibri" w:hAnsi="Calibri" w:cs="Calibri"/>
          <w:sz w:val="22"/>
          <w:szCs w:val="22"/>
        </w:rPr>
        <w:t>ren religiösen und weltanschaulichen Überzeugungen aus der Perspektive des christlichen Glaubens diskursiv sowie mit einer Haltung des Respekts und der Achtung,</w:t>
      </w:r>
    </w:p>
    <w:p w:rsidR="00083BA2" w:rsidRDefault="00083BA2" w:rsidP="00083BA2">
      <w:pPr>
        <w:pStyle w:val="StandardWeb"/>
        <w:numPr>
          <w:ilvl w:val="0"/>
          <w:numId w:val="12"/>
        </w:numPr>
        <w:spacing w:before="0" w:beforeAutospacing="0" w:after="0" w:afterAutospacing="0"/>
        <w:rPr>
          <w:rFonts w:ascii="Calibri" w:hAnsi="Calibri" w:cs="Calibri"/>
          <w:sz w:val="22"/>
          <w:szCs w:val="22"/>
        </w:rPr>
      </w:pPr>
      <w:r w:rsidRPr="006A4D43">
        <w:rPr>
          <w:rFonts w:ascii="Calibri" w:hAnsi="Calibri" w:cs="Calibri"/>
          <w:sz w:val="22"/>
          <w:szCs w:val="22"/>
        </w:rPr>
        <w:t>vergleichen Gemeinsamkeiten sowie Unterschieden von religiösen und welta</w:t>
      </w:r>
      <w:r w:rsidRPr="006A4D43">
        <w:rPr>
          <w:rFonts w:ascii="Calibri" w:hAnsi="Calibri" w:cs="Calibri"/>
          <w:sz w:val="22"/>
          <w:szCs w:val="22"/>
        </w:rPr>
        <w:t>n</w:t>
      </w:r>
      <w:r w:rsidRPr="006A4D43">
        <w:rPr>
          <w:rFonts w:ascii="Calibri" w:hAnsi="Calibri" w:cs="Calibri"/>
          <w:sz w:val="22"/>
          <w:szCs w:val="22"/>
        </w:rPr>
        <w:t>schaulichen Überzeugungen und nutzen ihre Erkenntnisse für einen möglichen Dialog</w:t>
      </w:r>
    </w:p>
    <w:p w:rsidR="00083BA2" w:rsidRDefault="00083BA2" w:rsidP="00083BA2">
      <w:pPr>
        <w:pStyle w:val="StandardWeb"/>
        <w:spacing w:before="0" w:beforeAutospacing="0" w:after="0" w:afterAutospacing="0"/>
      </w:pPr>
      <w:r>
        <w:rPr>
          <w:rFonts w:ascii="Calibri" w:hAnsi="Calibri" w:cs="Calibri"/>
          <w:b/>
          <w:bCs/>
          <w:sz w:val="22"/>
          <w:szCs w:val="22"/>
        </w:rPr>
        <w:t>Methodenkompetenz</w:t>
      </w:r>
    </w:p>
    <w:p w:rsidR="00083BA2" w:rsidRDefault="00083BA2" w:rsidP="00083BA2">
      <w:pPr>
        <w:pStyle w:val="StandardWeb"/>
        <w:numPr>
          <w:ilvl w:val="0"/>
          <w:numId w:val="13"/>
        </w:numPr>
        <w:spacing w:before="0" w:beforeAutospacing="0" w:after="0" w:afterAutospacing="0"/>
      </w:pPr>
      <w:r>
        <w:rPr>
          <w:rFonts w:ascii="Calibri" w:hAnsi="Calibri" w:cs="Calibri"/>
          <w:sz w:val="22"/>
          <w:szCs w:val="22"/>
        </w:rPr>
        <w:t>beschreiben Sachverhalte in unterschiedlichen thematischen Zusammenhängen angemessen unter Verwendung eines Repertoires theologischer Begriffe,</w:t>
      </w:r>
    </w:p>
    <w:p w:rsidR="00083BA2" w:rsidRDefault="00083BA2" w:rsidP="00083BA2">
      <w:pPr>
        <w:pStyle w:val="StandardWeb"/>
        <w:numPr>
          <w:ilvl w:val="0"/>
          <w:numId w:val="13"/>
        </w:numPr>
        <w:spacing w:before="0" w:beforeAutospacing="0" w:after="0" w:afterAutospacing="0"/>
      </w:pPr>
      <w:r>
        <w:rPr>
          <w:rFonts w:ascii="Calibri" w:hAnsi="Calibri" w:cs="Calibri"/>
          <w:sz w:val="22"/>
          <w:szCs w:val="22"/>
        </w:rPr>
        <w:lastRenderedPageBreak/>
        <w:t xml:space="preserve">identifizieren methoden- und </w:t>
      </w:r>
      <w:proofErr w:type="spellStart"/>
      <w:r>
        <w:rPr>
          <w:rFonts w:ascii="Calibri" w:hAnsi="Calibri" w:cs="Calibri"/>
          <w:sz w:val="22"/>
          <w:szCs w:val="22"/>
        </w:rPr>
        <w:t>kriterienorientiert</w:t>
      </w:r>
      <w:proofErr w:type="spellEnd"/>
      <w:r>
        <w:rPr>
          <w:rFonts w:ascii="Calibri" w:hAnsi="Calibri" w:cs="Calibri"/>
          <w:sz w:val="22"/>
          <w:szCs w:val="22"/>
        </w:rPr>
        <w:t xml:space="preserve"> religiöse Sprache und erläutern ihre Bedeutung.</w:t>
      </w:r>
    </w:p>
    <w:p w:rsidR="00083BA2" w:rsidRDefault="00083BA2" w:rsidP="00083BA2">
      <w:pPr>
        <w:pStyle w:val="StandardWeb"/>
        <w:spacing w:before="0" w:beforeAutospacing="0" w:after="0" w:afterAutospacing="0"/>
      </w:pPr>
    </w:p>
    <w:p w:rsidR="00083BA2" w:rsidRDefault="00083BA2" w:rsidP="00083BA2">
      <w:pPr>
        <w:pStyle w:val="StandardWeb"/>
        <w:pageBreakBefore/>
        <w:spacing w:after="0" w:line="288" w:lineRule="auto"/>
      </w:pPr>
      <w:r>
        <w:rPr>
          <w:rFonts w:ascii="Calibri" w:hAnsi="Calibri" w:cs="Calibri"/>
          <w:b/>
          <w:bCs/>
          <w:sz w:val="27"/>
          <w:szCs w:val="27"/>
        </w:rPr>
        <w:lastRenderedPageBreak/>
        <w:t>Beispiele für Schülerarbeiten („Zeitungsartikel“)</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b/>
          <w:bCs/>
          <w:sz w:val="27"/>
          <w:szCs w:val="27"/>
        </w:rPr>
      </w:pPr>
      <w:proofErr w:type="spellStart"/>
      <w:r>
        <w:rPr>
          <w:rFonts w:ascii="Calibri" w:hAnsi="Calibri" w:cs="Calibri"/>
          <w:b/>
          <w:bCs/>
          <w:sz w:val="27"/>
          <w:szCs w:val="27"/>
        </w:rPr>
        <w:t>SchülerInnen</w:t>
      </w:r>
      <w:proofErr w:type="spellEnd"/>
      <w:r>
        <w:rPr>
          <w:rFonts w:ascii="Calibri" w:hAnsi="Calibri" w:cs="Calibri"/>
          <w:b/>
          <w:bCs/>
          <w:sz w:val="27"/>
          <w:szCs w:val="27"/>
        </w:rPr>
        <w:t xml:space="preserve"> fragen – Gott lässt antworten</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pP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pPr>
      <w:r>
        <w:rPr>
          <w:rFonts w:ascii="Calibri" w:hAnsi="Calibri" w:cs="Calibri"/>
          <w:b/>
          <w:bCs/>
        </w:rPr>
        <w:t>Eine besondere „Pressekonferenz“ im NN-Gymnasium</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pPr>
      <w:r>
        <w:rPr>
          <w:rFonts w:ascii="Calibri" w:hAnsi="Calibri" w:cs="Calibri"/>
          <w:sz w:val="22"/>
          <w:szCs w:val="22"/>
        </w:rPr>
        <w:t xml:space="preserve">Am 12.03.2013 kam es zu einer denkwürdigen Veranstaltung in der Aula unserer Schule: Es fand eine „Pressekonferenz“ statt, in der „Beauftragte Gottes“ auf Fragen von </w:t>
      </w:r>
      <w:proofErr w:type="spellStart"/>
      <w:r>
        <w:rPr>
          <w:rFonts w:ascii="Calibri" w:hAnsi="Calibri" w:cs="Calibri"/>
          <w:sz w:val="22"/>
          <w:szCs w:val="22"/>
        </w:rPr>
        <w:t>Schül</w:t>
      </w:r>
      <w:r>
        <w:rPr>
          <w:rFonts w:ascii="Calibri" w:hAnsi="Calibri" w:cs="Calibri"/>
          <w:sz w:val="22"/>
          <w:szCs w:val="22"/>
        </w:rPr>
        <w:t>e</w:t>
      </w:r>
      <w:r>
        <w:rPr>
          <w:rFonts w:ascii="Calibri" w:hAnsi="Calibri" w:cs="Calibri"/>
          <w:sz w:val="22"/>
          <w:szCs w:val="22"/>
        </w:rPr>
        <w:t>rInnen</w:t>
      </w:r>
      <w:proofErr w:type="spellEnd"/>
      <w:r>
        <w:rPr>
          <w:rFonts w:ascii="Calibri" w:hAnsi="Calibri" w:cs="Calibri"/>
          <w:sz w:val="22"/>
          <w:szCs w:val="22"/>
        </w:rPr>
        <w:t xml:space="preserve"> der Religionskurse der Jahrgangsstufe Q2/13.2 antworteten. Die Fragen waren im Unterricht bei der Behandlung des Theodizee-Problems aufgeworfen und besprochen worden. </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pPr>
      <w:r>
        <w:rPr>
          <w:rFonts w:ascii="Calibri" w:hAnsi="Calibri" w:cs="Calibri"/>
          <w:sz w:val="22"/>
          <w:szCs w:val="22"/>
        </w:rPr>
        <w:t xml:space="preserve">Die Veranstaltung wurde geleitet von Kathrin </w:t>
      </w:r>
      <w:proofErr w:type="spellStart"/>
      <w:r>
        <w:rPr>
          <w:rFonts w:ascii="Calibri" w:hAnsi="Calibri" w:cs="Calibri"/>
          <w:sz w:val="22"/>
          <w:szCs w:val="22"/>
        </w:rPr>
        <w:t>Jansfeld</w:t>
      </w:r>
      <w:proofErr w:type="spellEnd"/>
      <w:r>
        <w:rPr>
          <w:rFonts w:ascii="Calibri" w:hAnsi="Calibri" w:cs="Calibri"/>
          <w:sz w:val="22"/>
          <w:szCs w:val="22"/>
        </w:rPr>
        <w:t xml:space="preserve"> und befasste sich zunächst mit den Ausführungen der „Beauftragten Gottes“ zu drei Themenkomplexen (Die </w:t>
      </w:r>
      <w:proofErr w:type="spellStart"/>
      <w:r>
        <w:rPr>
          <w:rFonts w:ascii="Calibri" w:hAnsi="Calibri" w:cs="Calibri"/>
          <w:sz w:val="22"/>
          <w:szCs w:val="22"/>
        </w:rPr>
        <w:t>Theodiz</w:t>
      </w:r>
      <w:r>
        <w:rPr>
          <w:rFonts w:ascii="Calibri" w:hAnsi="Calibri" w:cs="Calibri"/>
          <w:sz w:val="22"/>
          <w:szCs w:val="22"/>
        </w:rPr>
        <w:t>e</w:t>
      </w:r>
      <w:r>
        <w:rPr>
          <w:rFonts w:ascii="Calibri" w:hAnsi="Calibri" w:cs="Calibri"/>
          <w:sz w:val="22"/>
          <w:szCs w:val="22"/>
        </w:rPr>
        <w:t>efrage</w:t>
      </w:r>
      <w:proofErr w:type="spellEnd"/>
      <w:r>
        <w:rPr>
          <w:rFonts w:ascii="Calibri" w:hAnsi="Calibri" w:cs="Calibri"/>
          <w:sz w:val="22"/>
          <w:szCs w:val="22"/>
        </w:rPr>
        <w:t xml:space="preserve"> – das Leiden Jesu – das Leiden Hiobs), bevor in einer zweiten Phase das Gespräch zwischen den „Beauftragten“ und den </w:t>
      </w:r>
      <w:proofErr w:type="spellStart"/>
      <w:r>
        <w:rPr>
          <w:rFonts w:ascii="Calibri" w:hAnsi="Calibri" w:cs="Calibri"/>
          <w:sz w:val="22"/>
          <w:szCs w:val="22"/>
        </w:rPr>
        <w:t>BesucherInnen</w:t>
      </w:r>
      <w:proofErr w:type="spellEnd"/>
      <w:r>
        <w:rPr>
          <w:rFonts w:ascii="Calibri" w:hAnsi="Calibri" w:cs="Calibri"/>
          <w:sz w:val="22"/>
          <w:szCs w:val="22"/>
        </w:rPr>
        <w:t xml:space="preserve"> der Konferenz stattfand. Aus der lebhaften und fast anderthalbstündigen Aussprache seien folgende Argumentationen wiedergegeben:</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pPr>
      <w:r>
        <w:rPr>
          <w:rFonts w:ascii="Calibri" w:hAnsi="Calibri" w:cs="Calibri"/>
          <w:sz w:val="22"/>
          <w:szCs w:val="22"/>
        </w:rPr>
        <w:t>Dass Menschen an einer schweren und schmerzhaften Krankheit lange leiden, muss nicht in jedem Fall Gott angelastet werden, da es auch durch den Lebensstil der Me</w:t>
      </w:r>
      <w:r>
        <w:rPr>
          <w:rFonts w:ascii="Calibri" w:hAnsi="Calibri" w:cs="Calibri"/>
          <w:sz w:val="22"/>
          <w:szCs w:val="22"/>
        </w:rPr>
        <w:t>n</w:t>
      </w:r>
      <w:r>
        <w:rPr>
          <w:rFonts w:ascii="Calibri" w:hAnsi="Calibri" w:cs="Calibri"/>
          <w:sz w:val="22"/>
          <w:szCs w:val="22"/>
        </w:rPr>
        <w:t>schen verursachte Erkrankungen gibt; auch Erkrankungen durch schädigende Umwel</w:t>
      </w:r>
      <w:r>
        <w:rPr>
          <w:rFonts w:ascii="Calibri" w:hAnsi="Calibri" w:cs="Calibri"/>
          <w:sz w:val="22"/>
          <w:szCs w:val="22"/>
        </w:rPr>
        <w:t>t</w:t>
      </w:r>
      <w:r>
        <w:rPr>
          <w:rFonts w:ascii="Calibri" w:hAnsi="Calibri" w:cs="Calibri"/>
          <w:sz w:val="22"/>
          <w:szCs w:val="22"/>
        </w:rPr>
        <w:t>einflüsse seien letztlich auf menschliches Handeln zurückzuführen. Im Besonderen stelle aber das Leiden kleiner Kinder ein Problem dar, auf das die Sprecher Gottes eine An</w:t>
      </w:r>
      <w:r>
        <w:rPr>
          <w:rFonts w:ascii="Calibri" w:hAnsi="Calibri" w:cs="Calibri"/>
          <w:sz w:val="22"/>
          <w:szCs w:val="22"/>
        </w:rPr>
        <w:t>t</w:t>
      </w:r>
      <w:r>
        <w:rPr>
          <w:rFonts w:ascii="Calibri" w:hAnsi="Calibri" w:cs="Calibri"/>
          <w:sz w:val="22"/>
          <w:szCs w:val="22"/>
        </w:rPr>
        <w:t xml:space="preserve">wort schuldig blieben. Sie verwiesen auf die Unbeantwortbarkeit der </w:t>
      </w:r>
      <w:proofErr w:type="spellStart"/>
      <w:r>
        <w:rPr>
          <w:rFonts w:ascii="Calibri" w:hAnsi="Calibri" w:cs="Calibri"/>
          <w:sz w:val="22"/>
          <w:szCs w:val="22"/>
        </w:rPr>
        <w:t>Theodizeefrage</w:t>
      </w:r>
      <w:proofErr w:type="spellEnd"/>
      <w:r>
        <w:rPr>
          <w:rFonts w:ascii="Calibri" w:hAnsi="Calibri" w:cs="Calibri"/>
          <w:sz w:val="22"/>
          <w:szCs w:val="22"/>
        </w:rPr>
        <w:t xml:space="preserve"> in diesem konkreten Falle, d.h. warum es in der Welt, die die Schöpfung des </w:t>
      </w:r>
      <w:proofErr w:type="spellStart"/>
      <w:r>
        <w:rPr>
          <w:rFonts w:ascii="Calibri" w:hAnsi="Calibri" w:cs="Calibri"/>
          <w:sz w:val="22"/>
          <w:szCs w:val="22"/>
        </w:rPr>
        <w:t>guten</w:t>
      </w:r>
      <w:proofErr w:type="spellEnd"/>
      <w:r>
        <w:rPr>
          <w:rFonts w:ascii="Calibri" w:hAnsi="Calibri" w:cs="Calibri"/>
          <w:sz w:val="22"/>
          <w:szCs w:val="22"/>
        </w:rPr>
        <w:t xml:space="preserve"> </w:t>
      </w:r>
      <w:r>
        <w:rPr>
          <w:rFonts w:ascii="Calibri" w:hAnsi="Calibri" w:cs="Calibri"/>
          <w:i/>
          <w:iCs/>
          <w:sz w:val="22"/>
          <w:szCs w:val="22"/>
        </w:rPr>
        <w:t>und</w:t>
      </w:r>
      <w:r>
        <w:rPr>
          <w:rFonts w:ascii="Calibri" w:hAnsi="Calibri" w:cs="Calibri"/>
          <w:sz w:val="22"/>
          <w:szCs w:val="22"/>
        </w:rPr>
        <w:t xml:space="preserve"> allmächtigen Gottes sein soll, konnten sie nicht einsichtig machen.</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pPr>
      <w:r>
        <w:rPr>
          <w:rFonts w:ascii="Calibri" w:hAnsi="Calibri" w:cs="Calibri"/>
          <w:sz w:val="22"/>
          <w:szCs w:val="22"/>
        </w:rPr>
        <w:t>Auch im Falle des Leidens von Kindern, die in ihren Familien körperlich und sexuell mis</w:t>
      </w:r>
      <w:r>
        <w:rPr>
          <w:rFonts w:ascii="Calibri" w:hAnsi="Calibri" w:cs="Calibri"/>
          <w:sz w:val="22"/>
          <w:szCs w:val="22"/>
        </w:rPr>
        <w:t>s</w:t>
      </w:r>
      <w:r>
        <w:rPr>
          <w:rFonts w:ascii="Calibri" w:hAnsi="Calibri" w:cs="Calibri"/>
          <w:sz w:val="22"/>
          <w:szCs w:val="22"/>
        </w:rPr>
        <w:t>handelt werden, wurde darauf verwiesen, dass es Menschen seien, die so handelten. Wenn ein Eingreifen Gottes „wie der Einschlag eines Blitzes“, so eine Formulierung, e</w:t>
      </w:r>
      <w:r>
        <w:rPr>
          <w:rFonts w:ascii="Calibri" w:hAnsi="Calibri" w:cs="Calibri"/>
          <w:sz w:val="22"/>
          <w:szCs w:val="22"/>
        </w:rPr>
        <w:t>r</w:t>
      </w:r>
      <w:r>
        <w:rPr>
          <w:rFonts w:ascii="Calibri" w:hAnsi="Calibri" w:cs="Calibri"/>
          <w:sz w:val="22"/>
          <w:szCs w:val="22"/>
        </w:rPr>
        <w:t>wartet werde, könne ja wohl nicht mehr von der menschlichen Freiheit gesprochen werden. In gleicher Weise wurde auf die ungerechte Verteilung der Lebenschancen in der „einen Welt“ geantwortet: menschliche Interessen und Handlungsweisen führten zu diesem Ungleichgewicht.</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Eine längere Erörterung ergab sich, als es um den Sinn des Todes Jesu ging: Die Form</w:t>
      </w:r>
      <w:r>
        <w:rPr>
          <w:rFonts w:ascii="Calibri" w:hAnsi="Calibri" w:cs="Calibri"/>
          <w:sz w:val="22"/>
          <w:szCs w:val="22"/>
        </w:rPr>
        <w:t>u</w:t>
      </w:r>
      <w:r>
        <w:rPr>
          <w:rFonts w:ascii="Calibri" w:hAnsi="Calibri" w:cs="Calibri"/>
          <w:sz w:val="22"/>
          <w:szCs w:val="22"/>
        </w:rPr>
        <w:t>lierung glaubender/religiöser Menschen, Jesus sei „für unsere Sünden“ gestorben, wu</w:t>
      </w:r>
      <w:r>
        <w:rPr>
          <w:rFonts w:ascii="Calibri" w:hAnsi="Calibri" w:cs="Calibri"/>
          <w:sz w:val="22"/>
          <w:szCs w:val="22"/>
        </w:rPr>
        <w:t>r</w:t>
      </w:r>
      <w:r>
        <w:rPr>
          <w:rFonts w:ascii="Calibri" w:hAnsi="Calibri" w:cs="Calibri"/>
          <w:sz w:val="22"/>
          <w:szCs w:val="22"/>
        </w:rPr>
        <w:t>de weithin nicht mehr verstanden. Worin unsere Sünden bestünden und ob wir nicht mehr sündig seien, wenn Jesus für uns gestorben sei, wurde ebenso kritisch gefragt wie, ob Jesus überhaupt habe sterben wollen, ob er nicht regelrecht und sehr menschlich Angst gehabt habe vor der Kreuzigung.</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Nur den Mitgliedern des Reli-Kurses war geläufig, wer Hiob war und was er durchg</w:t>
      </w:r>
      <w:r>
        <w:rPr>
          <w:rFonts w:ascii="Calibri" w:hAnsi="Calibri" w:cs="Calibri"/>
          <w:sz w:val="22"/>
          <w:szCs w:val="22"/>
        </w:rPr>
        <w:t>e</w:t>
      </w:r>
      <w:r>
        <w:rPr>
          <w:rFonts w:ascii="Calibri" w:hAnsi="Calibri" w:cs="Calibri"/>
          <w:sz w:val="22"/>
          <w:szCs w:val="22"/>
        </w:rPr>
        <w:t xml:space="preserve">macht hat. Erneut blieb die </w:t>
      </w:r>
      <w:proofErr w:type="spellStart"/>
      <w:r>
        <w:rPr>
          <w:rFonts w:ascii="Calibri" w:hAnsi="Calibri" w:cs="Calibri"/>
          <w:sz w:val="22"/>
          <w:szCs w:val="22"/>
        </w:rPr>
        <w:t>Theodizeefrage</w:t>
      </w:r>
      <w:proofErr w:type="spellEnd"/>
      <w:r>
        <w:rPr>
          <w:rFonts w:ascii="Calibri" w:hAnsi="Calibri" w:cs="Calibri"/>
          <w:sz w:val="22"/>
          <w:szCs w:val="22"/>
        </w:rPr>
        <w:t xml:space="preserve"> unbeantwortet, wenn doch ein total u</w:t>
      </w:r>
      <w:r>
        <w:rPr>
          <w:rFonts w:ascii="Calibri" w:hAnsi="Calibri" w:cs="Calibri"/>
          <w:sz w:val="22"/>
          <w:szCs w:val="22"/>
        </w:rPr>
        <w:t>n</w:t>
      </w:r>
      <w:r>
        <w:rPr>
          <w:rFonts w:ascii="Calibri" w:hAnsi="Calibri" w:cs="Calibri"/>
          <w:sz w:val="22"/>
          <w:szCs w:val="22"/>
        </w:rPr>
        <w:t>schuldiger und sehr frommer Mensch wie aus heiterem Himmel seinen Besitz verliert und schwer erkrankt. Dass es ihm plötzlich wieder gut geht und er seinen Besitz meh</w:t>
      </w:r>
      <w:r>
        <w:rPr>
          <w:rFonts w:ascii="Calibri" w:hAnsi="Calibri" w:cs="Calibri"/>
          <w:sz w:val="22"/>
          <w:szCs w:val="22"/>
        </w:rPr>
        <w:t>r</w:t>
      </w:r>
      <w:r>
        <w:rPr>
          <w:rFonts w:ascii="Calibri" w:hAnsi="Calibri" w:cs="Calibri"/>
          <w:sz w:val="22"/>
          <w:szCs w:val="22"/>
        </w:rPr>
        <w:t>fach zurückerhält, konnte die kritischen Stimmen nicht ruhig stellen.</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Insgesamt war es eine aufschlussreiche und an unserer Schule eher ungewöhnliche Ve</w:t>
      </w:r>
      <w:r>
        <w:rPr>
          <w:rFonts w:ascii="Calibri" w:hAnsi="Calibri" w:cs="Calibri"/>
          <w:sz w:val="22"/>
          <w:szCs w:val="22"/>
        </w:rPr>
        <w:t>r</w:t>
      </w:r>
      <w:r>
        <w:rPr>
          <w:rFonts w:ascii="Calibri" w:hAnsi="Calibri" w:cs="Calibri"/>
          <w:sz w:val="22"/>
          <w:szCs w:val="22"/>
        </w:rPr>
        <w:t>anstaltung, die zu einem anderen Thema wiederholt werden sollte: Dass der Reli-Lehrer anwesend war, sich aber aus der gesamten Debatte heraushielt, war eine gute Erfa</w:t>
      </w:r>
      <w:r>
        <w:rPr>
          <w:rFonts w:ascii="Calibri" w:hAnsi="Calibri" w:cs="Calibri"/>
          <w:sz w:val="22"/>
          <w:szCs w:val="22"/>
        </w:rPr>
        <w:t>h</w:t>
      </w:r>
      <w:r>
        <w:rPr>
          <w:rFonts w:ascii="Calibri" w:hAnsi="Calibri" w:cs="Calibri"/>
          <w:sz w:val="22"/>
          <w:szCs w:val="22"/>
        </w:rPr>
        <w:t xml:space="preserve">rung, weil so die </w:t>
      </w:r>
      <w:proofErr w:type="spellStart"/>
      <w:r>
        <w:rPr>
          <w:rFonts w:ascii="Calibri" w:hAnsi="Calibri" w:cs="Calibri"/>
          <w:sz w:val="22"/>
          <w:szCs w:val="22"/>
        </w:rPr>
        <w:t>SchülerInnen</w:t>
      </w:r>
      <w:proofErr w:type="spellEnd"/>
      <w:r>
        <w:rPr>
          <w:rFonts w:ascii="Calibri" w:hAnsi="Calibri" w:cs="Calibri"/>
          <w:sz w:val="22"/>
          <w:szCs w:val="22"/>
        </w:rPr>
        <w:t xml:space="preserve">, nach anfänglichem Zögern, immer mehr ihre „Rollen spielten“, es sehr lebhaft und kontrovers zuging. Kathrin erhielt Lob und Anerkennung für ihre souveräne Moderation.                                         </w:t>
      </w:r>
      <w:r w:rsidRPr="00AB27CF">
        <w:rPr>
          <w:rFonts w:ascii="Calibri" w:hAnsi="Calibri" w:cs="Calibri"/>
          <w:sz w:val="22"/>
          <w:szCs w:val="22"/>
        </w:rPr>
        <w:t xml:space="preserve">Jonas </w:t>
      </w:r>
      <w:proofErr w:type="spellStart"/>
      <w:r w:rsidRPr="00AB27CF">
        <w:rPr>
          <w:rFonts w:ascii="Calibri" w:hAnsi="Calibri" w:cs="Calibri"/>
          <w:sz w:val="22"/>
          <w:szCs w:val="22"/>
        </w:rPr>
        <w:t>Uhlenbrock</w:t>
      </w:r>
      <w:proofErr w:type="spellEnd"/>
      <w:r w:rsidRPr="00AB27CF">
        <w:rPr>
          <w:rFonts w:ascii="Calibri" w:hAnsi="Calibri" w:cs="Calibri"/>
          <w:sz w:val="22"/>
          <w:szCs w:val="22"/>
        </w:rPr>
        <w:t>/Ramona Itzel</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b/>
        </w:rPr>
      </w:pPr>
      <w:r w:rsidRPr="00AB27CF">
        <w:rPr>
          <w:rFonts w:ascii="Calibri" w:hAnsi="Calibri" w:cs="Calibri"/>
          <w:b/>
        </w:rPr>
        <w:t>Wenn „Göttliche“ mit „Himmlischen“ reden…</w:t>
      </w:r>
    </w:p>
    <w:p w:rsidR="00083BA2"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sidRPr="00AB27CF">
        <w:rPr>
          <w:rFonts w:ascii="Calibri" w:hAnsi="Calibri" w:cs="Calibri"/>
          <w:sz w:val="22"/>
          <w:szCs w:val="22"/>
        </w:rPr>
        <w:t>Ein Pressekonferenz-Projekt der Religionskurse der Oberstufe</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Das hat es an unserer Schule noch nicht gegeben: Zwei Religionskurse luden in die Aula zu einer „Pressekonferenz“ ein. Am 12.März 2013 saßen oben auf der Bühne sechs „B</w:t>
      </w:r>
      <w:r>
        <w:rPr>
          <w:rFonts w:ascii="Calibri" w:hAnsi="Calibri" w:cs="Calibri"/>
          <w:sz w:val="22"/>
          <w:szCs w:val="22"/>
        </w:rPr>
        <w:t>e</w:t>
      </w:r>
      <w:r>
        <w:rPr>
          <w:rFonts w:ascii="Calibri" w:hAnsi="Calibri" w:cs="Calibri"/>
          <w:sz w:val="22"/>
          <w:szCs w:val="22"/>
        </w:rPr>
        <w:t xml:space="preserve">auftragte Gottes“, die </w:t>
      </w:r>
      <w:r>
        <w:rPr>
          <w:rFonts w:ascii="Calibri" w:hAnsi="Calibri" w:cs="Calibri"/>
          <w:sz w:val="22"/>
          <w:szCs w:val="22"/>
        </w:rPr>
        <w:lastRenderedPageBreak/>
        <w:t xml:space="preserve">Auskunft und Antworten gaben zu Fragen, die im Unterricht der Kurse gestellt worden waren, als es um das Thema ging: </w:t>
      </w:r>
      <w:r w:rsidRPr="00AB27CF">
        <w:rPr>
          <w:rFonts w:ascii="Calibri" w:hAnsi="Calibri" w:cs="Calibri"/>
          <w:sz w:val="22"/>
          <w:szCs w:val="22"/>
        </w:rPr>
        <w:t>Wie kann ein gütiger und al</w:t>
      </w:r>
      <w:r w:rsidRPr="00AB27CF">
        <w:rPr>
          <w:rFonts w:ascii="Calibri" w:hAnsi="Calibri" w:cs="Calibri"/>
          <w:sz w:val="22"/>
          <w:szCs w:val="22"/>
        </w:rPr>
        <w:t>l</w:t>
      </w:r>
      <w:r w:rsidRPr="00AB27CF">
        <w:rPr>
          <w:rFonts w:ascii="Calibri" w:hAnsi="Calibri" w:cs="Calibri"/>
          <w:sz w:val="22"/>
          <w:szCs w:val="22"/>
        </w:rPr>
        <w:t>mächtiger Gott das Leiden in der Welt zulassen?</w:t>
      </w:r>
      <w:r>
        <w:rPr>
          <w:rFonts w:ascii="Calibri" w:hAnsi="Calibri" w:cs="Calibri"/>
          <w:sz w:val="22"/>
          <w:szCs w:val="22"/>
        </w:rPr>
        <w:t xml:space="preserve"> So nämlich lautet die </w:t>
      </w:r>
      <w:proofErr w:type="spellStart"/>
      <w:r>
        <w:rPr>
          <w:rFonts w:ascii="Calibri" w:hAnsi="Calibri" w:cs="Calibri"/>
          <w:sz w:val="22"/>
          <w:szCs w:val="22"/>
        </w:rPr>
        <w:t>Theodizeefrage</w:t>
      </w:r>
      <w:proofErr w:type="spellEnd"/>
      <w:r>
        <w:rPr>
          <w:rFonts w:ascii="Calibri" w:hAnsi="Calibri" w:cs="Calibri"/>
          <w:sz w:val="22"/>
          <w:szCs w:val="22"/>
        </w:rPr>
        <w:t>, also die Frage, wie sich Gott angesichts des Leidens „rechtfertigen“ kann. Im Anschluss an die Auskünfte wurde das Publikum aufgefordert, sich mit weiteren (Rück-)Fragen an dem Austausch zu beteiligen.</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In ihren Ausführungen gingen die „Beauftragten“ auf das Leiden der Menschen - veru</w:t>
      </w:r>
      <w:r>
        <w:rPr>
          <w:rFonts w:ascii="Calibri" w:hAnsi="Calibri" w:cs="Calibri"/>
          <w:sz w:val="22"/>
          <w:szCs w:val="22"/>
        </w:rPr>
        <w:t>r</w:t>
      </w:r>
      <w:r>
        <w:rPr>
          <w:rFonts w:ascii="Calibri" w:hAnsi="Calibri" w:cs="Calibri"/>
          <w:sz w:val="22"/>
          <w:szCs w:val="22"/>
        </w:rPr>
        <w:t>sacht durch Krankheiten, Mord und Totschlag, Naturkatastrophen – ein und unterschi</w:t>
      </w:r>
      <w:r>
        <w:rPr>
          <w:rFonts w:ascii="Calibri" w:hAnsi="Calibri" w:cs="Calibri"/>
          <w:sz w:val="22"/>
          <w:szCs w:val="22"/>
        </w:rPr>
        <w:t>e</w:t>
      </w:r>
      <w:r>
        <w:rPr>
          <w:rFonts w:ascii="Calibri" w:hAnsi="Calibri" w:cs="Calibri"/>
          <w:sz w:val="22"/>
          <w:szCs w:val="22"/>
        </w:rPr>
        <w:t>den zwischen der Verantwortlichkeit der Menschen in vielen Fällen und der „Zuständi</w:t>
      </w:r>
      <w:r>
        <w:rPr>
          <w:rFonts w:ascii="Calibri" w:hAnsi="Calibri" w:cs="Calibri"/>
          <w:sz w:val="22"/>
          <w:szCs w:val="22"/>
        </w:rPr>
        <w:t>g</w:t>
      </w:r>
      <w:r>
        <w:rPr>
          <w:rFonts w:ascii="Calibri" w:hAnsi="Calibri" w:cs="Calibri"/>
          <w:sz w:val="22"/>
          <w:szCs w:val="22"/>
        </w:rPr>
        <w:t xml:space="preserve">keit“ Gottes in den unerklärten Fällen. Sie machten einen etwas ratlosen Eindruck, wenn sie zu schnell betonten, die </w:t>
      </w:r>
      <w:proofErr w:type="spellStart"/>
      <w:r>
        <w:rPr>
          <w:rFonts w:ascii="Calibri" w:hAnsi="Calibri" w:cs="Calibri"/>
          <w:sz w:val="22"/>
          <w:szCs w:val="22"/>
        </w:rPr>
        <w:t>Theodizeefrage</w:t>
      </w:r>
      <w:proofErr w:type="spellEnd"/>
      <w:r>
        <w:rPr>
          <w:rFonts w:ascii="Calibri" w:hAnsi="Calibri" w:cs="Calibri"/>
          <w:sz w:val="22"/>
          <w:szCs w:val="22"/>
        </w:rPr>
        <w:t xml:space="preserve"> sei nicht zu beantworten, man solle also lieber von einem ungelösten „</w:t>
      </w:r>
      <w:proofErr w:type="spellStart"/>
      <w:r>
        <w:rPr>
          <w:rFonts w:ascii="Calibri" w:hAnsi="Calibri" w:cs="Calibri"/>
          <w:sz w:val="22"/>
          <w:szCs w:val="22"/>
        </w:rPr>
        <w:t>Theodizeeproblem</w:t>
      </w:r>
      <w:proofErr w:type="spellEnd"/>
      <w:r>
        <w:rPr>
          <w:rFonts w:ascii="Calibri" w:hAnsi="Calibri" w:cs="Calibri"/>
          <w:sz w:val="22"/>
          <w:szCs w:val="22"/>
        </w:rPr>
        <w:t>“ sprechen. Immerhin sei es doch ein Trost, dass man sich an Gott wenden könne und – wenn es ihn gibt – von ihm eine An</w:t>
      </w:r>
      <w:r>
        <w:rPr>
          <w:rFonts w:ascii="Calibri" w:hAnsi="Calibri" w:cs="Calibri"/>
          <w:sz w:val="22"/>
          <w:szCs w:val="22"/>
        </w:rPr>
        <w:t>t</w:t>
      </w:r>
      <w:r>
        <w:rPr>
          <w:rFonts w:ascii="Calibri" w:hAnsi="Calibri" w:cs="Calibri"/>
          <w:sz w:val="22"/>
          <w:szCs w:val="22"/>
        </w:rPr>
        <w:t xml:space="preserve">wort erwarten dürfe auf die Frage nach dem Grund und Sinn des Ganzen. </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Auch Jesu Tod am Kreuz kam zur Sprache. Ob und in welchem Sinne er ein Opfer gew</w:t>
      </w:r>
      <w:r>
        <w:rPr>
          <w:rFonts w:ascii="Calibri" w:hAnsi="Calibri" w:cs="Calibri"/>
          <w:sz w:val="22"/>
          <w:szCs w:val="22"/>
        </w:rPr>
        <w:t>e</w:t>
      </w:r>
      <w:r>
        <w:rPr>
          <w:rFonts w:ascii="Calibri" w:hAnsi="Calibri" w:cs="Calibri"/>
          <w:sz w:val="22"/>
          <w:szCs w:val="22"/>
        </w:rPr>
        <w:t>sen sei oder sogar Gott ein Opfer durch seinen Tod gebracht worden sein soll, war u</w:t>
      </w:r>
      <w:r>
        <w:rPr>
          <w:rFonts w:ascii="Calibri" w:hAnsi="Calibri" w:cs="Calibri"/>
          <w:sz w:val="22"/>
          <w:szCs w:val="22"/>
        </w:rPr>
        <w:t>m</w:t>
      </w:r>
      <w:r>
        <w:rPr>
          <w:rFonts w:ascii="Calibri" w:hAnsi="Calibri" w:cs="Calibri"/>
          <w:sz w:val="22"/>
          <w:szCs w:val="22"/>
        </w:rPr>
        <w:t>stritten und auch nicht immer verständlich. Akzeptiert wurde, dass Jesus ein Opfer im Sinne des englischen „</w:t>
      </w:r>
      <w:proofErr w:type="spellStart"/>
      <w:r>
        <w:rPr>
          <w:rFonts w:ascii="Calibri" w:hAnsi="Calibri" w:cs="Calibri"/>
          <w:sz w:val="22"/>
          <w:szCs w:val="22"/>
        </w:rPr>
        <w:t>victim</w:t>
      </w:r>
      <w:proofErr w:type="spellEnd"/>
      <w:r>
        <w:rPr>
          <w:rFonts w:ascii="Calibri" w:hAnsi="Calibri" w:cs="Calibri"/>
          <w:sz w:val="22"/>
          <w:szCs w:val="22"/>
        </w:rPr>
        <w:t>“ gewesen sei, aber auch ein Opfer im Sinne des „</w:t>
      </w:r>
      <w:proofErr w:type="spellStart"/>
      <w:r>
        <w:rPr>
          <w:rFonts w:ascii="Calibri" w:hAnsi="Calibri" w:cs="Calibri"/>
          <w:sz w:val="22"/>
          <w:szCs w:val="22"/>
        </w:rPr>
        <w:t>sacrifice</w:t>
      </w:r>
      <w:proofErr w:type="spellEnd"/>
      <w:r>
        <w:rPr>
          <w:rFonts w:ascii="Calibri" w:hAnsi="Calibri" w:cs="Calibri"/>
          <w:sz w:val="22"/>
          <w:szCs w:val="22"/>
        </w:rPr>
        <w:t>“? Als der anwesende Religionslehrer zu einer Stellungnahme aufgefordert wurde, verwe</w:t>
      </w:r>
      <w:r>
        <w:rPr>
          <w:rFonts w:ascii="Calibri" w:hAnsi="Calibri" w:cs="Calibri"/>
          <w:sz w:val="22"/>
          <w:szCs w:val="22"/>
        </w:rPr>
        <w:t>i</w:t>
      </w:r>
      <w:r>
        <w:rPr>
          <w:rFonts w:ascii="Calibri" w:hAnsi="Calibri" w:cs="Calibri"/>
          <w:sz w:val="22"/>
          <w:szCs w:val="22"/>
        </w:rPr>
        <w:t>gerte er sich: er sei Zuschauer und nicht Teil dieses „Projektes“, wie er es nannte.</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 xml:space="preserve">Unverständlich war für viele, die nicht am Religionsunterricht teilnehmen, die Rede vom Leiden Hiobs. Informationen ergaben, dass es sich um eine biblische Gestalt handelt, die sehr, fast übertrieben fromm war und plötzlich alles verliert, auch ihre Gesundheit. Das nimmt er nicht so hin, sondern macht Gott heftige </w:t>
      </w:r>
      <w:proofErr w:type="spellStart"/>
      <w:r>
        <w:rPr>
          <w:rFonts w:ascii="Calibri" w:hAnsi="Calibri" w:cs="Calibri"/>
          <w:sz w:val="22"/>
          <w:szCs w:val="22"/>
        </w:rPr>
        <w:t>Vorwürde</w:t>
      </w:r>
      <w:proofErr w:type="spellEnd"/>
      <w:r>
        <w:rPr>
          <w:rFonts w:ascii="Calibri" w:hAnsi="Calibri" w:cs="Calibri"/>
          <w:sz w:val="22"/>
          <w:szCs w:val="22"/>
        </w:rPr>
        <w:t>, sieht sich selbst im Recht und beschuldigt Gott in einer Weise, wie wir es in der Bibel nicht erwartet haben. Dass er am Ende der Geschichte wieder gesund wird und mit einer anderen Frau zahlreiche Kinder hat, wurde als überraschende Wendung gewertet, die aber nicht rechtfertige, was ein wohl eitler und übellauniger Gott vorher über ihn verhängte. Hier war das Ha</w:t>
      </w:r>
      <w:r>
        <w:rPr>
          <w:rFonts w:ascii="Calibri" w:hAnsi="Calibri" w:cs="Calibri"/>
          <w:sz w:val="22"/>
          <w:szCs w:val="22"/>
        </w:rPr>
        <w:t>n</w:t>
      </w:r>
      <w:r>
        <w:rPr>
          <w:rFonts w:ascii="Calibri" w:hAnsi="Calibri" w:cs="Calibri"/>
          <w:sz w:val="22"/>
          <w:szCs w:val="22"/>
        </w:rPr>
        <w:t>deln Gottes für viele in der Aula ebenso unverständlich wie im Falle schwerer Leiden von kleinen Kindern, wo auch alle rationalen Rechtfertigungen scheitern müssen.</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 xml:space="preserve">Von Beginn an war klar, dass im Saal eine gewisse Skepsis gegenüber den Erklärungen des „himmlischen Personals“ bestand. Das hing auch damit zusammen, dass neben </w:t>
      </w:r>
      <w:proofErr w:type="spellStart"/>
      <w:r>
        <w:rPr>
          <w:rFonts w:ascii="Calibri" w:hAnsi="Calibri" w:cs="Calibri"/>
          <w:sz w:val="22"/>
          <w:szCs w:val="22"/>
        </w:rPr>
        <w:t>SchülerInnen</w:t>
      </w:r>
      <w:proofErr w:type="spellEnd"/>
      <w:r>
        <w:rPr>
          <w:rFonts w:ascii="Calibri" w:hAnsi="Calibri" w:cs="Calibri"/>
          <w:sz w:val="22"/>
          <w:szCs w:val="22"/>
        </w:rPr>
        <w:t>, die sich als Christen zu erkennen gaben, es auch Jugendliche mit anderen Bekenntnissen gab: Muslime, aber auch Atheisten, die daran „glaubten“, dass es gar keinen Gott gebe, er also auch nichts zu antworten habe. Im Verlauf der Veranstaltung kamen sie allerdings in eine gewisse Verlegenheit, weil nun ihnen die Frage gestellt wurde, wie sie ohne einen religiösen Glauben eine „Erklärung“ für das Leiden von Me</w:t>
      </w:r>
      <w:r>
        <w:rPr>
          <w:rFonts w:ascii="Calibri" w:hAnsi="Calibri" w:cs="Calibri"/>
          <w:sz w:val="22"/>
          <w:szCs w:val="22"/>
        </w:rPr>
        <w:t>n</w:t>
      </w:r>
      <w:r>
        <w:rPr>
          <w:rFonts w:ascii="Calibri" w:hAnsi="Calibri" w:cs="Calibri"/>
          <w:sz w:val="22"/>
          <w:szCs w:val="22"/>
        </w:rPr>
        <w:t xml:space="preserve">schen und Tieren fänden. </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rPr>
          <w:rFonts w:ascii="Calibri" w:hAnsi="Calibri" w:cs="Calibri"/>
          <w:sz w:val="22"/>
          <w:szCs w:val="22"/>
        </w:rPr>
      </w:pPr>
      <w:r>
        <w:rPr>
          <w:rFonts w:ascii="Calibri" w:hAnsi="Calibri" w:cs="Calibri"/>
          <w:sz w:val="22"/>
          <w:szCs w:val="22"/>
        </w:rPr>
        <w:t>Am Ende der Veranstaltung fasste Kathrin J. als Gesprächsleiterin noch einmal zusa</w:t>
      </w:r>
      <w:r>
        <w:rPr>
          <w:rFonts w:ascii="Calibri" w:hAnsi="Calibri" w:cs="Calibri"/>
          <w:sz w:val="22"/>
          <w:szCs w:val="22"/>
        </w:rPr>
        <w:t>m</w:t>
      </w:r>
      <w:r>
        <w:rPr>
          <w:rFonts w:ascii="Calibri" w:hAnsi="Calibri" w:cs="Calibri"/>
          <w:sz w:val="22"/>
          <w:szCs w:val="22"/>
        </w:rPr>
        <w:t xml:space="preserve">men, dass das </w:t>
      </w:r>
      <w:proofErr w:type="spellStart"/>
      <w:r>
        <w:rPr>
          <w:rFonts w:ascii="Calibri" w:hAnsi="Calibri" w:cs="Calibri"/>
          <w:sz w:val="22"/>
          <w:szCs w:val="22"/>
        </w:rPr>
        <w:t>Theodizeeproblem</w:t>
      </w:r>
      <w:proofErr w:type="spellEnd"/>
      <w:r>
        <w:rPr>
          <w:rFonts w:ascii="Calibri" w:hAnsi="Calibri" w:cs="Calibri"/>
          <w:sz w:val="22"/>
          <w:szCs w:val="22"/>
        </w:rPr>
        <w:t xml:space="preserve"> eines der ungelösten und vielleicht auch unlösbaren Probleme sei, mit dem zu befassen sich aber lohne – nicht nur im Religionsunterricht. Die </w:t>
      </w:r>
      <w:proofErr w:type="spellStart"/>
      <w:r>
        <w:rPr>
          <w:rFonts w:ascii="Calibri" w:hAnsi="Calibri" w:cs="Calibri"/>
          <w:sz w:val="22"/>
          <w:szCs w:val="22"/>
        </w:rPr>
        <w:t>SchülerInnen</w:t>
      </w:r>
      <w:proofErr w:type="spellEnd"/>
      <w:r>
        <w:rPr>
          <w:rFonts w:ascii="Calibri" w:hAnsi="Calibri" w:cs="Calibri"/>
          <w:sz w:val="22"/>
          <w:szCs w:val="22"/>
        </w:rPr>
        <w:t xml:space="preserve"> applaudierten ihr abschließend für ihre gelungene Leitung der Vera</w:t>
      </w:r>
      <w:r>
        <w:rPr>
          <w:rFonts w:ascii="Calibri" w:hAnsi="Calibri" w:cs="Calibri"/>
          <w:sz w:val="22"/>
          <w:szCs w:val="22"/>
        </w:rPr>
        <w:t>n</w:t>
      </w:r>
      <w:r>
        <w:rPr>
          <w:rFonts w:ascii="Calibri" w:hAnsi="Calibri" w:cs="Calibri"/>
          <w:sz w:val="22"/>
          <w:szCs w:val="22"/>
        </w:rPr>
        <w:t xml:space="preserve">staltung, was nicht eben leicht ist bei fast siebzig lebhaft sich beteiligenden </w:t>
      </w:r>
      <w:proofErr w:type="spellStart"/>
      <w:r>
        <w:rPr>
          <w:rFonts w:ascii="Calibri" w:hAnsi="Calibri" w:cs="Calibri"/>
          <w:sz w:val="22"/>
          <w:szCs w:val="22"/>
        </w:rPr>
        <w:t>SchülerInnen</w:t>
      </w:r>
      <w:proofErr w:type="spellEnd"/>
      <w:r>
        <w:rPr>
          <w:rFonts w:ascii="Calibri" w:hAnsi="Calibri" w:cs="Calibri"/>
          <w:sz w:val="22"/>
          <w:szCs w:val="22"/>
        </w:rPr>
        <w:t xml:space="preserve"> – ein zweites Novum an unserer Schule. Allgemein lautete der Wunsch: „Macht so etwas noch mal – zu einem anderen Thema!“</w:t>
      </w:r>
    </w:p>
    <w:p w:rsidR="00083BA2" w:rsidRPr="00AB27CF" w:rsidRDefault="00083BA2" w:rsidP="00083BA2">
      <w:pPr>
        <w:pStyle w:val="StandardWeb"/>
        <w:pBdr>
          <w:top w:val="single" w:sz="8" w:space="1" w:color="000000"/>
          <w:left w:val="single" w:sz="8" w:space="4" w:color="000000"/>
          <w:bottom w:val="single" w:sz="8" w:space="1" w:color="000000"/>
          <w:right w:val="single" w:sz="8" w:space="4" w:color="000000"/>
        </w:pBdr>
        <w:spacing w:before="0" w:beforeAutospacing="0" w:after="0" w:afterAutospacing="0"/>
        <w:jc w:val="right"/>
        <w:rPr>
          <w:rFonts w:ascii="Calibri" w:hAnsi="Calibri" w:cs="Calibri"/>
          <w:sz w:val="22"/>
          <w:szCs w:val="22"/>
        </w:rPr>
      </w:pPr>
      <w:r w:rsidRPr="00AB27CF">
        <w:rPr>
          <w:rFonts w:ascii="Calibri" w:hAnsi="Calibri" w:cs="Calibri"/>
          <w:sz w:val="22"/>
          <w:szCs w:val="22"/>
        </w:rPr>
        <w:t xml:space="preserve">Rana </w:t>
      </w:r>
      <w:proofErr w:type="spellStart"/>
      <w:r w:rsidRPr="00AB27CF">
        <w:rPr>
          <w:rFonts w:ascii="Calibri" w:hAnsi="Calibri" w:cs="Calibri"/>
          <w:sz w:val="22"/>
          <w:szCs w:val="22"/>
        </w:rPr>
        <w:t>Seyman</w:t>
      </w:r>
      <w:proofErr w:type="spellEnd"/>
      <w:r w:rsidRPr="00AB27CF">
        <w:rPr>
          <w:rFonts w:ascii="Calibri" w:hAnsi="Calibri" w:cs="Calibri"/>
          <w:sz w:val="22"/>
          <w:szCs w:val="22"/>
        </w:rPr>
        <w:t>/Serdar Akyüz</w:t>
      </w:r>
    </w:p>
    <w:p w:rsidR="00083BA2" w:rsidRPr="00AB27CF" w:rsidRDefault="00083BA2" w:rsidP="00083BA2">
      <w:pPr>
        <w:pBdr>
          <w:bottom w:val="single" w:sz="4" w:space="1" w:color="auto"/>
        </w:pBdr>
        <w:jc w:val="left"/>
        <w:rPr>
          <w:rFonts w:ascii="Calibri" w:hAnsi="Calibri" w:cs="Calibri"/>
        </w:rPr>
      </w:pPr>
      <w:r w:rsidRPr="00AB27CF">
        <w:rPr>
          <w:rFonts w:ascii="Calibri" w:hAnsi="Calibri" w:cs="Calibri"/>
          <w:sz w:val="22"/>
          <w:szCs w:val="22"/>
        </w:rPr>
        <w:br w:type="page"/>
      </w:r>
      <w:r w:rsidRPr="00AB27CF">
        <w:rPr>
          <w:rFonts w:ascii="Calibri" w:hAnsi="Calibri" w:cs="Calibri"/>
          <w:b/>
        </w:rPr>
        <w:lastRenderedPageBreak/>
        <w:t>KSA 2:</w:t>
      </w:r>
      <w:r>
        <w:rPr>
          <w:rFonts w:ascii="Calibri" w:hAnsi="Calibri" w:cs="Calibri"/>
          <w:b/>
        </w:rPr>
        <w:t xml:space="preserve"> Inhaltsfelder </w:t>
      </w:r>
      <w:r w:rsidRPr="00AB27CF">
        <w:rPr>
          <w:rFonts w:ascii="Calibri" w:hAnsi="Calibri" w:cs="Calibri"/>
          <w:b/>
        </w:rPr>
        <w:t>1, 3 und 6</w:t>
      </w:r>
      <w:r w:rsidRPr="00AB27CF">
        <w:rPr>
          <w:rFonts w:ascii="Calibri" w:hAnsi="Calibri" w:cs="Calibri"/>
        </w:rPr>
        <w:t xml:space="preserve"> </w:t>
      </w:r>
      <w:r>
        <w:rPr>
          <w:rFonts w:ascii="Calibri" w:hAnsi="Calibri" w:cs="Calibri"/>
        </w:rPr>
        <w:t>(</w:t>
      </w:r>
      <w:r w:rsidRPr="00AB27CF">
        <w:rPr>
          <w:rFonts w:ascii="Calibri" w:hAnsi="Calibri" w:cs="Calibri"/>
        </w:rPr>
        <w:t>Schulcurriculum – Bezug Q2 UV III und IV</w:t>
      </w:r>
      <w:r>
        <w:rPr>
          <w:rFonts w:ascii="Calibri" w:hAnsi="Calibri" w:cs="Calibri"/>
        </w:rPr>
        <w:t>)</w:t>
      </w:r>
    </w:p>
    <w:p w:rsidR="00083BA2" w:rsidRPr="00AB27CF" w:rsidRDefault="00083BA2" w:rsidP="00083BA2">
      <w:pPr>
        <w:pStyle w:val="StandardWeb"/>
        <w:spacing w:before="0" w:beforeAutospacing="0" w:after="0" w:afterAutospacing="0"/>
        <w:rPr>
          <w:rFonts w:ascii="Calibri" w:hAnsi="Calibri" w:cs="Calibri"/>
          <w:b/>
        </w:rPr>
      </w:pPr>
    </w:p>
    <w:p w:rsidR="00083BA2" w:rsidRPr="00AB27CF" w:rsidRDefault="00083BA2" w:rsidP="00083BA2">
      <w:pPr>
        <w:jc w:val="left"/>
        <w:rPr>
          <w:rFonts w:ascii="Calibri" w:hAnsi="Calibri" w:cs="Calibri"/>
        </w:rPr>
      </w:pPr>
      <w:r w:rsidRPr="00AB27CF">
        <w:rPr>
          <w:rFonts w:ascii="Calibri" w:hAnsi="Calibri" w:cs="Calibri"/>
        </w:rPr>
        <w:t xml:space="preserve">Verbindung der Themen: </w:t>
      </w:r>
    </w:p>
    <w:p w:rsidR="00083BA2" w:rsidRPr="00AB27CF" w:rsidRDefault="00083BA2" w:rsidP="00083BA2">
      <w:pPr>
        <w:numPr>
          <w:ilvl w:val="0"/>
          <w:numId w:val="14"/>
        </w:numPr>
        <w:jc w:val="left"/>
        <w:rPr>
          <w:rFonts w:ascii="Calibri" w:hAnsi="Calibri" w:cs="Calibri"/>
        </w:rPr>
      </w:pPr>
      <w:r w:rsidRPr="00AB27CF">
        <w:rPr>
          <w:rFonts w:ascii="Calibri" w:hAnsi="Calibri" w:cs="Calibri"/>
        </w:rPr>
        <w:t xml:space="preserve">„Tod, wo ist dein Stachel? Jesu Kreuz und Auferweckung begründen ein neues Bild vom Menschen als Herausforderung für die Gegenwart“ (UV III) und </w:t>
      </w:r>
    </w:p>
    <w:p w:rsidR="00083BA2" w:rsidRPr="00AB27CF" w:rsidRDefault="00083BA2" w:rsidP="00083BA2">
      <w:pPr>
        <w:numPr>
          <w:ilvl w:val="0"/>
          <w:numId w:val="14"/>
        </w:numPr>
        <w:jc w:val="left"/>
        <w:rPr>
          <w:rFonts w:ascii="Calibri" w:hAnsi="Calibri" w:cs="Calibri"/>
        </w:rPr>
      </w:pPr>
      <w:r w:rsidRPr="00AB27CF">
        <w:rPr>
          <w:rFonts w:ascii="Calibri" w:hAnsi="Calibri" w:cs="Calibri"/>
        </w:rPr>
        <w:t xml:space="preserve">„Hölle, wo ist dein Sieg? Hoffnungsbilder des Glaubens angesichts des </w:t>
      </w:r>
      <w:proofErr w:type="spellStart"/>
      <w:r w:rsidRPr="00AB27CF">
        <w:rPr>
          <w:rFonts w:ascii="Calibri" w:hAnsi="Calibri" w:cs="Calibri"/>
        </w:rPr>
        <w:t>Bewusstweins</w:t>
      </w:r>
      <w:proofErr w:type="spellEnd"/>
      <w:r w:rsidRPr="00AB27CF">
        <w:rPr>
          <w:rFonts w:ascii="Calibri" w:hAnsi="Calibri" w:cs="Calibri"/>
        </w:rPr>
        <w:t xml:space="preserve"> eigener Sterblichkeit und Untergangsszenarien“ (UV IV)</w:t>
      </w:r>
    </w:p>
    <w:p w:rsidR="00083BA2" w:rsidRPr="00AB27CF" w:rsidRDefault="00083BA2" w:rsidP="00083BA2">
      <w:pPr>
        <w:numPr>
          <w:ilvl w:val="0"/>
          <w:numId w:val="14"/>
        </w:numPr>
        <w:jc w:val="left"/>
        <w:rPr>
          <w:rFonts w:ascii="Calibri" w:hAnsi="Calibri" w:cs="Calibri"/>
        </w:rPr>
      </w:pPr>
      <w:r w:rsidRPr="00AB27CF">
        <w:rPr>
          <w:rFonts w:ascii="Calibri" w:hAnsi="Calibri" w:cs="Calibri"/>
        </w:rPr>
        <w:t xml:space="preserve">Ggf. auch zur </w:t>
      </w:r>
      <w:proofErr w:type="spellStart"/>
      <w:r w:rsidRPr="00AB27CF">
        <w:rPr>
          <w:rFonts w:ascii="Calibri" w:hAnsi="Calibri" w:cs="Calibri"/>
        </w:rPr>
        <w:t>Theodiezee</w:t>
      </w:r>
      <w:proofErr w:type="spellEnd"/>
      <w:r w:rsidRPr="00AB27CF">
        <w:rPr>
          <w:rFonts w:ascii="Calibri" w:hAnsi="Calibri" w:cs="Calibri"/>
        </w:rPr>
        <w:t>-Frage</w:t>
      </w:r>
    </w:p>
    <w:p w:rsidR="00083BA2" w:rsidRDefault="00083BA2" w:rsidP="00083BA2">
      <w:pPr>
        <w:jc w:val="left"/>
        <w:rPr>
          <w:rFonts w:ascii="Calibri" w:hAnsi="Calibri" w:cs="Calibri"/>
        </w:rPr>
      </w:pPr>
    </w:p>
    <w:p w:rsidR="00083BA2" w:rsidRPr="00AB27CF" w:rsidRDefault="00083BA2" w:rsidP="00083BA2">
      <w:pPr>
        <w:jc w:val="left"/>
        <w:rPr>
          <w:rFonts w:ascii="Calibri" w:hAnsi="Calibri" w:cs="Calibri"/>
        </w:rPr>
      </w:pPr>
      <w:r w:rsidRPr="00AB27CF">
        <w:rPr>
          <w:rFonts w:ascii="Calibri" w:hAnsi="Calibri" w:cs="Calibri"/>
        </w:rPr>
        <w:t>IF 1 Der Mensch in christlicher Perspektive</w:t>
      </w:r>
    </w:p>
    <w:p w:rsidR="00083BA2" w:rsidRPr="00AB27CF" w:rsidRDefault="00083BA2" w:rsidP="00083BA2">
      <w:pPr>
        <w:jc w:val="left"/>
        <w:rPr>
          <w:rFonts w:ascii="Calibri" w:hAnsi="Calibri" w:cs="Calibri"/>
        </w:rPr>
      </w:pPr>
      <w:r w:rsidRPr="00AB27CF">
        <w:rPr>
          <w:rFonts w:ascii="Calibri" w:hAnsi="Calibri" w:cs="Calibri"/>
        </w:rPr>
        <w:t>IF 3 Das Evangelium von Jesus Christus</w:t>
      </w:r>
    </w:p>
    <w:p w:rsidR="00083BA2" w:rsidRDefault="00083BA2" w:rsidP="00083BA2">
      <w:pPr>
        <w:jc w:val="left"/>
        <w:rPr>
          <w:rFonts w:ascii="Calibri" w:hAnsi="Calibri" w:cs="Calibri"/>
        </w:rPr>
      </w:pPr>
      <w:r w:rsidRPr="00AB27CF">
        <w:rPr>
          <w:rFonts w:ascii="Calibri" w:hAnsi="Calibri" w:cs="Calibri"/>
        </w:rPr>
        <w:t xml:space="preserve">IF 6 Die christliche Hoffnung auf Vollendung </w:t>
      </w:r>
    </w:p>
    <w:p w:rsidR="00083BA2" w:rsidRPr="00AB27CF" w:rsidRDefault="00083BA2" w:rsidP="00083BA2">
      <w:pPr>
        <w:jc w:val="left"/>
        <w:rPr>
          <w:rFonts w:ascii="Calibri" w:hAnsi="Calibri" w:cs="Calibri"/>
        </w:rPr>
      </w:pPr>
    </w:p>
    <w:p w:rsidR="00083BA2" w:rsidRPr="00AB27CF" w:rsidRDefault="00083BA2" w:rsidP="00083BA2">
      <w:pPr>
        <w:jc w:val="left"/>
        <w:rPr>
          <w:rFonts w:ascii="Calibri" w:hAnsi="Calibri" w:cs="Calibri"/>
        </w:rPr>
      </w:pPr>
      <w:r w:rsidRPr="00AB27CF">
        <w:rPr>
          <w:rFonts w:ascii="Calibri" w:hAnsi="Calibri" w:cs="Calibri"/>
          <w:u w:val="single"/>
        </w:rPr>
        <w:t xml:space="preserve">Unterrichtliche Voraussetzungen und KLP-Bezug: </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 xml:space="preserve">Beide Unterrichtsvorhaben im zweiten Halbjahr beschäftigen sich mit dem Ende des Lebens bzw. der Welt und der christlichen Perspektive. </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Der Unterrichtsgang im UV III in eine Palliativstation des Waldkranke</w:t>
      </w:r>
      <w:r w:rsidRPr="00AB27CF">
        <w:rPr>
          <w:rFonts w:ascii="Calibri" w:hAnsi="Calibri" w:cs="Calibri"/>
        </w:rPr>
        <w:t>n</w:t>
      </w:r>
      <w:r w:rsidRPr="00AB27CF">
        <w:rPr>
          <w:rFonts w:ascii="Calibri" w:hAnsi="Calibri" w:cs="Calibri"/>
        </w:rPr>
        <w:t>hauses in Bonn mit entsprechender Vor- und Nachbereitung im Unte</w:t>
      </w:r>
      <w:r w:rsidRPr="00AB27CF">
        <w:rPr>
          <w:rFonts w:ascii="Calibri" w:hAnsi="Calibri" w:cs="Calibri"/>
        </w:rPr>
        <w:t>r</w:t>
      </w:r>
      <w:r w:rsidRPr="00AB27CF">
        <w:rPr>
          <w:rFonts w:ascii="Calibri" w:hAnsi="Calibri" w:cs="Calibri"/>
        </w:rPr>
        <w:t>richt, begleitet durch den Seelsorger der Station und einem Gespräch mit ihm sowie einer Ärztin und einem Pfleger</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Der Umgang mit Bildern, im speziellen Kunstwerken findet in allen Unte</w:t>
      </w:r>
      <w:r w:rsidRPr="00AB27CF">
        <w:rPr>
          <w:rFonts w:ascii="Calibri" w:hAnsi="Calibri" w:cs="Calibri"/>
        </w:rPr>
        <w:t>r</w:t>
      </w:r>
      <w:r w:rsidRPr="00AB27CF">
        <w:rPr>
          <w:rFonts w:ascii="Calibri" w:hAnsi="Calibri" w:cs="Calibri"/>
        </w:rPr>
        <w:t xml:space="preserve">richtsreihen statt. Die </w:t>
      </w:r>
      <w:proofErr w:type="spellStart"/>
      <w:r w:rsidRPr="00AB27CF">
        <w:rPr>
          <w:rFonts w:ascii="Calibri" w:hAnsi="Calibri" w:cs="Calibri"/>
        </w:rPr>
        <w:t>SuS</w:t>
      </w:r>
      <w:proofErr w:type="spellEnd"/>
      <w:r w:rsidRPr="00AB27CF">
        <w:rPr>
          <w:rFonts w:ascii="Calibri" w:hAnsi="Calibri" w:cs="Calibri"/>
        </w:rPr>
        <w:t xml:space="preserve"> sind in der Interpretation von Kunstwerken methodisch sicher.</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Die Schule besitzt zwei Computerräume mit Internetzugang. Darüber hi</w:t>
      </w:r>
      <w:r w:rsidRPr="00AB27CF">
        <w:rPr>
          <w:rFonts w:ascii="Calibri" w:hAnsi="Calibri" w:cs="Calibri"/>
        </w:rPr>
        <w:t>n</w:t>
      </w:r>
      <w:r w:rsidRPr="00AB27CF">
        <w:rPr>
          <w:rFonts w:ascii="Calibri" w:hAnsi="Calibri" w:cs="Calibri"/>
        </w:rPr>
        <w:t xml:space="preserve">aus ist das SLZ für die </w:t>
      </w:r>
      <w:proofErr w:type="spellStart"/>
      <w:r w:rsidRPr="00AB27CF">
        <w:rPr>
          <w:rFonts w:ascii="Calibri" w:hAnsi="Calibri" w:cs="Calibri"/>
        </w:rPr>
        <w:t>SuS</w:t>
      </w:r>
      <w:proofErr w:type="spellEnd"/>
      <w:r w:rsidRPr="00AB27CF">
        <w:rPr>
          <w:rFonts w:ascii="Calibri" w:hAnsi="Calibri" w:cs="Calibri"/>
        </w:rPr>
        <w:t xml:space="preserve"> in der Schulzeit nutzbar, auch hier sind Comp</w:t>
      </w:r>
      <w:r w:rsidRPr="00AB27CF">
        <w:rPr>
          <w:rFonts w:ascii="Calibri" w:hAnsi="Calibri" w:cs="Calibri"/>
        </w:rPr>
        <w:t>u</w:t>
      </w:r>
      <w:r w:rsidRPr="00AB27CF">
        <w:rPr>
          <w:rFonts w:ascii="Calibri" w:hAnsi="Calibri" w:cs="Calibri"/>
        </w:rPr>
        <w:t xml:space="preserve">ter mit Internetzugang und ein Drucker vorhanden. </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 xml:space="preserve">Die Schule verfügt über zwei portable Medienkoffer mit Laptop und </w:t>
      </w:r>
      <w:proofErr w:type="spellStart"/>
      <w:r w:rsidRPr="00AB27CF">
        <w:rPr>
          <w:rFonts w:ascii="Calibri" w:hAnsi="Calibri" w:cs="Calibri"/>
        </w:rPr>
        <w:t>Be</w:t>
      </w:r>
      <w:r w:rsidRPr="00AB27CF">
        <w:rPr>
          <w:rFonts w:ascii="Calibri" w:hAnsi="Calibri" w:cs="Calibri"/>
        </w:rPr>
        <w:t>a</w:t>
      </w:r>
      <w:r w:rsidRPr="00AB27CF">
        <w:rPr>
          <w:rFonts w:ascii="Calibri" w:hAnsi="Calibri" w:cs="Calibri"/>
        </w:rPr>
        <w:t>mer</w:t>
      </w:r>
      <w:proofErr w:type="spellEnd"/>
      <w:r w:rsidRPr="00AB27CF">
        <w:rPr>
          <w:rFonts w:ascii="Calibri" w:hAnsi="Calibri" w:cs="Calibri"/>
        </w:rPr>
        <w:t>.</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Kooperation mit dem Fach Kunst (Gestaltung des Flures)</w:t>
      </w:r>
    </w:p>
    <w:p w:rsidR="00083BA2" w:rsidRPr="00AB27CF" w:rsidRDefault="00083BA2" w:rsidP="00083BA2">
      <w:pPr>
        <w:numPr>
          <w:ilvl w:val="0"/>
          <w:numId w:val="15"/>
        </w:numPr>
        <w:jc w:val="left"/>
        <w:rPr>
          <w:rFonts w:ascii="Calibri" w:hAnsi="Calibri" w:cs="Calibri"/>
        </w:rPr>
      </w:pPr>
      <w:r w:rsidRPr="00AB27CF">
        <w:rPr>
          <w:rFonts w:ascii="Calibri" w:hAnsi="Calibri" w:cs="Calibri"/>
        </w:rPr>
        <w:t xml:space="preserve">Eine Skizze des Flures mit Angaben zu Länge, Höhe und Lage der Türen </w:t>
      </w:r>
    </w:p>
    <w:p w:rsidR="00083BA2" w:rsidRDefault="00083BA2" w:rsidP="00083BA2">
      <w:pPr>
        <w:jc w:val="left"/>
        <w:rPr>
          <w:rFonts w:ascii="Calibri" w:hAnsi="Calibri" w:cs="Calibri"/>
          <w:u w:val="single"/>
        </w:rPr>
      </w:pPr>
    </w:p>
    <w:p w:rsidR="00083BA2" w:rsidRPr="00AB27CF" w:rsidRDefault="00083BA2" w:rsidP="00083BA2">
      <w:pPr>
        <w:jc w:val="left"/>
        <w:rPr>
          <w:rFonts w:ascii="Calibri" w:hAnsi="Calibri" w:cs="Calibri"/>
        </w:rPr>
      </w:pPr>
      <w:r w:rsidRPr="00AB27CF">
        <w:rPr>
          <w:rFonts w:ascii="Calibri" w:hAnsi="Calibri" w:cs="Calibri"/>
          <w:u w:val="single"/>
        </w:rPr>
        <w:t>Kompetenzsicherungsaufgabe in Form einer Kurz-Reihe, an deren Ende ein Pr</w:t>
      </w:r>
      <w:r w:rsidRPr="00AB27CF">
        <w:rPr>
          <w:rFonts w:ascii="Calibri" w:hAnsi="Calibri" w:cs="Calibri"/>
          <w:u w:val="single"/>
        </w:rPr>
        <w:t>o</w:t>
      </w:r>
      <w:r w:rsidRPr="00AB27CF">
        <w:rPr>
          <w:rFonts w:ascii="Calibri" w:hAnsi="Calibri" w:cs="Calibri"/>
          <w:u w:val="single"/>
        </w:rPr>
        <w:t>dukt steht</w:t>
      </w:r>
    </w:p>
    <w:p w:rsidR="00083BA2" w:rsidRPr="00AB27CF" w:rsidRDefault="00083BA2" w:rsidP="00083BA2">
      <w:pPr>
        <w:jc w:val="left"/>
        <w:rPr>
          <w:rFonts w:ascii="Calibri" w:hAnsi="Calibri" w:cs="Calibri"/>
        </w:rPr>
      </w:pPr>
      <w:r w:rsidRPr="00AB27CF">
        <w:rPr>
          <w:rFonts w:ascii="Calibri" w:hAnsi="Calibri" w:cs="Calibri"/>
        </w:rPr>
        <w:t>Die hier dargestellte KSA besteht aus folgenden Elementen:</w:t>
      </w:r>
    </w:p>
    <w:p w:rsidR="00083BA2" w:rsidRPr="00AB27CF" w:rsidRDefault="00083BA2" w:rsidP="00083BA2">
      <w:pPr>
        <w:numPr>
          <w:ilvl w:val="0"/>
          <w:numId w:val="16"/>
        </w:numPr>
        <w:jc w:val="left"/>
        <w:rPr>
          <w:rFonts w:ascii="Calibri" w:hAnsi="Calibri" w:cs="Calibri"/>
        </w:rPr>
      </w:pPr>
      <w:proofErr w:type="spellStart"/>
      <w:r w:rsidRPr="00AB27CF">
        <w:rPr>
          <w:rFonts w:ascii="Calibri" w:hAnsi="Calibri" w:cs="Calibri"/>
        </w:rPr>
        <w:t>JedeR</w:t>
      </w:r>
      <w:proofErr w:type="spellEnd"/>
      <w:r w:rsidRPr="00AB27CF">
        <w:rPr>
          <w:rFonts w:ascii="Calibri" w:hAnsi="Calibri" w:cs="Calibri"/>
        </w:rPr>
        <w:t xml:space="preserve"> S trifft wählt aus 20 Bildern (die Bilder beziehen sich </w:t>
      </w:r>
      <w:proofErr w:type="spellStart"/>
      <w:r w:rsidRPr="00AB27CF">
        <w:rPr>
          <w:rFonts w:ascii="Calibri" w:hAnsi="Calibri" w:cs="Calibri"/>
        </w:rPr>
        <w:t>bsp.weise</w:t>
      </w:r>
      <w:proofErr w:type="spellEnd"/>
      <w:r w:rsidRPr="00AB27CF">
        <w:rPr>
          <w:rFonts w:ascii="Calibri" w:hAnsi="Calibri" w:cs="Calibri"/>
        </w:rPr>
        <w:t xml:space="preserve"> m</w:t>
      </w:r>
      <w:r w:rsidRPr="00AB27CF">
        <w:rPr>
          <w:rFonts w:ascii="Calibri" w:hAnsi="Calibri" w:cs="Calibri"/>
        </w:rPr>
        <w:t>o</w:t>
      </w:r>
      <w:r w:rsidRPr="00AB27CF">
        <w:rPr>
          <w:rFonts w:ascii="Calibri" w:hAnsi="Calibri" w:cs="Calibri"/>
        </w:rPr>
        <w:t xml:space="preserve">tivisch auf Jesu Kreuzigung und Auferweckung, auf weitere Bilder seines Wirkens, auf das Jüngste Gericht), die von der Lehrkraft zur Verfügung gestellt werden (als Folie oder digitale Kopie für das </w:t>
      </w:r>
      <w:proofErr w:type="spellStart"/>
      <w:r w:rsidRPr="00AB27CF">
        <w:rPr>
          <w:rFonts w:ascii="Calibri" w:hAnsi="Calibri" w:cs="Calibri"/>
        </w:rPr>
        <w:t>Smartboard</w:t>
      </w:r>
      <w:proofErr w:type="spellEnd"/>
      <w:r w:rsidRPr="00AB27CF">
        <w:rPr>
          <w:rFonts w:ascii="Calibri" w:hAnsi="Calibri" w:cs="Calibri"/>
        </w:rPr>
        <w:t>), eines aus, das ihn anspricht, interessiert, verstört, bewegt, irritiert, …</w:t>
      </w:r>
    </w:p>
    <w:p w:rsidR="00083BA2" w:rsidRPr="00AB27CF" w:rsidRDefault="00083BA2" w:rsidP="00083BA2">
      <w:pPr>
        <w:numPr>
          <w:ilvl w:val="0"/>
          <w:numId w:val="16"/>
        </w:numPr>
        <w:jc w:val="left"/>
        <w:rPr>
          <w:rFonts w:ascii="Calibri" w:hAnsi="Calibri" w:cs="Calibri"/>
        </w:rPr>
      </w:pPr>
      <w:r w:rsidRPr="00AB27CF">
        <w:rPr>
          <w:rFonts w:ascii="Calibri" w:hAnsi="Calibri" w:cs="Calibri"/>
        </w:rPr>
        <w:t>Recherche zu und Interpretation des Bildes</w:t>
      </w:r>
    </w:p>
    <w:p w:rsidR="00083BA2" w:rsidRPr="00AB27CF" w:rsidRDefault="00083BA2" w:rsidP="00083BA2">
      <w:pPr>
        <w:numPr>
          <w:ilvl w:val="0"/>
          <w:numId w:val="16"/>
        </w:numPr>
        <w:jc w:val="left"/>
        <w:rPr>
          <w:rFonts w:ascii="Calibri" w:hAnsi="Calibri" w:cs="Calibri"/>
        </w:rPr>
      </w:pPr>
      <w:r w:rsidRPr="00AB27CF">
        <w:rPr>
          <w:rFonts w:ascii="Calibri" w:hAnsi="Calibri" w:cs="Calibri"/>
        </w:rPr>
        <w:t xml:space="preserve">Einem Plädoyer, aus welchen Gründen das Bild geeignet wäre, im Flur des besuchten Hospizes </w:t>
      </w:r>
      <w:proofErr w:type="spellStart"/>
      <w:r w:rsidRPr="00AB27CF">
        <w:rPr>
          <w:rFonts w:ascii="Calibri" w:hAnsi="Calibri" w:cs="Calibri"/>
        </w:rPr>
        <w:t>aufgehangen</w:t>
      </w:r>
      <w:proofErr w:type="spellEnd"/>
      <w:r w:rsidRPr="00AB27CF">
        <w:rPr>
          <w:rFonts w:ascii="Calibri" w:hAnsi="Calibri" w:cs="Calibri"/>
        </w:rPr>
        <w:t xml:space="preserve"> zu werden</w:t>
      </w:r>
    </w:p>
    <w:p w:rsidR="00083BA2" w:rsidRPr="00AB27CF" w:rsidRDefault="00083BA2" w:rsidP="00083BA2">
      <w:pPr>
        <w:numPr>
          <w:ilvl w:val="0"/>
          <w:numId w:val="16"/>
        </w:numPr>
        <w:jc w:val="left"/>
        <w:rPr>
          <w:rFonts w:ascii="Calibri" w:hAnsi="Calibri" w:cs="Calibri"/>
        </w:rPr>
      </w:pPr>
      <w:r w:rsidRPr="00AB27CF">
        <w:rPr>
          <w:rFonts w:ascii="Calibri" w:hAnsi="Calibri" w:cs="Calibri"/>
        </w:rPr>
        <w:t>Einer Auswahl im Kurs auf 10 Bilder (5 auf jeder Seite des Flures) im Pl</w:t>
      </w:r>
      <w:r w:rsidRPr="00AB27CF">
        <w:rPr>
          <w:rFonts w:ascii="Calibri" w:hAnsi="Calibri" w:cs="Calibri"/>
        </w:rPr>
        <w:t>e</w:t>
      </w:r>
      <w:r w:rsidRPr="00AB27CF">
        <w:rPr>
          <w:rFonts w:ascii="Calibri" w:hAnsi="Calibri" w:cs="Calibri"/>
        </w:rPr>
        <w:t>num</w:t>
      </w:r>
    </w:p>
    <w:p w:rsidR="00083BA2" w:rsidRPr="00AB27CF" w:rsidRDefault="00083BA2" w:rsidP="00083BA2">
      <w:pPr>
        <w:numPr>
          <w:ilvl w:val="0"/>
          <w:numId w:val="16"/>
        </w:numPr>
        <w:jc w:val="left"/>
        <w:rPr>
          <w:rFonts w:ascii="Calibri" w:hAnsi="Calibri" w:cs="Calibri"/>
        </w:rPr>
      </w:pPr>
      <w:r w:rsidRPr="00AB27CF">
        <w:rPr>
          <w:rFonts w:ascii="Calibri" w:hAnsi="Calibri" w:cs="Calibri"/>
        </w:rPr>
        <w:t>In GA wird ein Vorschlag für die Gesamtgestaltung des Flures erarbeitet (Hängung der Bilder, ggf. farbliche Gestaltung der Wand, Angabe zu Fo</w:t>
      </w:r>
      <w:r w:rsidRPr="00AB27CF">
        <w:rPr>
          <w:rFonts w:ascii="Calibri" w:hAnsi="Calibri" w:cs="Calibri"/>
        </w:rPr>
        <w:t>r</w:t>
      </w:r>
      <w:r w:rsidRPr="00AB27CF">
        <w:rPr>
          <w:rFonts w:ascii="Calibri" w:hAnsi="Calibri" w:cs="Calibri"/>
        </w:rPr>
        <w:t>maten und Modus der Rahmung und Hängung)</w:t>
      </w:r>
    </w:p>
    <w:p w:rsidR="00083BA2" w:rsidRPr="00AB27CF" w:rsidRDefault="00083BA2" w:rsidP="00083BA2">
      <w:pPr>
        <w:numPr>
          <w:ilvl w:val="0"/>
          <w:numId w:val="16"/>
        </w:numPr>
        <w:jc w:val="left"/>
        <w:rPr>
          <w:rFonts w:ascii="Calibri" w:hAnsi="Calibri" w:cs="Calibri"/>
        </w:rPr>
      </w:pPr>
      <w:r w:rsidRPr="00AB27CF">
        <w:rPr>
          <w:rFonts w:ascii="Calibri" w:hAnsi="Calibri" w:cs="Calibri"/>
        </w:rPr>
        <w:t>Eine Gesamtgestaltung des Flures, bei der auch die Zusammenwirkung der Bilder in GA besprochen wird</w:t>
      </w:r>
    </w:p>
    <w:p w:rsidR="00083BA2" w:rsidRDefault="00083BA2" w:rsidP="00083BA2">
      <w:pPr>
        <w:jc w:val="left"/>
        <w:rPr>
          <w:rFonts w:ascii="Calibri" w:hAnsi="Calibri" w:cs="Calibri"/>
        </w:rPr>
      </w:pPr>
    </w:p>
    <w:p w:rsidR="00083BA2" w:rsidRPr="00AB27CF" w:rsidRDefault="00083BA2" w:rsidP="00083BA2">
      <w:pPr>
        <w:jc w:val="left"/>
        <w:rPr>
          <w:rFonts w:ascii="Calibri" w:hAnsi="Calibri" w:cs="Calibri"/>
        </w:rPr>
      </w:pPr>
      <w:r w:rsidRPr="00AB27CF">
        <w:rPr>
          <w:rFonts w:ascii="Calibri" w:hAnsi="Calibri" w:cs="Calibri"/>
        </w:rPr>
        <w:t>In der Kurz-Reihe wechselt Plenumsarbeit mit Einzelarbeit, die auch als Hausau</w:t>
      </w:r>
      <w:r w:rsidRPr="00AB27CF">
        <w:rPr>
          <w:rFonts w:ascii="Calibri" w:hAnsi="Calibri" w:cs="Calibri"/>
        </w:rPr>
        <w:t>f</w:t>
      </w:r>
      <w:r w:rsidRPr="00AB27CF">
        <w:rPr>
          <w:rFonts w:ascii="Calibri" w:hAnsi="Calibri" w:cs="Calibri"/>
        </w:rPr>
        <w:t xml:space="preserve">gabe gegeben werden kann, und Gruppenarbeit. </w:t>
      </w:r>
    </w:p>
    <w:p w:rsidR="00083BA2" w:rsidRPr="00AB27CF" w:rsidRDefault="00083BA2" w:rsidP="00083BA2">
      <w:pPr>
        <w:jc w:val="left"/>
        <w:rPr>
          <w:rFonts w:ascii="Calibri" w:hAnsi="Calibri" w:cs="Calibri"/>
        </w:rPr>
      </w:pPr>
      <w:r w:rsidRPr="00AB27CF">
        <w:rPr>
          <w:rFonts w:ascii="Calibri" w:hAnsi="Calibri" w:cs="Calibri"/>
        </w:rPr>
        <w:lastRenderedPageBreak/>
        <w:t xml:space="preserve">Die </w:t>
      </w:r>
      <w:proofErr w:type="spellStart"/>
      <w:r w:rsidRPr="00AB27CF">
        <w:rPr>
          <w:rFonts w:ascii="Calibri" w:hAnsi="Calibri" w:cs="Calibri"/>
        </w:rPr>
        <w:t>SuS</w:t>
      </w:r>
      <w:proofErr w:type="spellEnd"/>
      <w:r w:rsidRPr="00AB27CF">
        <w:rPr>
          <w:rFonts w:ascii="Calibri" w:hAnsi="Calibri" w:cs="Calibri"/>
        </w:rPr>
        <w:t xml:space="preserve"> bekommen die Aufgabe, die Flurgestaltung des durch den Unterricht</w:t>
      </w:r>
      <w:r w:rsidRPr="00AB27CF">
        <w:rPr>
          <w:rFonts w:ascii="Calibri" w:hAnsi="Calibri" w:cs="Calibri"/>
        </w:rPr>
        <w:t>s</w:t>
      </w:r>
      <w:r w:rsidRPr="00AB27CF">
        <w:rPr>
          <w:rFonts w:ascii="Calibri" w:hAnsi="Calibri" w:cs="Calibri"/>
        </w:rPr>
        <w:t>gang bekannten Hospizes zu übernehmen. Dazu bekommen sie von der Lehrkraft bekannte und unbekannte Kunstwerke zur Verfügung gestellt, die z. B. Tod und Auferweckung Jesu thematisieren, aber auch eschatologische Bilder und Kuns</w:t>
      </w:r>
      <w:r w:rsidRPr="00AB27CF">
        <w:rPr>
          <w:rFonts w:ascii="Calibri" w:hAnsi="Calibri" w:cs="Calibri"/>
        </w:rPr>
        <w:t>t</w:t>
      </w:r>
      <w:r w:rsidRPr="00AB27CF">
        <w:rPr>
          <w:rFonts w:ascii="Calibri" w:hAnsi="Calibri" w:cs="Calibri"/>
        </w:rPr>
        <w:t>werke, die Jesu Botschaft in den Mittelpunkt stellen (bspw. z. B. Grünwalds g</w:t>
      </w:r>
      <w:r w:rsidRPr="00AB27CF">
        <w:rPr>
          <w:rFonts w:ascii="Calibri" w:hAnsi="Calibri" w:cs="Calibri"/>
        </w:rPr>
        <w:t>e</w:t>
      </w:r>
      <w:r w:rsidRPr="00AB27CF">
        <w:rPr>
          <w:rFonts w:ascii="Calibri" w:hAnsi="Calibri" w:cs="Calibri"/>
        </w:rPr>
        <w:t>kreuzigten Christus, der Aufstieg ins Licht, Hans Memling: Das Jüngste Gericht, Roger van Weyden: Christus als Weltenrichter; Franz Radziwill: Der Kosmos kann Trümmer fallen, der Himmel nicht; Max Beckmann: Auferweckung; Francis B</w:t>
      </w:r>
      <w:r w:rsidRPr="00AB27CF">
        <w:rPr>
          <w:rFonts w:ascii="Calibri" w:hAnsi="Calibri" w:cs="Calibri"/>
        </w:rPr>
        <w:t>a</w:t>
      </w:r>
      <w:r w:rsidRPr="00AB27CF">
        <w:rPr>
          <w:rFonts w:ascii="Calibri" w:hAnsi="Calibri" w:cs="Calibri"/>
        </w:rPr>
        <w:t>con: „Kreuzigung“ , Kunstwerke zum Gleichnis vom verlorenen Sohn). Die Au</w:t>
      </w:r>
      <w:r w:rsidRPr="00AB27CF">
        <w:rPr>
          <w:rFonts w:ascii="Calibri" w:hAnsi="Calibri" w:cs="Calibri"/>
        </w:rPr>
        <w:t>s</w:t>
      </w:r>
      <w:r w:rsidRPr="00AB27CF">
        <w:rPr>
          <w:rFonts w:ascii="Calibri" w:hAnsi="Calibri" w:cs="Calibri"/>
        </w:rPr>
        <w:t xml:space="preserve">wahl sollte eine große Bandbreite umfassen. </w:t>
      </w:r>
    </w:p>
    <w:p w:rsidR="00083BA2" w:rsidRPr="00AB27CF" w:rsidRDefault="00083BA2" w:rsidP="00083BA2">
      <w:pPr>
        <w:jc w:val="left"/>
        <w:rPr>
          <w:rFonts w:ascii="Calibri" w:hAnsi="Calibri" w:cs="Calibri"/>
        </w:rPr>
      </w:pPr>
      <w:r w:rsidRPr="00AB27CF">
        <w:rPr>
          <w:rFonts w:ascii="Calibri" w:hAnsi="Calibri" w:cs="Calibri"/>
        </w:rPr>
        <w:t xml:space="preserve">Bei Interesse können einzelne </w:t>
      </w:r>
      <w:proofErr w:type="spellStart"/>
      <w:r w:rsidRPr="00AB27CF">
        <w:rPr>
          <w:rFonts w:ascii="Calibri" w:hAnsi="Calibri" w:cs="Calibri"/>
        </w:rPr>
        <w:t>SuS</w:t>
      </w:r>
      <w:proofErr w:type="spellEnd"/>
      <w:r w:rsidRPr="00AB27CF">
        <w:rPr>
          <w:rFonts w:ascii="Calibri" w:hAnsi="Calibri" w:cs="Calibri"/>
        </w:rPr>
        <w:t xml:space="preserve"> auch eigene Bilder vorschlagen. Für die Au</w:t>
      </w:r>
      <w:r w:rsidRPr="00AB27CF">
        <w:rPr>
          <w:rFonts w:ascii="Calibri" w:hAnsi="Calibri" w:cs="Calibri"/>
        </w:rPr>
        <w:t>s</w:t>
      </w:r>
      <w:r w:rsidRPr="00AB27CF">
        <w:rPr>
          <w:rFonts w:ascii="Calibri" w:hAnsi="Calibri" w:cs="Calibri"/>
        </w:rPr>
        <w:t xml:space="preserve">wahl sollte jedoch nicht zu viel Zeit verloren gehen. </w:t>
      </w:r>
    </w:p>
    <w:p w:rsidR="00083BA2" w:rsidRPr="00AB27CF" w:rsidRDefault="00083BA2" w:rsidP="00083BA2">
      <w:pPr>
        <w:jc w:val="left"/>
        <w:rPr>
          <w:rFonts w:ascii="Calibri" w:hAnsi="Calibri" w:cs="Calibri"/>
        </w:rPr>
      </w:pPr>
      <w:r w:rsidRPr="00AB27CF">
        <w:rPr>
          <w:rFonts w:ascii="Calibri" w:hAnsi="Calibri" w:cs="Calibri"/>
        </w:rPr>
        <w:t xml:space="preserve">In der ersten Stunde wird den </w:t>
      </w:r>
      <w:proofErr w:type="spellStart"/>
      <w:r w:rsidRPr="00AB27CF">
        <w:rPr>
          <w:rFonts w:ascii="Calibri" w:hAnsi="Calibri" w:cs="Calibri"/>
        </w:rPr>
        <w:t>SuS</w:t>
      </w:r>
      <w:proofErr w:type="spellEnd"/>
      <w:r w:rsidRPr="00AB27CF">
        <w:rPr>
          <w:rFonts w:ascii="Calibri" w:hAnsi="Calibri" w:cs="Calibri"/>
        </w:rPr>
        <w:t xml:space="preserve"> die Kurz-Reihe vorgestellt mit dem Endprodukt der Gestaltung des Hospizflures. Anschließend haben die </w:t>
      </w:r>
      <w:proofErr w:type="spellStart"/>
      <w:r w:rsidRPr="00AB27CF">
        <w:rPr>
          <w:rFonts w:ascii="Calibri" w:hAnsi="Calibri" w:cs="Calibri"/>
        </w:rPr>
        <w:t>SuS</w:t>
      </w:r>
      <w:proofErr w:type="spellEnd"/>
      <w:r w:rsidRPr="00AB27CF">
        <w:rPr>
          <w:rFonts w:ascii="Calibri" w:hAnsi="Calibri" w:cs="Calibri"/>
        </w:rPr>
        <w:t xml:space="preserve"> Zeit, die Kunstwe</w:t>
      </w:r>
      <w:r w:rsidRPr="00AB27CF">
        <w:rPr>
          <w:rFonts w:ascii="Calibri" w:hAnsi="Calibri" w:cs="Calibri"/>
        </w:rPr>
        <w:t>r</w:t>
      </w:r>
      <w:r w:rsidRPr="00AB27CF">
        <w:rPr>
          <w:rFonts w:ascii="Calibri" w:hAnsi="Calibri" w:cs="Calibri"/>
        </w:rPr>
        <w:t xml:space="preserve">ke zu sichten und sich für eines zu entscheiden und ihre Entscheidung dem Kurs kurz vorzustellen. Es können auch mehrere </w:t>
      </w:r>
      <w:proofErr w:type="spellStart"/>
      <w:r w:rsidRPr="00AB27CF">
        <w:rPr>
          <w:rFonts w:ascii="Calibri" w:hAnsi="Calibri" w:cs="Calibri"/>
        </w:rPr>
        <w:t>SuS</w:t>
      </w:r>
      <w:proofErr w:type="spellEnd"/>
      <w:r w:rsidRPr="00AB27CF">
        <w:rPr>
          <w:rFonts w:ascii="Calibri" w:hAnsi="Calibri" w:cs="Calibri"/>
        </w:rPr>
        <w:t xml:space="preserve"> sich für ein Bild entscheiden und die Aufgabe als PA oder GA übernehmen. Anschließend beginnt die Interpretat</w:t>
      </w:r>
      <w:r w:rsidRPr="00AB27CF">
        <w:rPr>
          <w:rFonts w:ascii="Calibri" w:hAnsi="Calibri" w:cs="Calibri"/>
        </w:rPr>
        <w:t>i</w:t>
      </w:r>
      <w:r w:rsidRPr="00AB27CF">
        <w:rPr>
          <w:rFonts w:ascii="Calibri" w:hAnsi="Calibri" w:cs="Calibri"/>
        </w:rPr>
        <w:t>on des Kunstwerks. Hierzu sollen zum einen Informationen über das Kunstwerk recherchiert werden, bspw. den ersten Verwendungszweck des Bildes (Auftrag</w:t>
      </w:r>
      <w:r w:rsidRPr="00AB27CF">
        <w:rPr>
          <w:rFonts w:ascii="Calibri" w:hAnsi="Calibri" w:cs="Calibri"/>
        </w:rPr>
        <w:t>s</w:t>
      </w:r>
      <w:r w:rsidRPr="00AB27CF">
        <w:rPr>
          <w:rFonts w:ascii="Calibri" w:hAnsi="Calibri" w:cs="Calibri"/>
        </w:rPr>
        <w:t>arbeit? Erster Ausstellungsort?), Motivgeschichte (bspw. Bezug/Abgrenzung zu motivgleichen Kunstwerken; Kooperation mit dem Fach Kunst), Zeitbezüge, die für das Verständnis des Bildes von Bedeutung sind, Informationen über den M</w:t>
      </w:r>
      <w:r w:rsidRPr="00AB27CF">
        <w:rPr>
          <w:rFonts w:ascii="Calibri" w:hAnsi="Calibri" w:cs="Calibri"/>
        </w:rPr>
        <w:t>a</w:t>
      </w:r>
      <w:r w:rsidRPr="00AB27CF">
        <w:rPr>
          <w:rFonts w:ascii="Calibri" w:hAnsi="Calibri" w:cs="Calibri"/>
        </w:rPr>
        <w:t>ler und seine Arbeitsweise. Diese Informationen sollen zu einem „Steckbrief“ des Bildes verarbeitet werden, auf dessen Grundlage der Kurs die Entscheidung für die Auswahl treffen kann. Als Formatvorlage kann die Seite eines Ausstellungsk</w:t>
      </w:r>
      <w:r w:rsidRPr="00AB27CF">
        <w:rPr>
          <w:rFonts w:ascii="Calibri" w:hAnsi="Calibri" w:cs="Calibri"/>
        </w:rPr>
        <w:t>a</w:t>
      </w:r>
      <w:r w:rsidRPr="00AB27CF">
        <w:rPr>
          <w:rFonts w:ascii="Calibri" w:hAnsi="Calibri" w:cs="Calibri"/>
        </w:rPr>
        <w:t xml:space="preserve">taloges angegeben werden. </w:t>
      </w:r>
    </w:p>
    <w:p w:rsidR="00083BA2" w:rsidRPr="00AB27CF" w:rsidRDefault="00083BA2" w:rsidP="00083BA2">
      <w:pPr>
        <w:jc w:val="left"/>
        <w:rPr>
          <w:rFonts w:ascii="Calibri" w:hAnsi="Calibri" w:cs="Calibri"/>
        </w:rPr>
      </w:pPr>
      <w:r w:rsidRPr="00AB27CF">
        <w:rPr>
          <w:rFonts w:ascii="Calibri" w:hAnsi="Calibri" w:cs="Calibri"/>
        </w:rPr>
        <w:t>Die Interpretation des Kunstwerks selbst erfolgt nach einer aus dem Unterricht bekannten Methode. Als Abschluss soll eine Begründung verfasst werden, w</w:t>
      </w:r>
      <w:r w:rsidRPr="00AB27CF">
        <w:rPr>
          <w:rFonts w:ascii="Calibri" w:hAnsi="Calibri" w:cs="Calibri"/>
        </w:rPr>
        <w:t>a</w:t>
      </w:r>
      <w:r w:rsidRPr="00AB27CF">
        <w:rPr>
          <w:rFonts w:ascii="Calibri" w:hAnsi="Calibri" w:cs="Calibri"/>
        </w:rPr>
        <w:t xml:space="preserve">rum sie dieses Kunstwerk für geeignet/nicht geeignet/bedingt geeignet halten, im Flur des Hospizes </w:t>
      </w:r>
      <w:proofErr w:type="spellStart"/>
      <w:r w:rsidRPr="00AB27CF">
        <w:rPr>
          <w:rFonts w:ascii="Calibri" w:hAnsi="Calibri" w:cs="Calibri"/>
        </w:rPr>
        <w:t>aufgehangen</w:t>
      </w:r>
      <w:proofErr w:type="spellEnd"/>
      <w:r w:rsidRPr="00AB27CF">
        <w:rPr>
          <w:rFonts w:ascii="Calibri" w:hAnsi="Calibri" w:cs="Calibri"/>
        </w:rPr>
        <w:t xml:space="preserve"> zu werden. </w:t>
      </w:r>
    </w:p>
    <w:p w:rsidR="00083BA2" w:rsidRPr="00AB27CF" w:rsidRDefault="00083BA2" w:rsidP="00083BA2">
      <w:pPr>
        <w:jc w:val="left"/>
        <w:rPr>
          <w:rFonts w:ascii="Calibri" w:hAnsi="Calibri" w:cs="Calibri"/>
        </w:rPr>
      </w:pPr>
      <w:r w:rsidRPr="00AB27CF">
        <w:rPr>
          <w:rFonts w:ascii="Calibri" w:hAnsi="Calibri" w:cs="Calibri"/>
        </w:rPr>
        <w:t xml:space="preserve">Hintergrund aller Recherche ist der spätere Verwendungszweck des Kunstwerkes bzw. die kommende Auswahl durch den Kurs. </w:t>
      </w:r>
    </w:p>
    <w:p w:rsidR="00083BA2" w:rsidRPr="00AB27CF" w:rsidRDefault="00083BA2" w:rsidP="00083BA2">
      <w:pPr>
        <w:jc w:val="left"/>
        <w:rPr>
          <w:rFonts w:ascii="Calibri" w:hAnsi="Calibri" w:cs="Calibri"/>
        </w:rPr>
      </w:pPr>
      <w:r w:rsidRPr="00AB27CF">
        <w:rPr>
          <w:rFonts w:ascii="Calibri" w:hAnsi="Calibri" w:cs="Calibri"/>
        </w:rPr>
        <w:t xml:space="preserve">Die </w:t>
      </w:r>
      <w:proofErr w:type="spellStart"/>
      <w:r w:rsidRPr="00AB27CF">
        <w:rPr>
          <w:rFonts w:ascii="Calibri" w:hAnsi="Calibri" w:cs="Calibri"/>
        </w:rPr>
        <w:t>SuS</w:t>
      </w:r>
      <w:proofErr w:type="spellEnd"/>
      <w:r w:rsidRPr="00AB27CF">
        <w:rPr>
          <w:rFonts w:ascii="Calibri" w:hAnsi="Calibri" w:cs="Calibri"/>
        </w:rPr>
        <w:t xml:space="preserve"> erstellen aus den Informationen den Steckbrief des Bildes in Form eines Plakats (oder eine PPP). Der Vorteil der Plakate ist die spätere Möglichkeit, die Bilder vergleichend nebeneinander hängen zu sehen. Anschließend werden die Bilder von den </w:t>
      </w:r>
      <w:proofErr w:type="spellStart"/>
      <w:r w:rsidRPr="00AB27CF">
        <w:rPr>
          <w:rFonts w:ascii="Calibri" w:hAnsi="Calibri" w:cs="Calibri"/>
        </w:rPr>
        <w:t>SuS</w:t>
      </w:r>
      <w:proofErr w:type="spellEnd"/>
      <w:r w:rsidRPr="00AB27CF">
        <w:rPr>
          <w:rFonts w:ascii="Calibri" w:hAnsi="Calibri" w:cs="Calibri"/>
        </w:rPr>
        <w:t xml:space="preserve"> im Plenum vorgestellt und Nachfragen werden beantwortet. </w:t>
      </w:r>
    </w:p>
    <w:p w:rsidR="00083BA2" w:rsidRPr="00AB27CF" w:rsidRDefault="00083BA2" w:rsidP="00083BA2">
      <w:pPr>
        <w:jc w:val="left"/>
        <w:rPr>
          <w:rFonts w:ascii="Calibri" w:hAnsi="Calibri" w:cs="Calibri"/>
        </w:rPr>
      </w:pPr>
      <w:r w:rsidRPr="00AB27CF">
        <w:rPr>
          <w:rFonts w:ascii="Calibri" w:hAnsi="Calibri" w:cs="Calibri"/>
        </w:rPr>
        <w:t xml:space="preserve">Vor diesem Hintergrund ist allen </w:t>
      </w:r>
      <w:proofErr w:type="spellStart"/>
      <w:r w:rsidRPr="00AB27CF">
        <w:rPr>
          <w:rFonts w:ascii="Calibri" w:hAnsi="Calibri" w:cs="Calibri"/>
        </w:rPr>
        <w:t>SuS</w:t>
      </w:r>
      <w:proofErr w:type="spellEnd"/>
      <w:r w:rsidRPr="00AB27CF">
        <w:rPr>
          <w:rFonts w:ascii="Calibri" w:hAnsi="Calibri" w:cs="Calibri"/>
        </w:rPr>
        <w:t xml:space="preserve"> möglich, eine begründete Auswahl von 10 Kunstwerken zu treffen (das kann über die einfach Abstimmung gehen, oder es werden Stimmzettel verteilt, oder man kann Punkte an die Plakate kleben lassen, oder die </w:t>
      </w:r>
      <w:proofErr w:type="spellStart"/>
      <w:r w:rsidRPr="00AB27CF">
        <w:rPr>
          <w:rFonts w:ascii="Calibri" w:hAnsi="Calibri" w:cs="Calibri"/>
        </w:rPr>
        <w:t>SuS</w:t>
      </w:r>
      <w:proofErr w:type="spellEnd"/>
      <w:r w:rsidRPr="00AB27CF">
        <w:rPr>
          <w:rFonts w:ascii="Calibri" w:hAnsi="Calibri" w:cs="Calibri"/>
        </w:rPr>
        <w:t xml:space="preserve"> positionieren sich im Raum, wenn die Plakate hängen, zu ihrem F</w:t>
      </w:r>
      <w:r w:rsidRPr="00AB27CF">
        <w:rPr>
          <w:rFonts w:ascii="Calibri" w:hAnsi="Calibri" w:cs="Calibri"/>
        </w:rPr>
        <w:t>a</w:t>
      </w:r>
      <w:r w:rsidRPr="00AB27CF">
        <w:rPr>
          <w:rFonts w:ascii="Calibri" w:hAnsi="Calibri" w:cs="Calibri"/>
        </w:rPr>
        <w:t>voriten).</w:t>
      </w:r>
    </w:p>
    <w:p w:rsidR="00083BA2" w:rsidRPr="00AB27CF" w:rsidRDefault="00083BA2" w:rsidP="00083BA2">
      <w:pPr>
        <w:jc w:val="left"/>
        <w:rPr>
          <w:rFonts w:ascii="Calibri" w:hAnsi="Calibri" w:cs="Calibri"/>
        </w:rPr>
      </w:pPr>
      <w:r w:rsidRPr="00AB27CF">
        <w:rPr>
          <w:rFonts w:ascii="Calibri" w:hAnsi="Calibri" w:cs="Calibri"/>
        </w:rPr>
        <w:t>In der nächsten Phase gestalten Gruppen mit den ausgewählten Kunstwerken den Flur und besprechen dabei die Zusammenwirkung der Bilder und ggf. die farbliche Gestaltung der Wände. Auch diese Vorschläge werden im Plenum di</w:t>
      </w:r>
      <w:r w:rsidRPr="00AB27CF">
        <w:rPr>
          <w:rFonts w:ascii="Calibri" w:hAnsi="Calibri" w:cs="Calibri"/>
        </w:rPr>
        <w:t>s</w:t>
      </w:r>
      <w:r w:rsidRPr="00AB27CF">
        <w:rPr>
          <w:rFonts w:ascii="Calibri" w:hAnsi="Calibri" w:cs="Calibri"/>
        </w:rPr>
        <w:t>kutiert. Sollte es sich nicht nur um eine fiktive Planung handeln, sondern die re</w:t>
      </w:r>
      <w:r w:rsidRPr="00AB27CF">
        <w:rPr>
          <w:rFonts w:ascii="Calibri" w:hAnsi="Calibri" w:cs="Calibri"/>
        </w:rPr>
        <w:t>a</w:t>
      </w:r>
      <w:r w:rsidRPr="00AB27CF">
        <w:rPr>
          <w:rFonts w:ascii="Calibri" w:hAnsi="Calibri" w:cs="Calibri"/>
        </w:rPr>
        <w:t>le Möglichkeit der Gestaltung des Flures gegeben sein, werden Seelsorger und weitere Verantwortliche des Hospizes mit einbezogen, um eine Expertenme</w:t>
      </w:r>
      <w:r w:rsidRPr="00AB27CF">
        <w:rPr>
          <w:rFonts w:ascii="Calibri" w:hAnsi="Calibri" w:cs="Calibri"/>
        </w:rPr>
        <w:t>i</w:t>
      </w:r>
      <w:r w:rsidRPr="00AB27CF">
        <w:rPr>
          <w:rFonts w:ascii="Calibri" w:hAnsi="Calibri" w:cs="Calibri"/>
        </w:rPr>
        <w:t xml:space="preserve">nung zu hören. </w:t>
      </w:r>
    </w:p>
    <w:p w:rsidR="00083BA2" w:rsidRDefault="00083BA2" w:rsidP="00083BA2">
      <w:pPr>
        <w:jc w:val="left"/>
        <w:rPr>
          <w:rFonts w:ascii="Calibri" w:hAnsi="Calibri" w:cs="Calibri"/>
        </w:rPr>
      </w:pPr>
    </w:p>
    <w:p w:rsidR="00083BA2" w:rsidRPr="00AB27CF" w:rsidRDefault="00083BA2" w:rsidP="00083BA2">
      <w:pPr>
        <w:jc w:val="left"/>
        <w:rPr>
          <w:rFonts w:ascii="Calibri" w:hAnsi="Calibri" w:cs="Calibri"/>
        </w:rPr>
      </w:pPr>
      <w:r w:rsidRPr="00AB27CF">
        <w:rPr>
          <w:rFonts w:ascii="Calibri" w:hAnsi="Calibri" w:cs="Calibri"/>
        </w:rPr>
        <w:t>Zeitbedarf: 6 Stunden – 2 Wochen</w:t>
      </w:r>
    </w:p>
    <w:p w:rsidR="00083BA2" w:rsidRDefault="00083BA2" w:rsidP="00083BA2">
      <w:pPr>
        <w:jc w:val="left"/>
        <w:rPr>
          <w:rFonts w:ascii="Calibri" w:hAnsi="Calibri" w:cs="Calibri"/>
          <w:u w:val="single"/>
        </w:rPr>
      </w:pPr>
    </w:p>
    <w:p w:rsidR="00083BA2" w:rsidRDefault="00083BA2" w:rsidP="00083BA2">
      <w:pPr>
        <w:jc w:val="left"/>
        <w:rPr>
          <w:rFonts w:ascii="Calibri" w:hAnsi="Calibri" w:cs="Calibri"/>
          <w:u w:val="single"/>
        </w:rPr>
      </w:pPr>
      <w:r w:rsidRPr="00AB27CF">
        <w:rPr>
          <w:rFonts w:ascii="Calibri" w:hAnsi="Calibri" w:cs="Calibri"/>
          <w:u w:val="single"/>
        </w:rPr>
        <w:t xml:space="preserve">Je nach Auswahl der Bilder und Argumentation der </w:t>
      </w:r>
      <w:proofErr w:type="spellStart"/>
      <w:r w:rsidRPr="00AB27CF">
        <w:rPr>
          <w:rFonts w:ascii="Calibri" w:hAnsi="Calibri" w:cs="Calibri"/>
          <w:u w:val="single"/>
        </w:rPr>
        <w:t>SuS</w:t>
      </w:r>
      <w:proofErr w:type="spellEnd"/>
      <w:r w:rsidRPr="00AB27CF">
        <w:rPr>
          <w:rFonts w:ascii="Calibri" w:hAnsi="Calibri" w:cs="Calibri"/>
          <w:u w:val="single"/>
        </w:rPr>
        <w:t xml:space="preserve"> ist die Überprüfung fo</w:t>
      </w:r>
      <w:r w:rsidRPr="00AB27CF">
        <w:rPr>
          <w:rFonts w:ascii="Calibri" w:hAnsi="Calibri" w:cs="Calibri"/>
          <w:u w:val="single"/>
        </w:rPr>
        <w:t>l</w:t>
      </w:r>
      <w:r w:rsidRPr="00AB27CF">
        <w:rPr>
          <w:rFonts w:ascii="Calibri" w:hAnsi="Calibri" w:cs="Calibri"/>
          <w:u w:val="single"/>
        </w:rPr>
        <w:t xml:space="preserve">gender KEs möglich: </w:t>
      </w:r>
    </w:p>
    <w:p w:rsidR="00083BA2" w:rsidRPr="00AB27CF" w:rsidRDefault="00083BA2" w:rsidP="00083BA2">
      <w:pPr>
        <w:jc w:val="left"/>
        <w:rPr>
          <w:rFonts w:ascii="Calibri" w:hAnsi="Calibri" w:cs="Calibri"/>
        </w:rPr>
      </w:pPr>
    </w:p>
    <w:p w:rsidR="00083BA2" w:rsidRPr="00C927C1" w:rsidRDefault="00083BA2" w:rsidP="00083BA2">
      <w:pPr>
        <w:jc w:val="left"/>
        <w:rPr>
          <w:rFonts w:ascii="Calibri" w:hAnsi="Calibri" w:cs="Calibri"/>
          <w:b/>
        </w:rPr>
      </w:pPr>
      <w:r w:rsidRPr="00C927C1">
        <w:rPr>
          <w:rFonts w:ascii="Calibri" w:hAnsi="Calibri" w:cs="Calibri"/>
          <w:b/>
        </w:rPr>
        <w:t>Übergeordnete Kompetenzerwartungen</w:t>
      </w:r>
    </w:p>
    <w:tbl>
      <w:tblPr>
        <w:tblW w:w="93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895"/>
        <w:gridCol w:w="6420"/>
      </w:tblGrid>
      <w:tr w:rsidR="00083BA2" w:rsidRPr="00AB27CF" w:rsidTr="002C46FB">
        <w:trPr>
          <w:tblCellSpacing w:w="0" w:type="dxa"/>
        </w:trPr>
        <w:tc>
          <w:tcPr>
            <w:tcW w:w="289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Wahrnehmungskompetenz</w:t>
            </w:r>
          </w:p>
        </w:tc>
        <w:tc>
          <w:tcPr>
            <w:tcW w:w="6420" w:type="dxa"/>
            <w:tcBorders>
              <w:top w:val="outset" w:sz="6" w:space="0" w:color="000000"/>
              <w:left w:val="outset" w:sz="6" w:space="0" w:color="000000"/>
              <w:bottom w:val="outset" w:sz="6" w:space="0" w:color="000000"/>
            </w:tcBorders>
          </w:tcPr>
          <w:p w:rsidR="00083BA2" w:rsidRPr="00AB27CF" w:rsidRDefault="00083BA2" w:rsidP="00083BA2">
            <w:pPr>
              <w:numPr>
                <w:ilvl w:val="0"/>
                <w:numId w:val="17"/>
              </w:numPr>
              <w:spacing w:before="100" w:beforeAutospacing="1"/>
              <w:jc w:val="left"/>
              <w:rPr>
                <w:rFonts w:ascii="Calibri" w:hAnsi="Calibri" w:cs="Calibri"/>
              </w:rPr>
            </w:pPr>
            <w:r w:rsidRPr="00AB27CF">
              <w:rPr>
                <w:rFonts w:ascii="Calibri" w:hAnsi="Calibri" w:cs="Calibri"/>
              </w:rPr>
              <w:t>beschreiben, welche Relevanz Glaubensaussagen für die Gestaltung des eigenen Lebens und der gesel</w:t>
            </w:r>
            <w:r w:rsidRPr="00AB27CF">
              <w:rPr>
                <w:rFonts w:ascii="Calibri" w:hAnsi="Calibri" w:cs="Calibri"/>
              </w:rPr>
              <w:t>l</w:t>
            </w:r>
            <w:r w:rsidRPr="00AB27CF">
              <w:rPr>
                <w:rFonts w:ascii="Calibri" w:hAnsi="Calibri" w:cs="Calibri"/>
              </w:rPr>
              <w:t>schaftlichen Wirklichkeit gewinnen können</w:t>
            </w:r>
          </w:p>
          <w:p w:rsidR="00083BA2" w:rsidRPr="00AB27CF" w:rsidRDefault="00083BA2" w:rsidP="00083BA2">
            <w:pPr>
              <w:numPr>
                <w:ilvl w:val="0"/>
                <w:numId w:val="17"/>
              </w:numPr>
              <w:spacing w:before="100" w:beforeAutospacing="1"/>
              <w:jc w:val="left"/>
              <w:rPr>
                <w:rFonts w:ascii="Calibri" w:hAnsi="Calibri" w:cs="Calibri"/>
              </w:rPr>
            </w:pPr>
            <w:r w:rsidRPr="00AB27CF">
              <w:rPr>
                <w:rFonts w:ascii="Calibri" w:hAnsi="Calibri" w:cs="Calibri"/>
              </w:rPr>
              <w:t>identifizieren Situationen des eigenen Lebens und der Lebenswelt in denen sich Fragen nach Grunde, Sinn, Ziel und Verantwortung des Lebens</w:t>
            </w:r>
            <w:r>
              <w:rPr>
                <w:rFonts w:ascii="Calibri" w:hAnsi="Calibri" w:cs="Calibri"/>
              </w:rPr>
              <w:t xml:space="preserve"> im Horizont des christlichen Glaubens</w:t>
            </w:r>
            <w:r w:rsidRPr="00AB27CF">
              <w:rPr>
                <w:rFonts w:ascii="Calibri" w:hAnsi="Calibri" w:cs="Calibri"/>
              </w:rPr>
              <w:t xml:space="preserve"> stellen</w:t>
            </w:r>
          </w:p>
          <w:p w:rsidR="00083BA2" w:rsidRPr="00AB27CF" w:rsidRDefault="00083BA2" w:rsidP="00083BA2">
            <w:pPr>
              <w:numPr>
                <w:ilvl w:val="0"/>
                <w:numId w:val="17"/>
              </w:numPr>
              <w:spacing w:before="100" w:beforeAutospacing="1" w:after="119"/>
              <w:jc w:val="left"/>
              <w:rPr>
                <w:rFonts w:ascii="Calibri" w:hAnsi="Calibri" w:cs="Calibri"/>
              </w:rPr>
            </w:pPr>
            <w:r w:rsidRPr="00AB27CF">
              <w:rPr>
                <w:rFonts w:ascii="Calibri" w:hAnsi="Calibri" w:cs="Calibri"/>
              </w:rPr>
              <w:t>unterscheiden sich ergänzende von sich ausschließe</w:t>
            </w:r>
            <w:r w:rsidRPr="00AB27CF">
              <w:rPr>
                <w:rFonts w:ascii="Calibri" w:hAnsi="Calibri" w:cs="Calibri"/>
              </w:rPr>
              <w:t>n</w:t>
            </w:r>
            <w:r w:rsidRPr="00AB27CF">
              <w:rPr>
                <w:rFonts w:ascii="Calibri" w:hAnsi="Calibri" w:cs="Calibri"/>
              </w:rPr>
              <w:t>den Deutungsangeboten</w:t>
            </w:r>
          </w:p>
        </w:tc>
      </w:tr>
      <w:tr w:rsidR="00083BA2" w:rsidRPr="00AB27CF" w:rsidTr="002C46FB">
        <w:trPr>
          <w:tblCellSpacing w:w="0" w:type="dxa"/>
        </w:trPr>
        <w:tc>
          <w:tcPr>
            <w:tcW w:w="289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Deutungskompetenz</w:t>
            </w:r>
          </w:p>
        </w:tc>
        <w:tc>
          <w:tcPr>
            <w:tcW w:w="6420" w:type="dxa"/>
            <w:tcBorders>
              <w:top w:val="outset" w:sz="6" w:space="0" w:color="000000"/>
              <w:left w:val="outset" w:sz="6" w:space="0" w:color="000000"/>
              <w:bottom w:val="outset" w:sz="6" w:space="0" w:color="000000"/>
            </w:tcBorders>
          </w:tcPr>
          <w:p w:rsidR="00083BA2" w:rsidRPr="00AB27CF" w:rsidRDefault="00083BA2" w:rsidP="00083BA2">
            <w:pPr>
              <w:numPr>
                <w:ilvl w:val="0"/>
                <w:numId w:val="18"/>
              </w:numPr>
              <w:spacing w:before="100" w:beforeAutospacing="1"/>
              <w:jc w:val="left"/>
              <w:rPr>
                <w:rFonts w:ascii="Calibri" w:hAnsi="Calibri" w:cs="Calibri"/>
              </w:rPr>
            </w:pPr>
            <w:r w:rsidRPr="00AB27CF">
              <w:rPr>
                <w:rFonts w:ascii="Calibri" w:hAnsi="Calibri" w:cs="Calibri"/>
              </w:rPr>
              <w:t>deuten Situationen des eigenen Lebens und der L</w:t>
            </w:r>
            <w:r w:rsidRPr="00AB27CF">
              <w:rPr>
                <w:rFonts w:ascii="Calibri" w:hAnsi="Calibri" w:cs="Calibri"/>
              </w:rPr>
              <w:t>e</w:t>
            </w:r>
            <w:r w:rsidRPr="00AB27CF">
              <w:rPr>
                <w:rFonts w:ascii="Calibri" w:hAnsi="Calibri" w:cs="Calibri"/>
              </w:rPr>
              <w:t>benswelt in denen sich Fragen nach Grunde, Sinn, Ziel und Verantwortung des Lebens stellen</w:t>
            </w:r>
          </w:p>
          <w:p w:rsidR="00083BA2" w:rsidRPr="00AB27CF" w:rsidRDefault="00083BA2" w:rsidP="00083BA2">
            <w:pPr>
              <w:numPr>
                <w:ilvl w:val="0"/>
                <w:numId w:val="18"/>
              </w:numPr>
              <w:spacing w:before="100" w:beforeAutospacing="1"/>
              <w:jc w:val="left"/>
              <w:rPr>
                <w:rFonts w:ascii="Calibri" w:hAnsi="Calibri" w:cs="Calibri"/>
              </w:rPr>
            </w:pPr>
            <w:r w:rsidRPr="00AB27CF">
              <w:rPr>
                <w:rFonts w:ascii="Calibri" w:hAnsi="Calibri" w:cs="Calibri"/>
              </w:rPr>
              <w:t>erläutern den Anspruch und die lebenspraktischen Ko</w:t>
            </w:r>
            <w:r w:rsidRPr="00AB27CF">
              <w:rPr>
                <w:rFonts w:ascii="Calibri" w:hAnsi="Calibri" w:cs="Calibri"/>
              </w:rPr>
              <w:t>n</w:t>
            </w:r>
            <w:r w:rsidRPr="00AB27CF">
              <w:rPr>
                <w:rFonts w:ascii="Calibri" w:hAnsi="Calibri" w:cs="Calibri"/>
              </w:rPr>
              <w:t>sequenzen religiöser Wirklichkeitsdeutungen</w:t>
            </w:r>
          </w:p>
          <w:p w:rsidR="00083BA2" w:rsidRPr="00AB27CF" w:rsidRDefault="00083BA2" w:rsidP="00083BA2">
            <w:pPr>
              <w:numPr>
                <w:ilvl w:val="0"/>
                <w:numId w:val="18"/>
              </w:numPr>
              <w:spacing w:before="100" w:beforeAutospacing="1" w:after="119"/>
              <w:jc w:val="left"/>
              <w:rPr>
                <w:rFonts w:ascii="Calibri" w:hAnsi="Calibri" w:cs="Calibri"/>
              </w:rPr>
            </w:pPr>
            <w:r w:rsidRPr="00AB27CF">
              <w:rPr>
                <w:rFonts w:ascii="Calibri" w:hAnsi="Calibri" w:cs="Calibri"/>
              </w:rPr>
              <w:t>beschreiben angesichts der Komplexität von Lebenss</w:t>
            </w:r>
            <w:r w:rsidRPr="00AB27CF">
              <w:rPr>
                <w:rFonts w:ascii="Calibri" w:hAnsi="Calibri" w:cs="Calibri"/>
              </w:rPr>
              <w:t>i</w:t>
            </w:r>
            <w:r w:rsidRPr="00AB27CF">
              <w:rPr>
                <w:rFonts w:ascii="Calibri" w:hAnsi="Calibri" w:cs="Calibri"/>
              </w:rPr>
              <w:t>tuationen die Schwierigkeit, auf Fragen eindeutige Antworten zu geben</w:t>
            </w:r>
          </w:p>
        </w:tc>
      </w:tr>
      <w:tr w:rsidR="00083BA2" w:rsidRPr="00AB27CF" w:rsidTr="002C46FB">
        <w:trPr>
          <w:tblCellSpacing w:w="0" w:type="dxa"/>
        </w:trPr>
        <w:tc>
          <w:tcPr>
            <w:tcW w:w="289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Urteilskompetenz</w:t>
            </w:r>
          </w:p>
        </w:tc>
        <w:tc>
          <w:tcPr>
            <w:tcW w:w="6420" w:type="dxa"/>
            <w:tcBorders>
              <w:top w:val="outset" w:sz="6" w:space="0" w:color="000000"/>
              <w:left w:val="outset" w:sz="6" w:space="0" w:color="000000"/>
              <w:bottom w:val="outset" w:sz="6" w:space="0" w:color="000000"/>
            </w:tcBorders>
          </w:tcPr>
          <w:p w:rsidR="00083BA2" w:rsidRPr="00AB27CF" w:rsidRDefault="00083BA2" w:rsidP="00083BA2">
            <w:pPr>
              <w:numPr>
                <w:ilvl w:val="0"/>
                <w:numId w:val="21"/>
              </w:numPr>
              <w:spacing w:before="100" w:beforeAutospacing="1" w:after="119"/>
              <w:jc w:val="left"/>
              <w:rPr>
                <w:rFonts w:ascii="Calibri" w:hAnsi="Calibri" w:cs="Calibri"/>
              </w:rPr>
            </w:pPr>
            <w:r>
              <w:rPr>
                <w:rFonts w:ascii="Calibri" w:hAnsi="Calibri" w:cs="Calibri"/>
              </w:rPr>
              <w:t>erörtern religiöse und ethische Fragen im Kontext der Pluralität der Gesellschaft sowie der Vielfalt von L</w:t>
            </w:r>
            <w:r>
              <w:rPr>
                <w:rFonts w:ascii="Calibri" w:hAnsi="Calibri" w:cs="Calibri"/>
              </w:rPr>
              <w:t>e</w:t>
            </w:r>
            <w:r>
              <w:rPr>
                <w:rFonts w:ascii="Calibri" w:hAnsi="Calibri" w:cs="Calibri"/>
              </w:rPr>
              <w:t xml:space="preserve">bensformen </w:t>
            </w:r>
          </w:p>
        </w:tc>
      </w:tr>
      <w:tr w:rsidR="00083BA2" w:rsidRPr="00AB27CF" w:rsidTr="002C46FB">
        <w:trPr>
          <w:tblCellSpacing w:w="0" w:type="dxa"/>
        </w:trPr>
        <w:tc>
          <w:tcPr>
            <w:tcW w:w="289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Dialogkompetenz</w:t>
            </w:r>
          </w:p>
        </w:tc>
        <w:tc>
          <w:tcPr>
            <w:tcW w:w="6420" w:type="dxa"/>
            <w:tcBorders>
              <w:top w:val="outset" w:sz="6" w:space="0" w:color="000000"/>
              <w:left w:val="outset" w:sz="6" w:space="0" w:color="000000"/>
              <w:bottom w:val="outset" w:sz="6" w:space="0" w:color="000000"/>
            </w:tcBorders>
          </w:tcPr>
          <w:p w:rsidR="00083BA2" w:rsidRPr="00AB27CF" w:rsidRDefault="00083BA2" w:rsidP="00083BA2">
            <w:pPr>
              <w:numPr>
                <w:ilvl w:val="0"/>
                <w:numId w:val="20"/>
              </w:numPr>
              <w:spacing w:before="100" w:beforeAutospacing="1"/>
              <w:jc w:val="left"/>
              <w:rPr>
                <w:rFonts w:ascii="Calibri" w:hAnsi="Calibri" w:cs="Calibri"/>
              </w:rPr>
            </w:pPr>
            <w:r w:rsidRPr="00AB27CF">
              <w:rPr>
                <w:rFonts w:ascii="Calibri" w:hAnsi="Calibri" w:cs="Calibri"/>
              </w:rPr>
              <w:t xml:space="preserve">nehmen die Perspektive einer anderen Position bzw. religiösen Überzeugung </w:t>
            </w:r>
            <w:r>
              <w:rPr>
                <w:rFonts w:ascii="Calibri" w:hAnsi="Calibri" w:cs="Calibri"/>
              </w:rPr>
              <w:t>ein und berücksichtigen diese im Dialog mit anderen</w:t>
            </w:r>
          </w:p>
          <w:p w:rsidR="00083BA2" w:rsidRPr="006A4D43" w:rsidRDefault="00083BA2" w:rsidP="00083BA2">
            <w:pPr>
              <w:pStyle w:val="StandardWeb"/>
              <w:numPr>
                <w:ilvl w:val="0"/>
                <w:numId w:val="12"/>
              </w:numPr>
              <w:spacing w:before="0" w:beforeAutospacing="0" w:after="0" w:afterAutospacing="0"/>
              <w:rPr>
                <w:rFonts w:ascii="Calibri" w:hAnsi="Calibri" w:cs="Calibri"/>
              </w:rPr>
            </w:pPr>
            <w:r w:rsidRPr="006A4D43">
              <w:rPr>
                <w:rFonts w:ascii="Calibri" w:hAnsi="Calibri" w:cs="Calibri"/>
              </w:rPr>
              <w:t>vergleichen Gemeinsamkeiten sowie Unterschiede von religiösen und weltanschaulichen Überzeugungen und nutzen ihre Erkenntnisse für einen möglichen Dialog</w:t>
            </w:r>
          </w:p>
          <w:p w:rsidR="00083BA2" w:rsidRPr="00AB27CF" w:rsidRDefault="00083BA2" w:rsidP="00083BA2">
            <w:pPr>
              <w:pStyle w:val="StandardWeb"/>
              <w:numPr>
                <w:ilvl w:val="0"/>
                <w:numId w:val="12"/>
              </w:numPr>
              <w:spacing w:before="0" w:beforeAutospacing="0" w:after="0" w:afterAutospacing="0"/>
              <w:rPr>
                <w:rFonts w:ascii="Calibri" w:hAnsi="Calibri" w:cs="Calibri"/>
              </w:rPr>
            </w:pPr>
            <w:r w:rsidRPr="00AB27CF">
              <w:rPr>
                <w:rFonts w:ascii="Calibri" w:hAnsi="Calibri" w:cs="Calibri"/>
              </w:rPr>
              <w:t>formulieren ihre eigene Überzeugung zur Frage nach Gott und dem Menschen</w:t>
            </w:r>
            <w:r>
              <w:rPr>
                <w:rFonts w:ascii="Calibri" w:hAnsi="Calibri" w:cs="Calibri"/>
              </w:rPr>
              <w:t xml:space="preserve"> und vertreten diese im Dialog</w:t>
            </w:r>
          </w:p>
        </w:tc>
      </w:tr>
      <w:tr w:rsidR="00083BA2" w:rsidRPr="00AB27CF" w:rsidTr="002C46FB">
        <w:trPr>
          <w:tblCellSpacing w:w="0" w:type="dxa"/>
        </w:trPr>
        <w:tc>
          <w:tcPr>
            <w:tcW w:w="289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Gestaltungskompetenz</w:t>
            </w:r>
          </w:p>
        </w:tc>
        <w:tc>
          <w:tcPr>
            <w:tcW w:w="6420" w:type="dxa"/>
            <w:tcBorders>
              <w:top w:val="outset" w:sz="6" w:space="0" w:color="000000"/>
              <w:left w:val="outset" w:sz="6" w:space="0" w:color="000000"/>
              <w:bottom w:val="outset" w:sz="6" w:space="0" w:color="000000"/>
            </w:tcBorders>
          </w:tcPr>
          <w:p w:rsidR="00083BA2" w:rsidRPr="00AB27CF" w:rsidRDefault="00083BA2" w:rsidP="00083BA2">
            <w:pPr>
              <w:numPr>
                <w:ilvl w:val="0"/>
                <w:numId w:val="19"/>
              </w:numPr>
              <w:spacing w:before="100" w:beforeAutospacing="1" w:after="119"/>
              <w:jc w:val="left"/>
              <w:rPr>
                <w:rFonts w:ascii="Calibri" w:hAnsi="Calibri" w:cs="Calibri"/>
              </w:rPr>
            </w:pPr>
            <w:r>
              <w:rPr>
                <w:rFonts w:ascii="Calibri" w:hAnsi="Calibri" w:cs="Calibri"/>
              </w:rPr>
              <w:t>verwenden</w:t>
            </w:r>
            <w:r w:rsidRPr="00AB27CF">
              <w:rPr>
                <w:rFonts w:ascii="Calibri" w:hAnsi="Calibri" w:cs="Calibri"/>
              </w:rPr>
              <w:t xml:space="preserve"> reflektiert traditionelle religiöse Ausdruck</w:t>
            </w:r>
            <w:r w:rsidRPr="00AB27CF">
              <w:rPr>
                <w:rFonts w:ascii="Calibri" w:hAnsi="Calibri" w:cs="Calibri"/>
              </w:rPr>
              <w:t>s</w:t>
            </w:r>
            <w:r w:rsidRPr="00AB27CF">
              <w:rPr>
                <w:rFonts w:ascii="Calibri" w:hAnsi="Calibri" w:cs="Calibri"/>
              </w:rPr>
              <w:t>formen in Aneignung oder Umgestaltung zum Ausdruck eigener Glaubensüberzeugungen oder verzichten b</w:t>
            </w:r>
            <w:r w:rsidRPr="00AB27CF">
              <w:rPr>
                <w:rFonts w:ascii="Calibri" w:hAnsi="Calibri" w:cs="Calibri"/>
              </w:rPr>
              <w:t>e</w:t>
            </w:r>
            <w:r w:rsidRPr="00AB27CF">
              <w:rPr>
                <w:rFonts w:ascii="Calibri" w:hAnsi="Calibri" w:cs="Calibri"/>
              </w:rPr>
              <w:t>gründet darauf</w:t>
            </w:r>
          </w:p>
        </w:tc>
      </w:tr>
      <w:tr w:rsidR="00083BA2" w:rsidRPr="00AB27CF" w:rsidTr="002C46FB">
        <w:trPr>
          <w:tblCellSpacing w:w="0" w:type="dxa"/>
        </w:trPr>
        <w:tc>
          <w:tcPr>
            <w:tcW w:w="289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Methodenkompetenz</w:t>
            </w:r>
          </w:p>
        </w:tc>
        <w:tc>
          <w:tcPr>
            <w:tcW w:w="6420" w:type="dxa"/>
            <w:tcBorders>
              <w:top w:val="outset" w:sz="6" w:space="0" w:color="000000"/>
              <w:left w:val="outset" w:sz="6" w:space="0" w:color="000000"/>
              <w:bottom w:val="outset" w:sz="6" w:space="0" w:color="000000"/>
            </w:tcBorders>
          </w:tcPr>
          <w:p w:rsidR="00083BA2" w:rsidRPr="00AB27CF" w:rsidRDefault="00083BA2" w:rsidP="00083BA2">
            <w:pPr>
              <w:numPr>
                <w:ilvl w:val="0"/>
                <w:numId w:val="22"/>
              </w:numPr>
              <w:spacing w:before="100" w:beforeAutospacing="1" w:after="119"/>
              <w:jc w:val="left"/>
              <w:rPr>
                <w:rFonts w:ascii="Calibri" w:hAnsi="Calibri" w:cs="Calibri"/>
              </w:rPr>
            </w:pPr>
            <w:r w:rsidRPr="00AB27CF">
              <w:rPr>
                <w:rFonts w:ascii="Calibri" w:hAnsi="Calibri" w:cs="Calibri"/>
              </w:rPr>
              <w:t xml:space="preserve">analysieren </w:t>
            </w:r>
            <w:r>
              <w:rPr>
                <w:rFonts w:ascii="Calibri" w:hAnsi="Calibri" w:cs="Calibri"/>
              </w:rPr>
              <w:t xml:space="preserve">methodisch reflektiert </w:t>
            </w:r>
            <w:r w:rsidRPr="00AB27CF">
              <w:rPr>
                <w:rFonts w:ascii="Calibri" w:hAnsi="Calibri" w:cs="Calibri"/>
              </w:rPr>
              <w:t>unterschiedliche r</w:t>
            </w:r>
            <w:r w:rsidRPr="00AB27CF">
              <w:rPr>
                <w:rFonts w:ascii="Calibri" w:hAnsi="Calibri" w:cs="Calibri"/>
              </w:rPr>
              <w:t>e</w:t>
            </w:r>
            <w:r w:rsidRPr="00AB27CF">
              <w:rPr>
                <w:rFonts w:ascii="Calibri" w:hAnsi="Calibri" w:cs="Calibri"/>
              </w:rPr>
              <w:t>ligiöse Ausdrucksformen sprachlicher, bildlich-gestalterischer und performativer Art sowie Produkte der Gegenwartskultur mit religiöser Thematik sachg</w:t>
            </w:r>
            <w:r w:rsidRPr="00AB27CF">
              <w:rPr>
                <w:rFonts w:ascii="Calibri" w:hAnsi="Calibri" w:cs="Calibri"/>
              </w:rPr>
              <w:t>e</w:t>
            </w:r>
            <w:r w:rsidRPr="00AB27CF">
              <w:rPr>
                <w:rFonts w:ascii="Calibri" w:hAnsi="Calibri" w:cs="Calibri"/>
              </w:rPr>
              <w:t>recht</w:t>
            </w:r>
          </w:p>
        </w:tc>
      </w:tr>
    </w:tbl>
    <w:p w:rsidR="00083BA2" w:rsidRPr="00C927C1" w:rsidRDefault="00083BA2" w:rsidP="00083BA2">
      <w:pPr>
        <w:spacing w:before="100" w:beforeAutospacing="1"/>
        <w:jc w:val="left"/>
        <w:rPr>
          <w:rFonts w:ascii="Calibri" w:hAnsi="Calibri" w:cs="Calibri"/>
          <w:b/>
        </w:rPr>
      </w:pPr>
      <w:r w:rsidRPr="00C927C1">
        <w:rPr>
          <w:rFonts w:ascii="Calibri" w:hAnsi="Calibri" w:cs="Calibri"/>
          <w:b/>
        </w:rPr>
        <w:t>Inhaltsfeldbezogene Kompetenzerwartungen</w:t>
      </w:r>
    </w:p>
    <w:tbl>
      <w:tblPr>
        <w:tblW w:w="93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933"/>
        <w:gridCol w:w="6382"/>
      </w:tblGrid>
      <w:tr w:rsidR="00083BA2" w:rsidRPr="00AB27CF" w:rsidTr="002C46FB">
        <w:trPr>
          <w:tblCellSpacing w:w="0" w:type="dxa"/>
        </w:trPr>
        <w:tc>
          <w:tcPr>
            <w:tcW w:w="256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lastRenderedPageBreak/>
              <w:t>Wahrnehmungskompetenz</w:t>
            </w:r>
          </w:p>
        </w:tc>
        <w:tc>
          <w:tcPr>
            <w:tcW w:w="6300" w:type="dxa"/>
            <w:tcBorders>
              <w:top w:val="outset" w:sz="6" w:space="0" w:color="000000"/>
              <w:left w:val="outset" w:sz="6" w:space="0" w:color="000000"/>
              <w:bottom w:val="outset" w:sz="6" w:space="0" w:color="000000"/>
            </w:tcBorders>
          </w:tcPr>
          <w:p w:rsidR="00083BA2" w:rsidRPr="00AB27CF" w:rsidRDefault="00083BA2" w:rsidP="00083BA2">
            <w:pPr>
              <w:numPr>
                <w:ilvl w:val="0"/>
                <w:numId w:val="23"/>
              </w:numPr>
              <w:spacing w:before="100" w:beforeAutospacing="1"/>
              <w:jc w:val="left"/>
              <w:rPr>
                <w:rFonts w:ascii="Calibri" w:hAnsi="Calibri" w:cs="Calibri"/>
              </w:rPr>
            </w:pPr>
            <w:r w:rsidRPr="00AB27CF">
              <w:rPr>
                <w:rFonts w:ascii="Calibri" w:hAnsi="Calibri" w:cs="Calibri"/>
              </w:rPr>
              <w:t>beschreiben unterschiedliche Darstellungen von Pass</w:t>
            </w:r>
            <w:r w:rsidRPr="00AB27CF">
              <w:rPr>
                <w:rFonts w:ascii="Calibri" w:hAnsi="Calibri" w:cs="Calibri"/>
              </w:rPr>
              <w:t>i</w:t>
            </w:r>
            <w:r w:rsidRPr="00AB27CF">
              <w:rPr>
                <w:rFonts w:ascii="Calibri" w:hAnsi="Calibri" w:cs="Calibri"/>
              </w:rPr>
              <w:t>on, Kreuz und Auferweckung Jesu</w:t>
            </w:r>
          </w:p>
          <w:p w:rsidR="00083BA2" w:rsidRPr="00AB27CF" w:rsidRDefault="00083BA2" w:rsidP="00083BA2">
            <w:pPr>
              <w:numPr>
                <w:ilvl w:val="0"/>
                <w:numId w:val="23"/>
              </w:numPr>
              <w:spacing w:before="100" w:beforeAutospacing="1"/>
              <w:jc w:val="left"/>
              <w:rPr>
                <w:rFonts w:ascii="Calibri" w:hAnsi="Calibri" w:cs="Calibri"/>
              </w:rPr>
            </w:pPr>
            <w:r w:rsidRPr="00AB27CF">
              <w:rPr>
                <w:rFonts w:ascii="Calibri" w:hAnsi="Calibri" w:cs="Calibri"/>
              </w:rPr>
              <w:t>beschreiben auf der Basis des zugrunde liegenden Go</w:t>
            </w:r>
            <w:r w:rsidRPr="00AB27CF">
              <w:rPr>
                <w:rFonts w:ascii="Calibri" w:hAnsi="Calibri" w:cs="Calibri"/>
              </w:rPr>
              <w:t>t</w:t>
            </w:r>
            <w:r w:rsidRPr="00AB27CF">
              <w:rPr>
                <w:rFonts w:ascii="Calibri" w:hAnsi="Calibri" w:cs="Calibri"/>
              </w:rPr>
              <w:t>tes- bzw. Menschenbildes christliche Bilder von Gericht und Vollendung</w:t>
            </w:r>
          </w:p>
          <w:p w:rsidR="00083BA2" w:rsidRPr="00AB27CF" w:rsidRDefault="00083BA2" w:rsidP="00083BA2">
            <w:pPr>
              <w:numPr>
                <w:ilvl w:val="0"/>
                <w:numId w:val="23"/>
              </w:numPr>
              <w:spacing w:before="100" w:beforeAutospacing="1" w:after="119"/>
              <w:jc w:val="left"/>
              <w:rPr>
                <w:rFonts w:ascii="Calibri" w:hAnsi="Calibri" w:cs="Calibri"/>
              </w:rPr>
            </w:pPr>
            <w:r w:rsidRPr="00AB27CF">
              <w:rPr>
                <w:rFonts w:ascii="Calibri" w:hAnsi="Calibri" w:cs="Calibri"/>
              </w:rPr>
              <w:t xml:space="preserve"> beschr</w:t>
            </w:r>
            <w:r>
              <w:rPr>
                <w:rFonts w:ascii="Calibri" w:hAnsi="Calibri" w:cs="Calibri"/>
              </w:rPr>
              <w:t>ei</w:t>
            </w:r>
            <w:r w:rsidRPr="00AB27CF">
              <w:rPr>
                <w:rFonts w:ascii="Calibri" w:hAnsi="Calibri" w:cs="Calibri"/>
              </w:rPr>
              <w:t xml:space="preserve">ben Anlässe für die </w:t>
            </w:r>
            <w:proofErr w:type="spellStart"/>
            <w:r w:rsidRPr="00AB27CF">
              <w:rPr>
                <w:rFonts w:ascii="Calibri" w:hAnsi="Calibri" w:cs="Calibri"/>
              </w:rPr>
              <w:t>Theodizeefrage</w:t>
            </w:r>
            <w:proofErr w:type="spellEnd"/>
          </w:p>
        </w:tc>
      </w:tr>
      <w:tr w:rsidR="00083BA2" w:rsidRPr="00AB27CF" w:rsidTr="002C46FB">
        <w:trPr>
          <w:tblCellSpacing w:w="0" w:type="dxa"/>
        </w:trPr>
        <w:tc>
          <w:tcPr>
            <w:tcW w:w="256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Deutungskompetenz</w:t>
            </w:r>
          </w:p>
        </w:tc>
        <w:tc>
          <w:tcPr>
            <w:tcW w:w="6300" w:type="dxa"/>
            <w:tcBorders>
              <w:top w:val="outset" w:sz="6" w:space="0" w:color="000000"/>
              <w:left w:val="outset" w:sz="6" w:space="0" w:color="000000"/>
              <w:bottom w:val="outset" w:sz="6" w:space="0" w:color="000000"/>
            </w:tcBorders>
          </w:tcPr>
          <w:p w:rsidR="00083BA2" w:rsidRPr="00AB27CF" w:rsidRDefault="00083BA2" w:rsidP="00083BA2">
            <w:pPr>
              <w:numPr>
                <w:ilvl w:val="0"/>
                <w:numId w:val="24"/>
              </w:numPr>
              <w:spacing w:before="100" w:beforeAutospacing="1"/>
              <w:jc w:val="left"/>
              <w:rPr>
                <w:rFonts w:ascii="Calibri" w:hAnsi="Calibri" w:cs="Calibri"/>
              </w:rPr>
            </w:pPr>
            <w:r>
              <w:rPr>
                <w:rFonts w:ascii="Calibri" w:hAnsi="Calibri" w:cs="Calibri"/>
              </w:rPr>
              <w:t>analysieren angeleitet</w:t>
            </w:r>
            <w:r w:rsidRPr="00AB27CF">
              <w:rPr>
                <w:rFonts w:ascii="Calibri" w:hAnsi="Calibri" w:cs="Calibri"/>
              </w:rPr>
              <w:t xml:space="preserve"> unterschiedliche Darstellungen von Passion, Kreuz und Auferweckung</w:t>
            </w:r>
          </w:p>
          <w:p w:rsidR="00083BA2" w:rsidRPr="00AB27CF" w:rsidRDefault="00083BA2" w:rsidP="00083BA2">
            <w:pPr>
              <w:numPr>
                <w:ilvl w:val="0"/>
                <w:numId w:val="24"/>
              </w:numPr>
              <w:spacing w:before="100" w:beforeAutospacing="1"/>
              <w:jc w:val="left"/>
              <w:rPr>
                <w:rFonts w:ascii="Calibri" w:hAnsi="Calibri" w:cs="Calibri"/>
              </w:rPr>
            </w:pPr>
            <w:r w:rsidRPr="00AB27CF">
              <w:rPr>
                <w:rFonts w:ascii="Calibri" w:hAnsi="Calibri" w:cs="Calibri"/>
              </w:rPr>
              <w:t xml:space="preserve">vergleichen </w:t>
            </w:r>
            <w:proofErr w:type="spellStart"/>
            <w:r w:rsidRPr="00AB27CF">
              <w:rPr>
                <w:rFonts w:ascii="Calibri" w:hAnsi="Calibri" w:cs="Calibri"/>
              </w:rPr>
              <w:t>kriterienorientiert</w:t>
            </w:r>
            <w:proofErr w:type="spellEnd"/>
            <w:r w:rsidRPr="00AB27CF">
              <w:rPr>
                <w:rFonts w:ascii="Calibri" w:hAnsi="Calibri" w:cs="Calibri"/>
              </w:rPr>
              <w:t xml:space="preserve"> verschiedene Jesusde</w:t>
            </w:r>
            <w:r w:rsidRPr="00AB27CF">
              <w:rPr>
                <w:rFonts w:ascii="Calibri" w:hAnsi="Calibri" w:cs="Calibri"/>
              </w:rPr>
              <w:t>u</w:t>
            </w:r>
            <w:r w:rsidRPr="00AB27CF">
              <w:rPr>
                <w:rFonts w:ascii="Calibri" w:hAnsi="Calibri" w:cs="Calibri"/>
              </w:rPr>
              <w:t>tungen</w:t>
            </w:r>
          </w:p>
          <w:p w:rsidR="00083BA2" w:rsidRPr="00AB27CF" w:rsidRDefault="00083BA2" w:rsidP="00083BA2">
            <w:pPr>
              <w:numPr>
                <w:ilvl w:val="0"/>
                <w:numId w:val="24"/>
              </w:numPr>
              <w:spacing w:before="100" w:beforeAutospacing="1"/>
              <w:jc w:val="left"/>
              <w:rPr>
                <w:rFonts w:ascii="Calibri" w:hAnsi="Calibri" w:cs="Calibri"/>
              </w:rPr>
            </w:pPr>
            <w:r w:rsidRPr="00AB27CF">
              <w:rPr>
                <w:rFonts w:ascii="Calibri" w:hAnsi="Calibri" w:cs="Calibri"/>
              </w:rPr>
              <w:t>erläutern Lebensorientierungen und Hoffnungspe</w:t>
            </w:r>
            <w:r w:rsidRPr="00AB27CF">
              <w:rPr>
                <w:rFonts w:ascii="Calibri" w:hAnsi="Calibri" w:cs="Calibri"/>
              </w:rPr>
              <w:t>r</w:t>
            </w:r>
            <w:r w:rsidRPr="00AB27CF">
              <w:rPr>
                <w:rFonts w:ascii="Calibri" w:hAnsi="Calibri" w:cs="Calibri"/>
              </w:rPr>
              <w:t xml:space="preserve">spektiven, die sich aus der Reich-Gottes-Verkündigung Jesu und dem Glauben an Jesu Auferweckung für </w:t>
            </w:r>
            <w:r>
              <w:rPr>
                <w:rFonts w:ascii="Calibri" w:hAnsi="Calibri" w:cs="Calibri"/>
              </w:rPr>
              <w:t>Chri</w:t>
            </w:r>
            <w:r>
              <w:rPr>
                <w:rFonts w:ascii="Calibri" w:hAnsi="Calibri" w:cs="Calibri"/>
              </w:rPr>
              <w:t>s</w:t>
            </w:r>
            <w:r>
              <w:rPr>
                <w:rFonts w:ascii="Calibri" w:hAnsi="Calibri" w:cs="Calibri"/>
              </w:rPr>
              <w:t xml:space="preserve">tinnen und </w:t>
            </w:r>
            <w:r w:rsidRPr="00AB27CF">
              <w:rPr>
                <w:rFonts w:ascii="Calibri" w:hAnsi="Calibri" w:cs="Calibri"/>
              </w:rPr>
              <w:t>Christen ergeben</w:t>
            </w:r>
          </w:p>
          <w:p w:rsidR="00083BA2" w:rsidRPr="00AB27CF" w:rsidRDefault="00083BA2" w:rsidP="00083BA2">
            <w:pPr>
              <w:numPr>
                <w:ilvl w:val="0"/>
                <w:numId w:val="24"/>
              </w:numPr>
              <w:spacing w:before="100" w:beforeAutospacing="1"/>
              <w:jc w:val="left"/>
              <w:rPr>
                <w:rFonts w:ascii="Calibri" w:hAnsi="Calibri" w:cs="Calibri"/>
              </w:rPr>
            </w:pPr>
            <w:r w:rsidRPr="00AB27CF">
              <w:rPr>
                <w:rFonts w:ascii="Calibri" w:hAnsi="Calibri" w:cs="Calibri"/>
              </w:rPr>
              <w:t>beschrieben die Eigenart christlicher Zukunftshoffnung mit der Vorstellung vom „eschatologischen Vorbehalt“</w:t>
            </w:r>
          </w:p>
          <w:p w:rsidR="00083BA2" w:rsidRPr="00AB27CF" w:rsidRDefault="00083BA2" w:rsidP="00083BA2">
            <w:pPr>
              <w:numPr>
                <w:ilvl w:val="0"/>
                <w:numId w:val="24"/>
              </w:numPr>
              <w:spacing w:before="100" w:beforeAutospacing="1"/>
              <w:jc w:val="left"/>
              <w:rPr>
                <w:rFonts w:ascii="Calibri" w:hAnsi="Calibri" w:cs="Calibri"/>
              </w:rPr>
            </w:pPr>
            <w:r w:rsidRPr="00AB27CF">
              <w:rPr>
                <w:rFonts w:ascii="Calibri" w:hAnsi="Calibri" w:cs="Calibri"/>
              </w:rPr>
              <w:t xml:space="preserve">deuten die Verkündigung Jesu vom Reich Gottes als die für </w:t>
            </w:r>
            <w:r>
              <w:rPr>
                <w:rFonts w:ascii="Calibri" w:hAnsi="Calibri" w:cs="Calibri"/>
              </w:rPr>
              <w:t xml:space="preserve">Christinnen bzw. </w:t>
            </w:r>
            <w:r w:rsidRPr="00AB27CF">
              <w:rPr>
                <w:rFonts w:ascii="Calibri" w:hAnsi="Calibri" w:cs="Calibri"/>
              </w:rPr>
              <w:t>Christen und Kirche grundlegende Orientierung für ihre Lebens- und Zukunftsgestaltung</w:t>
            </w:r>
          </w:p>
          <w:p w:rsidR="00083BA2" w:rsidRPr="00AB27CF" w:rsidRDefault="00083BA2" w:rsidP="00083BA2">
            <w:pPr>
              <w:numPr>
                <w:ilvl w:val="0"/>
                <w:numId w:val="24"/>
              </w:numPr>
              <w:spacing w:before="100" w:beforeAutospacing="1"/>
              <w:jc w:val="left"/>
              <w:rPr>
                <w:rFonts w:ascii="Calibri" w:hAnsi="Calibri" w:cs="Calibri"/>
              </w:rPr>
            </w:pPr>
            <w:r w:rsidRPr="00AB27CF">
              <w:rPr>
                <w:rFonts w:ascii="Calibri" w:hAnsi="Calibri" w:cs="Calibri"/>
              </w:rPr>
              <w:t>deuten die biblische Rede von Passion, Kreuz und Au</w:t>
            </w:r>
            <w:r w:rsidRPr="00AB27CF">
              <w:rPr>
                <w:rFonts w:ascii="Calibri" w:hAnsi="Calibri" w:cs="Calibri"/>
              </w:rPr>
              <w:t>f</w:t>
            </w:r>
            <w:r w:rsidRPr="00AB27CF">
              <w:rPr>
                <w:rFonts w:ascii="Calibri" w:hAnsi="Calibri" w:cs="Calibri"/>
              </w:rPr>
              <w:t>erweckung Jesu als spezifisch christliche Akzentuierung des Gottesverständnisses</w:t>
            </w:r>
          </w:p>
          <w:p w:rsidR="00083BA2" w:rsidRPr="00AB27CF" w:rsidRDefault="00083BA2" w:rsidP="00083BA2">
            <w:pPr>
              <w:numPr>
                <w:ilvl w:val="0"/>
                <w:numId w:val="24"/>
              </w:numPr>
              <w:spacing w:before="100" w:beforeAutospacing="1"/>
              <w:jc w:val="left"/>
              <w:rPr>
                <w:rFonts w:ascii="Calibri" w:hAnsi="Calibri" w:cs="Calibri"/>
              </w:rPr>
            </w:pPr>
            <w:r w:rsidRPr="00AB27CF">
              <w:rPr>
                <w:rFonts w:ascii="Calibri" w:hAnsi="Calibri" w:cs="Calibri"/>
              </w:rPr>
              <w:t>erläutern Lebensorientierungen und Hoffnungspe</w:t>
            </w:r>
            <w:r w:rsidRPr="00AB27CF">
              <w:rPr>
                <w:rFonts w:ascii="Calibri" w:hAnsi="Calibri" w:cs="Calibri"/>
              </w:rPr>
              <w:t>r</w:t>
            </w:r>
            <w:r w:rsidRPr="00AB27CF">
              <w:rPr>
                <w:rFonts w:ascii="Calibri" w:hAnsi="Calibri" w:cs="Calibri"/>
              </w:rPr>
              <w:t xml:space="preserve">spektiven, die sich aus der Reich-Gottes-Verkündigung Jesu und aus dem Glauben an Jesu Auferweckung für </w:t>
            </w:r>
            <w:r>
              <w:rPr>
                <w:rFonts w:ascii="Calibri" w:hAnsi="Calibri" w:cs="Calibri"/>
              </w:rPr>
              <w:t xml:space="preserve">Christinnen und </w:t>
            </w:r>
            <w:r w:rsidRPr="00AB27CF">
              <w:rPr>
                <w:rFonts w:ascii="Calibri" w:hAnsi="Calibri" w:cs="Calibri"/>
              </w:rPr>
              <w:t>Christen ergeben</w:t>
            </w:r>
          </w:p>
          <w:p w:rsidR="00083BA2" w:rsidRPr="00AB27CF" w:rsidRDefault="00083BA2" w:rsidP="00083BA2">
            <w:pPr>
              <w:numPr>
                <w:ilvl w:val="0"/>
                <w:numId w:val="24"/>
              </w:numPr>
              <w:spacing w:before="100" w:beforeAutospacing="1" w:after="119"/>
              <w:jc w:val="left"/>
              <w:rPr>
                <w:rFonts w:ascii="Calibri" w:hAnsi="Calibri" w:cs="Calibri"/>
              </w:rPr>
            </w:pPr>
            <w:r w:rsidRPr="00AB27CF">
              <w:rPr>
                <w:rFonts w:ascii="Calibri" w:hAnsi="Calibri" w:cs="Calibri"/>
              </w:rPr>
              <w:t xml:space="preserve"> vergleichen unterschiedliche Ansätze, angesichts der Erfahrung von Leid und Tod angemessen von Gott zu sprechen</w:t>
            </w:r>
          </w:p>
        </w:tc>
      </w:tr>
      <w:tr w:rsidR="00083BA2" w:rsidRPr="00AB27CF" w:rsidTr="002C46FB">
        <w:trPr>
          <w:tblCellSpacing w:w="0" w:type="dxa"/>
        </w:trPr>
        <w:tc>
          <w:tcPr>
            <w:tcW w:w="2565" w:type="dxa"/>
            <w:tcBorders>
              <w:top w:val="outset" w:sz="6" w:space="0" w:color="000000"/>
              <w:bottom w:val="outset" w:sz="6" w:space="0" w:color="000000"/>
              <w:right w:val="outset" w:sz="6" w:space="0" w:color="000000"/>
            </w:tcBorders>
          </w:tcPr>
          <w:p w:rsidR="00083BA2" w:rsidRPr="00AB27CF" w:rsidRDefault="00083BA2" w:rsidP="002C46FB">
            <w:pPr>
              <w:spacing w:before="100" w:beforeAutospacing="1" w:after="119"/>
              <w:jc w:val="left"/>
              <w:rPr>
                <w:rFonts w:ascii="Calibri" w:hAnsi="Calibri" w:cs="Calibri"/>
              </w:rPr>
            </w:pPr>
            <w:r w:rsidRPr="00AB27CF">
              <w:rPr>
                <w:rFonts w:ascii="Calibri" w:hAnsi="Calibri" w:cs="Calibri"/>
              </w:rPr>
              <w:t>Urteilskompetenz</w:t>
            </w:r>
          </w:p>
        </w:tc>
        <w:tc>
          <w:tcPr>
            <w:tcW w:w="6300" w:type="dxa"/>
            <w:tcBorders>
              <w:top w:val="outset" w:sz="6" w:space="0" w:color="000000"/>
              <w:left w:val="outset" w:sz="6" w:space="0" w:color="000000"/>
              <w:bottom w:val="outset" w:sz="6" w:space="0" w:color="000000"/>
            </w:tcBorders>
          </w:tcPr>
          <w:p w:rsidR="00083BA2" w:rsidRPr="00AB27CF" w:rsidRDefault="00083BA2" w:rsidP="00083BA2">
            <w:pPr>
              <w:numPr>
                <w:ilvl w:val="0"/>
                <w:numId w:val="25"/>
              </w:numPr>
              <w:spacing w:before="100" w:beforeAutospacing="1"/>
              <w:jc w:val="left"/>
              <w:rPr>
                <w:rFonts w:ascii="Calibri" w:hAnsi="Calibri" w:cs="Calibri"/>
              </w:rPr>
            </w:pPr>
            <w:r>
              <w:rPr>
                <w:rFonts w:ascii="Calibri" w:hAnsi="Calibri" w:cs="Calibri"/>
              </w:rPr>
              <w:t>erörtern die</w:t>
            </w:r>
            <w:r w:rsidRPr="00AB27CF">
              <w:rPr>
                <w:rFonts w:ascii="Calibri" w:hAnsi="Calibri" w:cs="Calibri"/>
              </w:rPr>
              <w:t xml:space="preserve"> Überzeugungskraft von unterschiedlichen Jesus-Deutungen in Geschichte und Gegenwart</w:t>
            </w:r>
          </w:p>
          <w:p w:rsidR="00083BA2" w:rsidRPr="00AB27CF" w:rsidRDefault="00083BA2" w:rsidP="00083BA2">
            <w:pPr>
              <w:numPr>
                <w:ilvl w:val="0"/>
                <w:numId w:val="25"/>
              </w:numPr>
              <w:spacing w:before="100" w:beforeAutospacing="1"/>
              <w:jc w:val="left"/>
              <w:rPr>
                <w:rFonts w:ascii="Calibri" w:hAnsi="Calibri" w:cs="Calibri"/>
              </w:rPr>
            </w:pPr>
            <w:r>
              <w:rPr>
                <w:rFonts w:ascii="Calibri" w:hAnsi="Calibri" w:cs="Calibri"/>
              </w:rPr>
              <w:t>b</w:t>
            </w:r>
            <w:r w:rsidRPr="00AB27CF">
              <w:rPr>
                <w:rFonts w:ascii="Calibri" w:hAnsi="Calibri" w:cs="Calibri"/>
              </w:rPr>
              <w:t>eurteilen die Auswirkungen verschiedener Zukunftsv</w:t>
            </w:r>
            <w:r w:rsidRPr="00AB27CF">
              <w:rPr>
                <w:rFonts w:ascii="Calibri" w:hAnsi="Calibri" w:cs="Calibri"/>
              </w:rPr>
              <w:t>i</w:t>
            </w:r>
            <w:r w:rsidRPr="00AB27CF">
              <w:rPr>
                <w:rFonts w:ascii="Calibri" w:hAnsi="Calibri" w:cs="Calibri"/>
              </w:rPr>
              <w:t>sionen auf die Lebenshaltung und –</w:t>
            </w:r>
            <w:proofErr w:type="spellStart"/>
            <w:r w:rsidRPr="00AB27CF">
              <w:rPr>
                <w:rFonts w:ascii="Calibri" w:hAnsi="Calibri" w:cs="Calibri"/>
              </w:rPr>
              <w:t>gestaltung</w:t>
            </w:r>
            <w:proofErr w:type="spellEnd"/>
            <w:r w:rsidRPr="00AB27CF">
              <w:rPr>
                <w:rFonts w:ascii="Calibri" w:hAnsi="Calibri" w:cs="Calibri"/>
              </w:rPr>
              <w:t xml:space="preserve"> des ei</w:t>
            </w:r>
            <w:r w:rsidRPr="00AB27CF">
              <w:rPr>
                <w:rFonts w:ascii="Calibri" w:hAnsi="Calibri" w:cs="Calibri"/>
              </w:rPr>
              <w:t>n</w:t>
            </w:r>
            <w:r w:rsidRPr="00AB27CF">
              <w:rPr>
                <w:rFonts w:ascii="Calibri" w:hAnsi="Calibri" w:cs="Calibri"/>
              </w:rPr>
              <w:t>zelnen Menschen</w:t>
            </w:r>
          </w:p>
          <w:p w:rsidR="00083BA2" w:rsidRPr="00AB27CF" w:rsidRDefault="00083BA2" w:rsidP="00083BA2">
            <w:pPr>
              <w:numPr>
                <w:ilvl w:val="0"/>
                <w:numId w:val="25"/>
              </w:numPr>
              <w:spacing w:before="100" w:beforeAutospacing="1"/>
              <w:jc w:val="left"/>
              <w:rPr>
                <w:rFonts w:ascii="Calibri" w:hAnsi="Calibri" w:cs="Calibri"/>
              </w:rPr>
            </w:pPr>
            <w:r w:rsidRPr="00AB27CF">
              <w:rPr>
                <w:rFonts w:ascii="Calibri" w:hAnsi="Calibri" w:cs="Calibri"/>
              </w:rPr>
              <w:t>erörtern mögliche Beiträge christlicher Hoffnung zur Bewältigung von Gegenwarts- und Zukunftsaufgaben</w:t>
            </w:r>
          </w:p>
          <w:p w:rsidR="00083BA2" w:rsidRPr="000B5109" w:rsidRDefault="00083BA2" w:rsidP="00083BA2">
            <w:pPr>
              <w:numPr>
                <w:ilvl w:val="0"/>
                <w:numId w:val="25"/>
              </w:numPr>
              <w:spacing w:before="100" w:beforeAutospacing="1"/>
              <w:jc w:val="left"/>
              <w:rPr>
                <w:rFonts w:ascii="Calibri" w:hAnsi="Calibri" w:cs="Calibri"/>
              </w:rPr>
            </w:pPr>
            <w:r w:rsidRPr="00AB27CF">
              <w:rPr>
                <w:rFonts w:ascii="Calibri" w:hAnsi="Calibri" w:cs="Calibri"/>
              </w:rPr>
              <w:t>erörtern die Relevanz der Botschaft von der Auferw</w:t>
            </w:r>
            <w:r w:rsidRPr="00AB27CF">
              <w:rPr>
                <w:rFonts w:ascii="Calibri" w:hAnsi="Calibri" w:cs="Calibri"/>
              </w:rPr>
              <w:t>e</w:t>
            </w:r>
            <w:r w:rsidRPr="00AB27CF">
              <w:rPr>
                <w:rFonts w:ascii="Calibri" w:hAnsi="Calibri" w:cs="Calibri"/>
              </w:rPr>
              <w:t>ckung</w:t>
            </w:r>
          </w:p>
        </w:tc>
      </w:tr>
    </w:tbl>
    <w:p w:rsidR="005F7D82" w:rsidRDefault="005F7D82"/>
    <w:sectPr w:rsidR="005F7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75F5"/>
    <w:multiLevelType w:val="multilevel"/>
    <w:tmpl w:val="19B8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529D3"/>
    <w:multiLevelType w:val="multilevel"/>
    <w:tmpl w:val="74AC6C9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1C3901"/>
    <w:multiLevelType w:val="multilevel"/>
    <w:tmpl w:val="415E1D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356D35"/>
    <w:multiLevelType w:val="multilevel"/>
    <w:tmpl w:val="C86098C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F93AA0"/>
    <w:multiLevelType w:val="multilevel"/>
    <w:tmpl w:val="860C133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8E7C1F"/>
    <w:multiLevelType w:val="multilevel"/>
    <w:tmpl w:val="06F680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D82CBA"/>
    <w:multiLevelType w:val="multilevel"/>
    <w:tmpl w:val="4AD89EB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B7024B1"/>
    <w:multiLevelType w:val="multilevel"/>
    <w:tmpl w:val="CB5C11E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2E28F2"/>
    <w:multiLevelType w:val="multilevel"/>
    <w:tmpl w:val="0E22765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D640A3"/>
    <w:multiLevelType w:val="multilevel"/>
    <w:tmpl w:val="D94CC3E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14076B"/>
    <w:multiLevelType w:val="multilevel"/>
    <w:tmpl w:val="78AAA97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F3D59"/>
    <w:multiLevelType w:val="multilevel"/>
    <w:tmpl w:val="76E4A6B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3B0474"/>
    <w:multiLevelType w:val="multilevel"/>
    <w:tmpl w:val="F8D2304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A731598"/>
    <w:multiLevelType w:val="multilevel"/>
    <w:tmpl w:val="59D80CA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7260F3"/>
    <w:multiLevelType w:val="multilevel"/>
    <w:tmpl w:val="1860854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4564D86"/>
    <w:multiLevelType w:val="multilevel"/>
    <w:tmpl w:val="943C2D6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99B0DC7"/>
    <w:multiLevelType w:val="multilevel"/>
    <w:tmpl w:val="8BBE9A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D377917"/>
    <w:multiLevelType w:val="multilevel"/>
    <w:tmpl w:val="90860D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D50451D"/>
    <w:multiLevelType w:val="multilevel"/>
    <w:tmpl w:val="5E6E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9D39A3"/>
    <w:multiLevelType w:val="multilevel"/>
    <w:tmpl w:val="BBDA26B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C9D2AE0"/>
    <w:multiLevelType w:val="multilevel"/>
    <w:tmpl w:val="0688DF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19F509F"/>
    <w:multiLevelType w:val="multilevel"/>
    <w:tmpl w:val="73AAC5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DF9488E"/>
    <w:multiLevelType w:val="multilevel"/>
    <w:tmpl w:val="6E58AA6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B8203F"/>
    <w:multiLevelType w:val="multilevel"/>
    <w:tmpl w:val="7B26FBA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D6D11E5"/>
    <w:multiLevelType w:val="multilevel"/>
    <w:tmpl w:val="70C80D2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24"/>
  </w:num>
  <w:num w:numId="3">
    <w:abstractNumId w:val="0"/>
  </w:num>
  <w:num w:numId="4">
    <w:abstractNumId w:val="17"/>
  </w:num>
  <w:num w:numId="5">
    <w:abstractNumId w:val="18"/>
  </w:num>
  <w:num w:numId="6">
    <w:abstractNumId w:val="6"/>
  </w:num>
  <w:num w:numId="7">
    <w:abstractNumId w:val="10"/>
  </w:num>
  <w:num w:numId="8">
    <w:abstractNumId w:val="20"/>
  </w:num>
  <w:num w:numId="9">
    <w:abstractNumId w:val="5"/>
  </w:num>
  <w:num w:numId="10">
    <w:abstractNumId w:val="1"/>
  </w:num>
  <w:num w:numId="11">
    <w:abstractNumId w:val="8"/>
  </w:num>
  <w:num w:numId="12">
    <w:abstractNumId w:val="11"/>
  </w:num>
  <w:num w:numId="13">
    <w:abstractNumId w:val="19"/>
  </w:num>
  <w:num w:numId="14">
    <w:abstractNumId w:val="23"/>
  </w:num>
  <w:num w:numId="15">
    <w:abstractNumId w:val="7"/>
  </w:num>
  <w:num w:numId="16">
    <w:abstractNumId w:val="2"/>
  </w:num>
  <w:num w:numId="17">
    <w:abstractNumId w:val="14"/>
  </w:num>
  <w:num w:numId="18">
    <w:abstractNumId w:val="16"/>
  </w:num>
  <w:num w:numId="19">
    <w:abstractNumId w:val="3"/>
  </w:num>
  <w:num w:numId="20">
    <w:abstractNumId w:val="22"/>
  </w:num>
  <w:num w:numId="21">
    <w:abstractNumId w:val="9"/>
  </w:num>
  <w:num w:numId="22">
    <w:abstractNumId w:val="4"/>
  </w:num>
  <w:num w:numId="23">
    <w:abstractNumId w:val="21"/>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A2"/>
    <w:rsid w:val="00083BA2"/>
    <w:rsid w:val="005F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83BA2"/>
    <w:pPr>
      <w:jc w:val="both"/>
    </w:pPr>
    <w:rPr>
      <w:rFonts w:ascii="Arial" w:hAnsi="Arial" w:cs="Arial"/>
      <w:sz w:val="24"/>
      <w:szCs w:val="24"/>
    </w:rPr>
  </w:style>
  <w:style w:type="paragraph" w:styleId="berschrift1">
    <w:name w:val="heading 1"/>
    <w:basedOn w:val="Standard"/>
    <w:next w:val="Standard"/>
    <w:link w:val="berschrift1Zchn"/>
    <w:uiPriority w:val="99"/>
    <w:qFormat/>
    <w:rsid w:val="00083BA2"/>
    <w:pPr>
      <w:keepNext/>
      <w:widowControl w:val="0"/>
      <w:tabs>
        <w:tab w:val="left" w:pos="794"/>
      </w:tabs>
      <w:spacing w:after="240"/>
      <w:ind w:left="794" w:hanging="794"/>
      <w:outlineLvl w:val="0"/>
    </w:pPr>
    <w:rPr>
      <w:b/>
      <w:bCs/>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83BA2"/>
    <w:rPr>
      <w:rFonts w:ascii="Arial" w:hAnsi="Arial" w:cs="Arial"/>
      <w:b/>
      <w:bCs/>
      <w:sz w:val="30"/>
      <w:szCs w:val="30"/>
    </w:rPr>
  </w:style>
  <w:style w:type="paragraph" w:styleId="StandardWeb">
    <w:name w:val="Normal (Web)"/>
    <w:basedOn w:val="Standard"/>
    <w:uiPriority w:val="99"/>
    <w:rsid w:val="00083BA2"/>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83BA2"/>
    <w:pPr>
      <w:jc w:val="both"/>
    </w:pPr>
    <w:rPr>
      <w:rFonts w:ascii="Arial" w:hAnsi="Arial" w:cs="Arial"/>
      <w:sz w:val="24"/>
      <w:szCs w:val="24"/>
    </w:rPr>
  </w:style>
  <w:style w:type="paragraph" w:styleId="berschrift1">
    <w:name w:val="heading 1"/>
    <w:basedOn w:val="Standard"/>
    <w:next w:val="Standard"/>
    <w:link w:val="berschrift1Zchn"/>
    <w:uiPriority w:val="99"/>
    <w:qFormat/>
    <w:rsid w:val="00083BA2"/>
    <w:pPr>
      <w:keepNext/>
      <w:widowControl w:val="0"/>
      <w:tabs>
        <w:tab w:val="left" w:pos="794"/>
      </w:tabs>
      <w:spacing w:after="240"/>
      <w:ind w:left="794" w:hanging="794"/>
      <w:outlineLvl w:val="0"/>
    </w:pPr>
    <w:rPr>
      <w:b/>
      <w:bCs/>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83BA2"/>
    <w:rPr>
      <w:rFonts w:ascii="Arial" w:hAnsi="Arial" w:cs="Arial"/>
      <w:b/>
      <w:bCs/>
      <w:sz w:val="30"/>
      <w:szCs w:val="30"/>
    </w:rPr>
  </w:style>
  <w:style w:type="paragraph" w:styleId="StandardWeb">
    <w:name w:val="Normal (Web)"/>
    <w:basedOn w:val="Standard"/>
    <w:uiPriority w:val="99"/>
    <w:rsid w:val="00083BA2"/>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F3B7355E.dotm</Template>
  <TotalTime>0</TotalTime>
  <Pages>10</Pages>
  <Words>3432</Words>
  <Characters>21902</Characters>
  <Application>Microsoft Office Word</Application>
  <DocSecurity>0</DocSecurity>
  <Lines>182</Lines>
  <Paragraphs>50</Paragraphs>
  <ScaleCrop>false</ScaleCrop>
  <Company>MSW NRW</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Hartwig, Cordula</cp:lastModifiedBy>
  <cp:revision>1</cp:revision>
  <dcterms:created xsi:type="dcterms:W3CDTF">2014-04-08T04:48:00Z</dcterms:created>
  <dcterms:modified xsi:type="dcterms:W3CDTF">2014-04-08T05:01:00Z</dcterms:modified>
</cp:coreProperties>
</file>